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361D58" w14:textId="77777777" w:rsidR="005071B7" w:rsidRPr="00571424" w:rsidRDefault="003233A1" w:rsidP="00435EA1">
      <w:pPr>
        <w:pStyle w:val="BodyText"/>
        <w:ind w:left="3686"/>
        <w:rPr>
          <w:rFonts w:ascii="Times New Roman"/>
          <w:sz w:val="20"/>
        </w:rPr>
      </w:pPr>
      <w:r>
        <w:rPr>
          <w:rFonts w:ascii="Times New Roman"/>
          <w:noProof/>
          <w:sz w:val="20"/>
          <w:lang w:val="en-US"/>
        </w:rPr>
        <w:drawing>
          <wp:inline distT="0" distB="0" distL="0" distR="0" wp14:anchorId="5A1006DD" wp14:editId="658D60CB">
            <wp:extent cx="1268712" cy="797432"/>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cstate="print"/>
                    <a:stretch>
                      <a:fillRect/>
                    </a:stretch>
                  </pic:blipFill>
                  <pic:spPr>
                    <a:xfrm>
                      <a:off x="0" y="0"/>
                      <a:ext cx="1268712" cy="797432"/>
                    </a:xfrm>
                    <a:prstGeom prst="rect">
                      <a:avLst/>
                    </a:prstGeom>
                  </pic:spPr>
                </pic:pic>
              </a:graphicData>
            </a:graphic>
          </wp:inline>
        </w:drawing>
      </w:r>
    </w:p>
    <w:p w14:paraId="6910A47D" w14:textId="77777777" w:rsidR="005071B7" w:rsidRPr="00571424" w:rsidRDefault="005071B7">
      <w:pPr>
        <w:pStyle w:val="BodyText"/>
        <w:spacing w:before="154"/>
        <w:ind w:left="0"/>
        <w:rPr>
          <w:rFonts w:ascii="Times New Roman"/>
          <w:sz w:val="30"/>
          <w:lang w:val="en-GB"/>
        </w:rPr>
      </w:pPr>
    </w:p>
    <w:p w14:paraId="3E83425A" w14:textId="77777777" w:rsidR="005071B7" w:rsidRPr="0051398C" w:rsidRDefault="003233A1">
      <w:pPr>
        <w:ind w:right="507"/>
        <w:jc w:val="center"/>
        <w:rPr>
          <w:color w:val="006FC0"/>
          <w:sz w:val="30"/>
          <w:lang w:val="en-GB"/>
        </w:rPr>
      </w:pPr>
      <w:r>
        <w:rPr>
          <w:color w:val="006FC0"/>
          <w:sz w:val="30"/>
        </w:rPr>
        <w:t>ТЕХНІЧНЕ ЗАВДАННЯ</w:t>
      </w:r>
    </w:p>
    <w:p w14:paraId="3425BE8D" w14:textId="475E981E" w:rsidR="00345B9A" w:rsidRPr="0051398C" w:rsidRDefault="00345B9A" w:rsidP="00345B9A">
      <w:pPr>
        <w:ind w:right="507"/>
        <w:jc w:val="center"/>
        <w:rPr>
          <w:sz w:val="30"/>
          <w:lang w:val="en-GB"/>
        </w:rPr>
      </w:pPr>
      <w:r w:rsidRPr="00571424">
        <w:rPr>
          <w:color w:val="006FC0"/>
          <w:sz w:val="30"/>
          <w:lang w:val="en-GB"/>
        </w:rPr>
        <w:t>TERMS</w:t>
      </w:r>
      <w:r w:rsidRPr="00571424">
        <w:rPr>
          <w:color w:val="006FC0"/>
          <w:spacing w:val="18"/>
          <w:sz w:val="30"/>
          <w:lang w:val="en-GB"/>
        </w:rPr>
        <w:t xml:space="preserve"> </w:t>
      </w:r>
      <w:r w:rsidRPr="00571424">
        <w:rPr>
          <w:color w:val="006FC0"/>
          <w:sz w:val="30"/>
          <w:lang w:val="en-GB"/>
        </w:rPr>
        <w:t>OF</w:t>
      </w:r>
      <w:r w:rsidRPr="00571424">
        <w:rPr>
          <w:color w:val="006FC0"/>
          <w:spacing w:val="19"/>
          <w:sz w:val="30"/>
          <w:lang w:val="en-GB"/>
        </w:rPr>
        <w:t xml:space="preserve"> </w:t>
      </w:r>
      <w:r w:rsidRPr="00571424">
        <w:rPr>
          <w:color w:val="006FC0"/>
          <w:spacing w:val="-2"/>
          <w:sz w:val="30"/>
          <w:lang w:val="en-GB"/>
        </w:rPr>
        <w:t>REFERENCE</w:t>
      </w:r>
    </w:p>
    <w:p w14:paraId="4C954299" w14:textId="77777777" w:rsidR="005071B7" w:rsidRPr="00571424" w:rsidRDefault="003233A1">
      <w:pPr>
        <w:pStyle w:val="BodyText"/>
        <w:spacing w:before="9"/>
        <w:ind w:left="0"/>
        <w:rPr>
          <w:sz w:val="4"/>
        </w:rPr>
      </w:pPr>
      <w:r>
        <w:rPr>
          <w:noProof/>
          <w:lang w:val="en-US"/>
        </w:rPr>
        <mc:AlternateContent>
          <mc:Choice Requires="wps">
            <w:drawing>
              <wp:anchor distT="0" distB="0" distL="0" distR="0" simplePos="0" relativeHeight="251658240" behindDoc="1" locked="0" layoutInCell="1" allowOverlap="1" wp14:anchorId="5720B70C" wp14:editId="1D1B37D4">
                <wp:simplePos x="0" y="0"/>
                <wp:positionH relativeFrom="page">
                  <wp:posOffset>881633</wp:posOffset>
                </wp:positionH>
                <wp:positionV relativeFrom="paragraph">
                  <wp:posOffset>50583</wp:posOffset>
                </wp:positionV>
                <wp:extent cx="5798185" cy="12700"/>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8185" cy="12700"/>
                        </a:xfrm>
                        <a:custGeom>
                          <a:avLst/>
                          <a:gdLst/>
                          <a:ahLst/>
                          <a:cxnLst/>
                          <a:rect l="l" t="t" r="r" b="b"/>
                          <a:pathLst>
                            <a:path w="5798185" h="12700">
                              <a:moveTo>
                                <a:pt x="5797803" y="0"/>
                              </a:moveTo>
                              <a:lnTo>
                                <a:pt x="0" y="0"/>
                              </a:lnTo>
                              <a:lnTo>
                                <a:pt x="0" y="12192"/>
                              </a:lnTo>
                              <a:lnTo>
                                <a:pt x="5797803" y="12192"/>
                              </a:lnTo>
                              <a:lnTo>
                                <a:pt x="5797803" y="0"/>
                              </a:lnTo>
                              <a:close/>
                            </a:path>
                          </a:pathLst>
                        </a:custGeom>
                        <a:solidFill>
                          <a:srgbClr val="4F81BC"/>
                        </a:solidFill>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arto="http://schemas.microsoft.com/office/word/2006/arto">
            <w:pict>
              <v:shape id="Graphic 2" style="position:absolute;margin-left:69.4pt;margin-top:4pt;width:456.55pt;height:1pt;z-index:-15728640;visibility:visible;mso-wrap-style:square;mso-wrap-distance-left:0;mso-wrap-distance-top:0;mso-wrap-distance-right:0;mso-wrap-distance-bottom:0;mso-position-horizontal:absolute;mso-position-horizontal-relative:page;mso-position-vertical:absolute;mso-position-vertical-relative:text;v-text-anchor:top" coordsize="5798185,12700" o:spid="_x0000_s1026" fillcolor="#4f81bc" stroked="f" path="m5797803,l,,,12192r5797803,l5797803,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" w14:anchorId="59F34EDE">
                <v:path arrowok="t"/>
                <w10:wrap type="topAndBottom" anchorx="page"/>
              </v:shape>
            </w:pict>
          </mc:Fallback>
        </mc:AlternateContent>
      </w:r>
    </w:p>
    <w:p w14:paraId="1528C180" w14:textId="14AEE586" w:rsidR="005071B7" w:rsidRPr="0051398C" w:rsidRDefault="003233A1" w:rsidP="00960921">
      <w:pPr>
        <w:pStyle w:val="Title"/>
        <w:ind w:left="0" w:right="287" w:hanging="3"/>
        <w:jc w:val="center"/>
        <w:rPr>
          <w:color w:val="006FC0"/>
          <w:lang w:val="en-GB"/>
        </w:rPr>
      </w:pPr>
      <w:r>
        <w:rPr>
          <w:color w:val="006FC0"/>
        </w:rPr>
        <w:t>Проведення консультацій для створення аналітичного звіту з рекомендаціями щодо вдосконалення процесу надання допомоги постраждалим від вибухонебезпечних пристроїв в Україні</w:t>
      </w:r>
    </w:p>
    <w:p w14:paraId="406658FF" w14:textId="77777777" w:rsidR="00705B60" w:rsidRPr="00571424" w:rsidRDefault="00705B60" w:rsidP="00705B60">
      <w:pPr>
        <w:pStyle w:val="Title"/>
        <w:ind w:left="0" w:right="287" w:hanging="3"/>
        <w:jc w:val="center"/>
        <w:rPr>
          <w:lang w:val="en-GB"/>
        </w:rPr>
      </w:pPr>
      <w:r w:rsidRPr="00571424">
        <w:rPr>
          <w:color w:val="006FC0"/>
          <w:lang w:val="en-GB"/>
        </w:rPr>
        <w:t>Consultancy to produce an analysis and recommendations report on how to enhance Explosive Ordnance Victim Assistance in Ukraine</w:t>
      </w:r>
    </w:p>
    <w:p w14:paraId="290BAFDC" w14:textId="77777777" w:rsidR="00705B60" w:rsidRPr="00D5245C" w:rsidRDefault="00705B60" w:rsidP="00705B60">
      <w:pPr>
        <w:pStyle w:val="Title"/>
        <w:ind w:left="0" w:right="287" w:hanging="3"/>
        <w:rPr>
          <w:lang w:val="en-US"/>
        </w:rPr>
      </w:pPr>
    </w:p>
    <w:p w14:paraId="5793FDC7" w14:textId="77777777" w:rsidR="005071B7" w:rsidRPr="00571424" w:rsidRDefault="003233A1">
      <w:pPr>
        <w:pStyle w:val="BodyText"/>
        <w:spacing w:before="10"/>
        <w:ind w:left="0"/>
        <w:rPr>
          <w:rFonts w:ascii="Arial"/>
          <w:i/>
          <w:sz w:val="4"/>
        </w:rPr>
      </w:pPr>
      <w:r>
        <w:rPr>
          <w:noProof/>
          <w:lang w:val="en-US"/>
        </w:rPr>
        <mc:AlternateContent>
          <mc:Choice Requires="wps">
            <w:drawing>
              <wp:anchor distT="0" distB="0" distL="0" distR="0" simplePos="0" relativeHeight="251658241" behindDoc="1" locked="0" layoutInCell="1" allowOverlap="1" wp14:anchorId="38398C25" wp14:editId="12C22FE6">
                <wp:simplePos x="0" y="0"/>
                <wp:positionH relativeFrom="page">
                  <wp:posOffset>881633</wp:posOffset>
                </wp:positionH>
                <wp:positionV relativeFrom="paragraph">
                  <wp:posOffset>51220</wp:posOffset>
                </wp:positionV>
                <wp:extent cx="5798185" cy="1270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8185" cy="12700"/>
                        </a:xfrm>
                        <a:custGeom>
                          <a:avLst/>
                          <a:gdLst/>
                          <a:ahLst/>
                          <a:cxnLst/>
                          <a:rect l="l" t="t" r="r" b="b"/>
                          <a:pathLst>
                            <a:path w="5798185" h="12700">
                              <a:moveTo>
                                <a:pt x="5797803" y="0"/>
                              </a:moveTo>
                              <a:lnTo>
                                <a:pt x="0" y="0"/>
                              </a:lnTo>
                              <a:lnTo>
                                <a:pt x="0" y="12192"/>
                              </a:lnTo>
                              <a:lnTo>
                                <a:pt x="5797803" y="12192"/>
                              </a:lnTo>
                              <a:lnTo>
                                <a:pt x="5797803" y="0"/>
                              </a:lnTo>
                              <a:close/>
                            </a:path>
                          </a:pathLst>
                        </a:custGeom>
                        <a:solidFill>
                          <a:srgbClr val="4F81BC"/>
                        </a:solidFill>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arto="http://schemas.microsoft.com/office/word/2006/arto">
            <w:pict>
              <v:shape id="Graphic 3" style="position:absolute;margin-left:69.4pt;margin-top:4.05pt;width:456.55pt;height:1pt;z-index:-15728128;visibility:visible;mso-wrap-style:square;mso-wrap-distance-left:0;mso-wrap-distance-top:0;mso-wrap-distance-right:0;mso-wrap-distance-bottom:0;mso-position-horizontal:absolute;mso-position-horizontal-relative:page;mso-position-vertical:absolute;mso-position-vertical-relative:text;v-text-anchor:top" coordsize="5798185,12700" o:spid="_x0000_s1026" fillcolor="#4f81bc" stroked="f" path="m5797803,l,,,12192r5797803,l5797803,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" w14:anchorId="7E914657">
                <v:path arrowok="t"/>
                <w10:wrap type="topAndBottom" anchorx="page"/>
              </v:shape>
            </w:pict>
          </mc:Fallback>
        </mc:AlternateContent>
      </w:r>
    </w:p>
    <w:p w14:paraId="637B908F" w14:textId="77777777" w:rsidR="005071B7" w:rsidRPr="00705B60" w:rsidRDefault="005071B7">
      <w:pPr>
        <w:pStyle w:val="BodyText"/>
        <w:spacing w:before="270"/>
        <w:ind w:left="0"/>
        <w:rPr>
          <w:rFonts w:ascii="Arial"/>
          <w:i/>
          <w:sz w:val="24"/>
          <w:lang w:val="en-US"/>
        </w:rPr>
      </w:pPr>
    </w:p>
    <w:p w14:paraId="24B631F6" w14:textId="77777777" w:rsidR="008C3491" w:rsidRPr="00571424" w:rsidRDefault="003233A1" w:rsidP="008C3491">
      <w:pPr>
        <w:pStyle w:val="Heading1"/>
        <w:numPr>
          <w:ilvl w:val="0"/>
          <w:numId w:val="8"/>
        </w:numPr>
        <w:tabs>
          <w:tab w:val="left" w:pos="1036"/>
        </w:tabs>
        <w:ind w:left="1036" w:hanging="358"/>
        <w:rPr>
          <w:lang w:val="en-GB"/>
        </w:rPr>
      </w:pPr>
      <w:r>
        <w:rPr>
          <w:color w:val="4F81BC"/>
        </w:rPr>
        <w:t>Опис послуги</w:t>
      </w:r>
      <w:r w:rsidR="008C3491" w:rsidRPr="008C3491">
        <w:rPr>
          <w:color w:val="4F81BC"/>
          <w:lang w:val="en-US"/>
        </w:rPr>
        <w:t xml:space="preserve"> / </w:t>
      </w:r>
      <w:r w:rsidR="008C3491" w:rsidRPr="00571424">
        <w:rPr>
          <w:color w:val="4F81BC"/>
          <w:lang w:val="en-GB"/>
        </w:rPr>
        <w:t>Presentation</w:t>
      </w:r>
      <w:r w:rsidR="008C3491" w:rsidRPr="00571424">
        <w:rPr>
          <w:color w:val="4F81BC"/>
          <w:spacing w:val="-3"/>
          <w:lang w:val="en-GB"/>
        </w:rPr>
        <w:t xml:space="preserve"> </w:t>
      </w:r>
      <w:r w:rsidR="008C3491" w:rsidRPr="00571424">
        <w:rPr>
          <w:color w:val="4F81BC"/>
          <w:lang w:val="en-GB"/>
        </w:rPr>
        <w:t>of</w:t>
      </w:r>
      <w:r w:rsidR="008C3491" w:rsidRPr="00571424">
        <w:rPr>
          <w:color w:val="4F81BC"/>
          <w:spacing w:val="-2"/>
          <w:lang w:val="en-GB"/>
        </w:rPr>
        <w:t xml:space="preserve"> </w:t>
      </w:r>
      <w:r w:rsidR="008C3491" w:rsidRPr="00571424">
        <w:rPr>
          <w:color w:val="4F81BC"/>
          <w:lang w:val="en-GB"/>
        </w:rPr>
        <w:t>the</w:t>
      </w:r>
      <w:r w:rsidR="008C3491" w:rsidRPr="00571424">
        <w:rPr>
          <w:color w:val="4F81BC"/>
          <w:spacing w:val="-2"/>
          <w:lang w:val="en-GB"/>
        </w:rPr>
        <w:t xml:space="preserve"> service</w:t>
      </w:r>
    </w:p>
    <w:p w14:paraId="1665B2EA" w14:textId="7CA76422" w:rsidR="005071B7" w:rsidRPr="00571424" w:rsidRDefault="005071B7" w:rsidP="008C3491">
      <w:pPr>
        <w:pStyle w:val="Heading1"/>
        <w:tabs>
          <w:tab w:val="left" w:pos="1036"/>
        </w:tabs>
        <w:ind w:firstLine="0"/>
      </w:pPr>
    </w:p>
    <w:p w14:paraId="568D833D" w14:textId="77777777" w:rsidR="005071B7" w:rsidRPr="00571424" w:rsidRDefault="005071B7">
      <w:pPr>
        <w:pStyle w:val="BodyText"/>
        <w:spacing w:before="23"/>
        <w:ind w:left="0"/>
        <w:rPr>
          <w:rFonts w:ascii="Arial"/>
          <w:b/>
          <w:sz w:val="20"/>
          <w:lang w:val="en-GB"/>
        </w:rPr>
      </w:pPr>
    </w:p>
    <w:tbl>
      <w:tblPr>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3"/>
        <w:gridCol w:w="6521"/>
      </w:tblGrid>
      <w:tr w:rsidR="005071B7" w:rsidRPr="00571424" w14:paraId="77080C2F" w14:textId="77777777" w:rsidTr="2EF1821C">
        <w:trPr>
          <w:trHeight w:val="505"/>
        </w:trPr>
        <w:tc>
          <w:tcPr>
            <w:tcW w:w="2973" w:type="dxa"/>
            <w:shd w:val="clear" w:color="auto" w:fill="DBE4F0"/>
          </w:tcPr>
          <w:p w14:paraId="0DF098E6" w14:textId="77039C32" w:rsidR="005071B7" w:rsidRPr="00571424" w:rsidRDefault="003233A1">
            <w:pPr>
              <w:pStyle w:val="TableParagraph"/>
              <w:spacing w:line="254" w:lineRule="exact"/>
              <w:rPr>
                <w:rFonts w:ascii="Arial"/>
                <w:b/>
              </w:rPr>
            </w:pPr>
            <w:r>
              <w:rPr>
                <w:rFonts w:ascii="Arial"/>
                <w:b/>
              </w:rPr>
              <w:t>Назва</w:t>
            </w:r>
            <w:r>
              <w:rPr>
                <w:rFonts w:ascii="Arial"/>
                <w:b/>
              </w:rPr>
              <w:t xml:space="preserve"> </w:t>
            </w:r>
            <w:r>
              <w:rPr>
                <w:rFonts w:ascii="Arial"/>
                <w:b/>
              </w:rPr>
              <w:t>звіту</w:t>
            </w:r>
            <w:r>
              <w:rPr>
                <w:rFonts w:ascii="Arial"/>
                <w:b/>
              </w:rPr>
              <w:t>:</w:t>
            </w:r>
          </w:p>
        </w:tc>
        <w:tc>
          <w:tcPr>
            <w:tcW w:w="6521" w:type="dxa"/>
          </w:tcPr>
          <w:p w14:paraId="19412E81" w14:textId="77777777" w:rsidR="005071B7" w:rsidRDefault="00504D54">
            <w:pPr>
              <w:pStyle w:val="TableParagraph"/>
              <w:spacing w:line="254" w:lineRule="exact"/>
              <w:ind w:right="215"/>
              <w:rPr>
                <w:lang w:val="ru-RU"/>
              </w:rPr>
            </w:pPr>
            <w:r>
              <w:t>Буде визначено пізніше</w:t>
            </w:r>
          </w:p>
          <w:p w14:paraId="62266BF2" w14:textId="74A1B917" w:rsidR="001A66A5" w:rsidRPr="001A66A5" w:rsidRDefault="001A66A5">
            <w:pPr>
              <w:pStyle w:val="TableParagraph"/>
              <w:spacing w:line="254" w:lineRule="exact"/>
              <w:ind w:right="215"/>
              <w:rPr>
                <w:lang w:val="ru-RU"/>
              </w:rPr>
            </w:pPr>
            <w:r w:rsidRPr="00571424">
              <w:rPr>
                <w:lang w:val="en-GB"/>
              </w:rPr>
              <w:t>TBD</w:t>
            </w:r>
          </w:p>
        </w:tc>
      </w:tr>
      <w:tr w:rsidR="005071B7" w:rsidRPr="00571424" w14:paraId="6D477D23" w14:textId="77777777" w:rsidTr="2EF1821C">
        <w:trPr>
          <w:trHeight w:val="298"/>
        </w:trPr>
        <w:tc>
          <w:tcPr>
            <w:tcW w:w="2973" w:type="dxa"/>
            <w:shd w:val="clear" w:color="auto" w:fill="DBE4F0"/>
          </w:tcPr>
          <w:p w14:paraId="741524B4" w14:textId="77777777" w:rsidR="005071B7" w:rsidRDefault="003233A1">
            <w:pPr>
              <w:pStyle w:val="TableParagraph"/>
              <w:spacing w:before="22"/>
              <w:rPr>
                <w:rFonts w:ascii="Arial"/>
                <w:b/>
              </w:rPr>
            </w:pPr>
            <w:r>
              <w:rPr>
                <w:rFonts w:ascii="Arial"/>
                <w:b/>
              </w:rPr>
              <w:t>Структурна</w:t>
            </w:r>
            <w:r>
              <w:rPr>
                <w:rFonts w:ascii="Arial"/>
                <w:b/>
              </w:rPr>
              <w:t xml:space="preserve"> </w:t>
            </w:r>
            <w:r>
              <w:rPr>
                <w:rFonts w:ascii="Arial"/>
                <w:b/>
              </w:rPr>
              <w:t>одиниця</w:t>
            </w:r>
            <w:r>
              <w:rPr>
                <w:rFonts w:ascii="Arial"/>
                <w:b/>
              </w:rPr>
              <w:t xml:space="preserve"> HI:</w:t>
            </w:r>
          </w:p>
          <w:p w14:paraId="0AC86F26" w14:textId="6A2DFE15" w:rsidR="005C62E8" w:rsidRPr="00571424" w:rsidRDefault="005C62E8">
            <w:pPr>
              <w:pStyle w:val="TableParagraph"/>
              <w:spacing w:before="22"/>
              <w:rPr>
                <w:rFonts w:ascii="Arial"/>
                <w:b/>
              </w:rPr>
            </w:pPr>
            <w:r w:rsidRPr="00571424">
              <w:rPr>
                <w:rFonts w:ascii="Arial"/>
                <w:b/>
                <w:lang w:val="en-GB"/>
              </w:rPr>
              <w:t>HI</w:t>
            </w:r>
            <w:r w:rsidRPr="0051398C">
              <w:rPr>
                <w:rFonts w:ascii="Arial"/>
                <w:b/>
                <w:spacing w:val="-4"/>
                <w:lang w:val="ru-RU"/>
              </w:rPr>
              <w:t xml:space="preserve"> </w:t>
            </w:r>
            <w:r w:rsidRPr="00571424">
              <w:rPr>
                <w:rFonts w:ascii="Arial"/>
                <w:b/>
                <w:spacing w:val="-2"/>
                <w:lang w:val="en-GB"/>
              </w:rPr>
              <w:t>Entity</w:t>
            </w:r>
            <w:r w:rsidRPr="0051398C">
              <w:rPr>
                <w:rFonts w:ascii="Arial"/>
                <w:b/>
                <w:spacing w:val="-2"/>
                <w:lang w:val="ru-RU"/>
              </w:rPr>
              <w:t>:</w:t>
            </w:r>
          </w:p>
        </w:tc>
        <w:tc>
          <w:tcPr>
            <w:tcW w:w="6521" w:type="dxa"/>
          </w:tcPr>
          <w:p w14:paraId="5B03C04B" w14:textId="77777777" w:rsidR="005071B7" w:rsidRPr="0051398C" w:rsidRDefault="00756788">
            <w:pPr>
              <w:pStyle w:val="TableParagraph"/>
              <w:spacing w:before="22"/>
            </w:pPr>
            <w:r>
              <w:t>Програма HI в Україні</w:t>
            </w:r>
          </w:p>
          <w:p w14:paraId="465CB2E3" w14:textId="39F4E0FA" w:rsidR="000B1BCB" w:rsidRPr="0051398C" w:rsidRDefault="000B1BCB">
            <w:pPr>
              <w:pStyle w:val="TableParagraph"/>
              <w:spacing w:before="22"/>
            </w:pPr>
            <w:r w:rsidRPr="00571424">
              <w:rPr>
                <w:spacing w:val="-2"/>
                <w:lang w:val="en-GB"/>
              </w:rPr>
              <w:t>Ukraine</w:t>
            </w:r>
            <w:r w:rsidRPr="0051398C">
              <w:rPr>
                <w:spacing w:val="-2"/>
              </w:rPr>
              <w:t xml:space="preserve"> </w:t>
            </w:r>
            <w:r w:rsidRPr="00571424">
              <w:rPr>
                <w:spacing w:val="-2"/>
                <w:lang w:val="en-GB"/>
              </w:rPr>
              <w:t>Program</w:t>
            </w:r>
          </w:p>
        </w:tc>
      </w:tr>
      <w:tr w:rsidR="005071B7" w:rsidRPr="00571424" w14:paraId="6FF206C8" w14:textId="77777777" w:rsidTr="2EF1821C">
        <w:trPr>
          <w:trHeight w:val="505"/>
        </w:trPr>
        <w:tc>
          <w:tcPr>
            <w:tcW w:w="2973" w:type="dxa"/>
            <w:shd w:val="clear" w:color="auto" w:fill="DBE4F0"/>
          </w:tcPr>
          <w:p w14:paraId="735E6DDE" w14:textId="77777777" w:rsidR="005071B7" w:rsidRDefault="003233A1">
            <w:pPr>
              <w:pStyle w:val="TableParagraph"/>
              <w:spacing w:before="126"/>
              <w:rPr>
                <w:rFonts w:ascii="Arial"/>
                <w:b/>
              </w:rPr>
            </w:pPr>
            <w:r>
              <w:rPr>
                <w:rFonts w:ascii="Arial"/>
                <w:b/>
              </w:rPr>
              <w:t>Мета</w:t>
            </w:r>
            <w:r>
              <w:rPr>
                <w:rFonts w:ascii="Arial"/>
                <w:b/>
              </w:rPr>
              <w:t xml:space="preserve"> </w:t>
            </w:r>
            <w:r>
              <w:rPr>
                <w:rFonts w:ascii="Arial"/>
                <w:b/>
              </w:rPr>
              <w:t>надання</w:t>
            </w:r>
            <w:r>
              <w:rPr>
                <w:rFonts w:ascii="Arial"/>
                <w:b/>
              </w:rPr>
              <w:t xml:space="preserve"> </w:t>
            </w:r>
            <w:r>
              <w:rPr>
                <w:rFonts w:ascii="Arial"/>
                <w:b/>
              </w:rPr>
              <w:t>послуги</w:t>
            </w:r>
            <w:r>
              <w:rPr>
                <w:rFonts w:ascii="Arial"/>
                <w:b/>
              </w:rPr>
              <w:t>:</w:t>
            </w:r>
          </w:p>
          <w:p w14:paraId="6A989D46" w14:textId="08A9D4DD" w:rsidR="00E24270" w:rsidRPr="00571424" w:rsidRDefault="00E24270">
            <w:pPr>
              <w:pStyle w:val="TableParagraph"/>
              <w:spacing w:before="126"/>
              <w:rPr>
                <w:rFonts w:ascii="Arial"/>
                <w:b/>
              </w:rPr>
            </w:pPr>
            <w:r w:rsidRPr="00571424">
              <w:rPr>
                <w:rFonts w:ascii="Arial"/>
                <w:b/>
                <w:lang w:val="en-GB"/>
              </w:rPr>
              <w:t>Objective</w:t>
            </w:r>
            <w:r w:rsidRPr="00571424">
              <w:rPr>
                <w:rFonts w:ascii="Arial"/>
                <w:b/>
                <w:spacing w:val="-6"/>
                <w:lang w:val="en-GB"/>
              </w:rPr>
              <w:t xml:space="preserve"> </w:t>
            </w:r>
            <w:r w:rsidRPr="00571424">
              <w:rPr>
                <w:rFonts w:ascii="Arial"/>
                <w:b/>
                <w:lang w:val="en-GB"/>
              </w:rPr>
              <w:t>of</w:t>
            </w:r>
            <w:r w:rsidRPr="00571424">
              <w:rPr>
                <w:rFonts w:ascii="Arial"/>
                <w:b/>
                <w:spacing w:val="-6"/>
                <w:lang w:val="en-GB"/>
              </w:rPr>
              <w:t xml:space="preserve"> </w:t>
            </w:r>
            <w:r w:rsidRPr="00571424">
              <w:rPr>
                <w:rFonts w:ascii="Arial"/>
                <w:b/>
                <w:lang w:val="en-GB"/>
              </w:rPr>
              <w:t>the</w:t>
            </w:r>
            <w:r w:rsidRPr="00571424">
              <w:rPr>
                <w:rFonts w:ascii="Arial"/>
                <w:b/>
                <w:spacing w:val="-7"/>
                <w:lang w:val="en-GB"/>
              </w:rPr>
              <w:t xml:space="preserve"> </w:t>
            </w:r>
            <w:r w:rsidRPr="00571424">
              <w:rPr>
                <w:rFonts w:ascii="Arial"/>
                <w:b/>
                <w:spacing w:val="-2"/>
                <w:lang w:val="en-GB"/>
              </w:rPr>
              <w:t>service</w:t>
            </w:r>
          </w:p>
        </w:tc>
        <w:tc>
          <w:tcPr>
            <w:tcW w:w="6521" w:type="dxa"/>
          </w:tcPr>
          <w:p w14:paraId="37E5F9AE" w14:textId="77777777" w:rsidR="005071B7" w:rsidRDefault="003233A1">
            <w:pPr>
              <w:pStyle w:val="TableParagraph"/>
              <w:spacing w:line="254" w:lineRule="exact"/>
              <w:ind w:right="215"/>
              <w:rPr>
                <w:lang w:val="ru-RU"/>
              </w:rPr>
            </w:pPr>
            <w:r>
              <w:t>Створення адвокаційного звіту, що містить результати польових досліджень та рекомендації.</w:t>
            </w:r>
          </w:p>
          <w:p w14:paraId="7BD6867B" w14:textId="0CA8662D" w:rsidR="000677F5" w:rsidRPr="000677F5" w:rsidRDefault="000677F5">
            <w:pPr>
              <w:pStyle w:val="TableParagraph"/>
              <w:spacing w:line="254" w:lineRule="exact"/>
              <w:ind w:right="215"/>
              <w:rPr>
                <w:lang w:val="en-US"/>
              </w:rPr>
            </w:pPr>
            <w:r w:rsidRPr="00571424">
              <w:rPr>
                <w:lang w:val="en-GB"/>
              </w:rPr>
              <w:t>Production</w:t>
            </w:r>
            <w:r w:rsidRPr="00571424">
              <w:rPr>
                <w:spacing w:val="-6"/>
                <w:lang w:val="en-GB"/>
              </w:rPr>
              <w:t xml:space="preserve"> </w:t>
            </w:r>
            <w:r w:rsidRPr="00571424">
              <w:rPr>
                <w:lang w:val="en-GB"/>
              </w:rPr>
              <w:t>of</w:t>
            </w:r>
            <w:r w:rsidRPr="00571424">
              <w:rPr>
                <w:spacing w:val="-6"/>
                <w:lang w:val="en-GB"/>
              </w:rPr>
              <w:t xml:space="preserve"> </w:t>
            </w:r>
            <w:r w:rsidRPr="00571424">
              <w:rPr>
                <w:lang w:val="en-GB"/>
              </w:rPr>
              <w:t>an</w:t>
            </w:r>
            <w:r w:rsidRPr="00571424">
              <w:rPr>
                <w:spacing w:val="-6"/>
                <w:lang w:val="en-GB"/>
              </w:rPr>
              <w:t xml:space="preserve"> </w:t>
            </w:r>
            <w:r w:rsidRPr="00571424">
              <w:rPr>
                <w:lang w:val="en-GB"/>
              </w:rPr>
              <w:t>advocacy</w:t>
            </w:r>
            <w:r w:rsidRPr="00571424">
              <w:rPr>
                <w:spacing w:val="-5"/>
                <w:lang w:val="en-GB"/>
              </w:rPr>
              <w:t xml:space="preserve"> </w:t>
            </w:r>
            <w:r w:rsidRPr="00571424">
              <w:rPr>
                <w:lang w:val="en-GB"/>
              </w:rPr>
              <w:t>report</w:t>
            </w:r>
            <w:r w:rsidRPr="00571424">
              <w:rPr>
                <w:spacing w:val="-15"/>
                <w:lang w:val="en-GB"/>
              </w:rPr>
              <w:t xml:space="preserve">, </w:t>
            </w:r>
            <w:r w:rsidRPr="00571424">
              <w:rPr>
                <w:lang w:val="en-GB"/>
              </w:rPr>
              <w:t>encapsulating the ground research and recommendations.</w:t>
            </w:r>
          </w:p>
        </w:tc>
      </w:tr>
      <w:tr w:rsidR="005071B7" w:rsidRPr="00571424" w14:paraId="52A49816" w14:textId="77777777" w:rsidTr="2EF1821C">
        <w:trPr>
          <w:trHeight w:val="502"/>
        </w:trPr>
        <w:tc>
          <w:tcPr>
            <w:tcW w:w="2973" w:type="dxa"/>
            <w:shd w:val="clear" w:color="auto" w:fill="DBE4F0"/>
          </w:tcPr>
          <w:p w14:paraId="338E5A39" w14:textId="77777777" w:rsidR="005071B7" w:rsidRDefault="003233A1">
            <w:pPr>
              <w:pStyle w:val="TableParagraph"/>
              <w:spacing w:before="124"/>
              <w:rPr>
                <w:rFonts w:ascii="Arial"/>
                <w:b/>
              </w:rPr>
            </w:pPr>
            <w:r>
              <w:rPr>
                <w:rFonts w:ascii="Arial"/>
                <w:b/>
              </w:rPr>
              <w:t>Часові</w:t>
            </w:r>
            <w:r>
              <w:rPr>
                <w:rFonts w:ascii="Arial"/>
                <w:b/>
              </w:rPr>
              <w:t xml:space="preserve"> </w:t>
            </w:r>
            <w:r>
              <w:rPr>
                <w:rFonts w:ascii="Arial"/>
                <w:b/>
              </w:rPr>
              <w:t>терміни</w:t>
            </w:r>
            <w:r>
              <w:rPr>
                <w:rFonts w:ascii="Arial"/>
                <w:b/>
              </w:rPr>
              <w:t xml:space="preserve"> </w:t>
            </w:r>
            <w:r>
              <w:rPr>
                <w:rFonts w:ascii="Arial"/>
                <w:b/>
              </w:rPr>
              <w:t>надання</w:t>
            </w:r>
            <w:r>
              <w:rPr>
                <w:rFonts w:ascii="Arial"/>
                <w:b/>
              </w:rPr>
              <w:t xml:space="preserve"> </w:t>
            </w:r>
            <w:r>
              <w:rPr>
                <w:rFonts w:ascii="Arial"/>
                <w:b/>
              </w:rPr>
              <w:t>послуги</w:t>
            </w:r>
            <w:r>
              <w:rPr>
                <w:rFonts w:ascii="Arial"/>
                <w:b/>
              </w:rPr>
              <w:t>:</w:t>
            </w:r>
          </w:p>
          <w:p w14:paraId="32FB084A" w14:textId="77281498" w:rsidR="00466A53" w:rsidRPr="00571424" w:rsidRDefault="00466A53">
            <w:pPr>
              <w:pStyle w:val="TableParagraph"/>
              <w:spacing w:before="124"/>
              <w:rPr>
                <w:rFonts w:ascii="Arial"/>
                <w:b/>
              </w:rPr>
            </w:pPr>
            <w:r w:rsidRPr="00571424">
              <w:rPr>
                <w:rFonts w:ascii="Arial"/>
                <w:b/>
                <w:lang w:val="en-GB"/>
              </w:rPr>
              <w:t>Duration</w:t>
            </w:r>
            <w:r w:rsidRPr="00571424">
              <w:rPr>
                <w:rFonts w:ascii="Arial"/>
                <w:b/>
                <w:spacing w:val="-6"/>
                <w:lang w:val="en-GB"/>
              </w:rPr>
              <w:t xml:space="preserve"> </w:t>
            </w:r>
            <w:r w:rsidRPr="00571424">
              <w:rPr>
                <w:rFonts w:ascii="Arial"/>
                <w:b/>
                <w:lang w:val="en-GB"/>
              </w:rPr>
              <w:t>of</w:t>
            </w:r>
            <w:r w:rsidRPr="00571424">
              <w:rPr>
                <w:rFonts w:ascii="Arial"/>
                <w:b/>
                <w:spacing w:val="-4"/>
                <w:lang w:val="en-GB"/>
              </w:rPr>
              <w:t xml:space="preserve"> </w:t>
            </w:r>
            <w:r w:rsidRPr="00571424">
              <w:rPr>
                <w:rFonts w:ascii="Arial"/>
                <w:b/>
                <w:lang w:val="en-GB"/>
              </w:rPr>
              <w:t>the</w:t>
            </w:r>
            <w:r w:rsidRPr="00571424">
              <w:rPr>
                <w:rFonts w:ascii="Arial"/>
                <w:b/>
                <w:spacing w:val="-6"/>
                <w:lang w:val="en-GB"/>
              </w:rPr>
              <w:t xml:space="preserve"> </w:t>
            </w:r>
            <w:r w:rsidRPr="00571424">
              <w:rPr>
                <w:rFonts w:ascii="Arial"/>
                <w:b/>
                <w:spacing w:val="-2"/>
                <w:lang w:val="en-GB"/>
              </w:rPr>
              <w:t>service:</w:t>
            </w:r>
          </w:p>
        </w:tc>
        <w:tc>
          <w:tcPr>
            <w:tcW w:w="6521" w:type="dxa"/>
          </w:tcPr>
          <w:p w14:paraId="6210BC76" w14:textId="77777777" w:rsidR="005071B7" w:rsidRDefault="003233A1">
            <w:pPr>
              <w:pStyle w:val="TableParagraph"/>
              <w:spacing w:line="252" w:lineRule="exact"/>
              <w:ind w:right="215"/>
              <w:rPr>
                <w:lang w:val="ru-RU"/>
              </w:rPr>
            </w:pPr>
            <w:r>
              <w:t>Приблизно 90 робочих днів з початку березня до кінця травня 2025 року.</w:t>
            </w:r>
          </w:p>
          <w:p w14:paraId="6379CC6F" w14:textId="371AEDCF" w:rsidR="00CD36CD" w:rsidRPr="00CD36CD" w:rsidRDefault="00CD36CD">
            <w:pPr>
              <w:pStyle w:val="TableParagraph"/>
              <w:spacing w:line="252" w:lineRule="exact"/>
              <w:ind w:right="215"/>
              <w:rPr>
                <w:lang w:val="en-US"/>
              </w:rPr>
            </w:pPr>
            <w:r w:rsidRPr="00571424">
              <w:rPr>
                <w:lang w:val="en-GB"/>
              </w:rPr>
              <w:t>A</w:t>
            </w:r>
            <w:commentRangeStart w:id="0"/>
            <w:commentRangeStart w:id="1"/>
            <w:r w:rsidRPr="00571424">
              <w:rPr>
                <w:lang w:val="en-GB"/>
              </w:rPr>
              <w:t>pproximately</w:t>
            </w:r>
            <w:r w:rsidRPr="00571424">
              <w:rPr>
                <w:spacing w:val="-5"/>
                <w:lang w:val="en-GB"/>
              </w:rPr>
              <w:t xml:space="preserve"> </w:t>
            </w:r>
            <w:r w:rsidRPr="00571424">
              <w:rPr>
                <w:lang w:val="en-GB"/>
              </w:rPr>
              <w:t>90</w:t>
            </w:r>
            <w:r w:rsidRPr="00571424">
              <w:rPr>
                <w:spacing w:val="-5"/>
                <w:lang w:val="en-GB"/>
              </w:rPr>
              <w:t xml:space="preserve"> </w:t>
            </w:r>
            <w:r w:rsidRPr="00571424">
              <w:rPr>
                <w:lang w:val="en-GB"/>
              </w:rPr>
              <w:t>working</w:t>
            </w:r>
            <w:r w:rsidRPr="00571424">
              <w:rPr>
                <w:spacing w:val="-5"/>
                <w:lang w:val="en-GB"/>
              </w:rPr>
              <w:t xml:space="preserve"> </w:t>
            </w:r>
            <w:r w:rsidRPr="00571424">
              <w:rPr>
                <w:lang w:val="en-GB"/>
              </w:rPr>
              <w:t>days,</w:t>
            </w:r>
            <w:r w:rsidRPr="00571424">
              <w:rPr>
                <w:spacing w:val="-5"/>
                <w:lang w:val="en-GB"/>
              </w:rPr>
              <w:t xml:space="preserve"> </w:t>
            </w:r>
            <w:r w:rsidRPr="00571424">
              <w:rPr>
                <w:lang w:val="en-GB"/>
              </w:rPr>
              <w:t>from</w:t>
            </w:r>
            <w:r w:rsidRPr="00571424">
              <w:rPr>
                <w:spacing w:val="-7"/>
                <w:lang w:val="en-GB"/>
              </w:rPr>
              <w:t xml:space="preserve"> </w:t>
            </w:r>
            <w:r>
              <w:rPr>
                <w:spacing w:val="-7"/>
                <w:lang w:val="en-GB"/>
              </w:rPr>
              <w:t xml:space="preserve">beginning of </w:t>
            </w:r>
            <w:r>
              <w:rPr>
                <w:lang w:val="en-GB"/>
              </w:rPr>
              <w:t>March</w:t>
            </w:r>
            <w:r w:rsidRPr="00571424">
              <w:rPr>
                <w:spacing w:val="-1"/>
                <w:lang w:val="en-GB"/>
              </w:rPr>
              <w:t xml:space="preserve"> </w:t>
            </w:r>
            <w:r w:rsidRPr="00571424">
              <w:rPr>
                <w:lang w:val="en-GB"/>
              </w:rPr>
              <w:t>to</w:t>
            </w:r>
            <w:r w:rsidRPr="00571424">
              <w:rPr>
                <w:spacing w:val="-6"/>
                <w:lang w:val="en-GB"/>
              </w:rPr>
              <w:t xml:space="preserve"> </w:t>
            </w:r>
            <w:r>
              <w:rPr>
                <w:spacing w:val="-6"/>
                <w:lang w:val="en-GB"/>
              </w:rPr>
              <w:t xml:space="preserve">end of May </w:t>
            </w:r>
            <w:r w:rsidRPr="00571424">
              <w:rPr>
                <w:spacing w:val="-6"/>
                <w:lang w:val="en-GB"/>
              </w:rPr>
              <w:t>2025</w:t>
            </w:r>
            <w:r w:rsidRPr="00571424">
              <w:rPr>
                <w:spacing w:val="-2"/>
                <w:lang w:val="en-GB"/>
              </w:rPr>
              <w:t>.</w:t>
            </w:r>
            <w:commentRangeEnd w:id="0"/>
            <w:r w:rsidRPr="00571424">
              <w:rPr>
                <w:rStyle w:val="CommentReference"/>
                <w:lang w:val="en-GB"/>
              </w:rPr>
              <w:commentReference w:id="0"/>
            </w:r>
            <w:commentRangeEnd w:id="1"/>
            <w:r w:rsidRPr="00571424">
              <w:rPr>
                <w:rStyle w:val="CommentReference"/>
                <w:lang w:val="en-GB"/>
              </w:rPr>
              <w:commentReference w:id="1"/>
            </w:r>
          </w:p>
        </w:tc>
      </w:tr>
      <w:tr w:rsidR="005071B7" w:rsidRPr="00571424" w14:paraId="6996B437" w14:textId="77777777" w:rsidTr="2EF1821C">
        <w:trPr>
          <w:trHeight w:val="452"/>
        </w:trPr>
        <w:tc>
          <w:tcPr>
            <w:tcW w:w="2973" w:type="dxa"/>
            <w:shd w:val="clear" w:color="auto" w:fill="DBE4F0"/>
          </w:tcPr>
          <w:p w14:paraId="6AA3F479" w14:textId="77777777" w:rsidR="005071B7" w:rsidRDefault="003233A1">
            <w:pPr>
              <w:pStyle w:val="TableParagraph"/>
              <w:rPr>
                <w:rFonts w:ascii="Arial"/>
                <w:b/>
              </w:rPr>
            </w:pPr>
            <w:r>
              <w:rPr>
                <w:rFonts w:ascii="Arial"/>
                <w:b/>
              </w:rPr>
              <w:t>Мова</w:t>
            </w:r>
            <w:r>
              <w:rPr>
                <w:rFonts w:ascii="Arial"/>
                <w:b/>
              </w:rPr>
              <w:t xml:space="preserve"> </w:t>
            </w:r>
            <w:r>
              <w:rPr>
                <w:rFonts w:ascii="Arial"/>
                <w:b/>
              </w:rPr>
              <w:t>надання</w:t>
            </w:r>
            <w:r>
              <w:rPr>
                <w:rFonts w:ascii="Arial"/>
                <w:b/>
              </w:rPr>
              <w:t xml:space="preserve"> </w:t>
            </w:r>
            <w:r>
              <w:rPr>
                <w:rFonts w:ascii="Arial"/>
                <w:b/>
              </w:rPr>
              <w:t>послуги</w:t>
            </w:r>
            <w:r>
              <w:rPr>
                <w:rFonts w:ascii="Arial"/>
                <w:b/>
              </w:rPr>
              <w:t>:</w:t>
            </w:r>
          </w:p>
          <w:p w14:paraId="0F6B7510" w14:textId="2EE6C782" w:rsidR="00F14074" w:rsidRPr="00571424" w:rsidRDefault="00F14074">
            <w:pPr>
              <w:pStyle w:val="TableParagraph"/>
              <w:rPr>
                <w:rFonts w:ascii="Arial"/>
                <w:b/>
              </w:rPr>
            </w:pPr>
            <w:r w:rsidRPr="00571424">
              <w:rPr>
                <w:rFonts w:ascii="Arial"/>
                <w:b/>
                <w:lang w:val="en-GB"/>
              </w:rPr>
              <w:t>Language</w:t>
            </w:r>
            <w:r w:rsidRPr="00571424">
              <w:rPr>
                <w:rFonts w:ascii="Arial"/>
                <w:b/>
                <w:spacing w:val="-6"/>
                <w:lang w:val="en-GB"/>
              </w:rPr>
              <w:t xml:space="preserve"> </w:t>
            </w:r>
            <w:r w:rsidRPr="00571424">
              <w:rPr>
                <w:rFonts w:ascii="Arial"/>
                <w:b/>
                <w:lang w:val="en-GB"/>
              </w:rPr>
              <w:t>for</w:t>
            </w:r>
            <w:r w:rsidRPr="00571424">
              <w:rPr>
                <w:rFonts w:ascii="Arial"/>
                <w:b/>
                <w:spacing w:val="-6"/>
                <w:lang w:val="en-GB"/>
              </w:rPr>
              <w:t xml:space="preserve"> </w:t>
            </w:r>
            <w:r w:rsidRPr="00571424">
              <w:rPr>
                <w:rFonts w:ascii="Arial"/>
                <w:b/>
                <w:lang w:val="en-GB"/>
              </w:rPr>
              <w:t>the</w:t>
            </w:r>
            <w:r w:rsidRPr="00571424">
              <w:rPr>
                <w:rFonts w:ascii="Arial"/>
                <w:b/>
                <w:spacing w:val="-6"/>
                <w:lang w:val="en-GB"/>
              </w:rPr>
              <w:t xml:space="preserve"> </w:t>
            </w:r>
            <w:r w:rsidRPr="00571424">
              <w:rPr>
                <w:rFonts w:ascii="Arial"/>
                <w:b/>
                <w:spacing w:val="-2"/>
                <w:lang w:val="en-GB"/>
              </w:rPr>
              <w:t>service:</w:t>
            </w:r>
          </w:p>
        </w:tc>
        <w:tc>
          <w:tcPr>
            <w:tcW w:w="6521" w:type="dxa"/>
          </w:tcPr>
          <w:p w14:paraId="5DBED49D" w14:textId="77777777" w:rsidR="005071B7" w:rsidRDefault="003233A1">
            <w:pPr>
              <w:pStyle w:val="TableParagraph"/>
              <w:rPr>
                <w:lang w:val="ru-RU"/>
              </w:rPr>
            </w:pPr>
            <w:r>
              <w:t>Англійська</w:t>
            </w:r>
          </w:p>
          <w:p w14:paraId="28769DF6" w14:textId="7CEF78CD" w:rsidR="00252852" w:rsidRPr="00252852" w:rsidRDefault="00252852">
            <w:pPr>
              <w:pStyle w:val="TableParagraph"/>
              <w:rPr>
                <w:lang w:val="ru-RU"/>
              </w:rPr>
            </w:pPr>
            <w:r w:rsidRPr="00571424">
              <w:rPr>
                <w:spacing w:val="-2"/>
                <w:lang w:val="en-GB"/>
              </w:rPr>
              <w:t>English</w:t>
            </w:r>
          </w:p>
        </w:tc>
      </w:tr>
      <w:tr w:rsidR="005071B7" w:rsidRPr="00571424" w14:paraId="3657F8CD" w14:textId="77777777" w:rsidTr="2EF1821C">
        <w:trPr>
          <w:trHeight w:val="373"/>
        </w:trPr>
        <w:tc>
          <w:tcPr>
            <w:tcW w:w="2973" w:type="dxa"/>
            <w:shd w:val="clear" w:color="auto" w:fill="DBE4F0"/>
          </w:tcPr>
          <w:p w14:paraId="11AE2089" w14:textId="77777777" w:rsidR="005071B7" w:rsidRDefault="003233A1" w:rsidP="004A366C">
            <w:pPr>
              <w:pStyle w:val="TableParagraph"/>
              <w:rPr>
                <w:rFonts w:ascii="Arial"/>
                <w:b/>
              </w:rPr>
            </w:pPr>
            <w:r>
              <w:rPr>
                <w:rFonts w:ascii="Arial"/>
                <w:b/>
              </w:rPr>
              <w:t>Місце</w:t>
            </w:r>
            <w:r>
              <w:rPr>
                <w:rFonts w:ascii="Arial"/>
                <w:b/>
              </w:rPr>
              <w:t xml:space="preserve"> </w:t>
            </w:r>
            <w:r>
              <w:rPr>
                <w:rFonts w:ascii="Arial"/>
                <w:b/>
              </w:rPr>
              <w:t>надання</w:t>
            </w:r>
            <w:r>
              <w:rPr>
                <w:rFonts w:ascii="Arial"/>
                <w:b/>
              </w:rPr>
              <w:t xml:space="preserve"> </w:t>
            </w:r>
            <w:r>
              <w:rPr>
                <w:rFonts w:ascii="Arial"/>
                <w:b/>
              </w:rPr>
              <w:t>послуги</w:t>
            </w:r>
            <w:r>
              <w:rPr>
                <w:rFonts w:ascii="Arial"/>
                <w:b/>
              </w:rPr>
              <w:t>:</w:t>
            </w:r>
          </w:p>
          <w:p w14:paraId="04454432" w14:textId="6022DDDE" w:rsidR="00CB6BBD" w:rsidRPr="00571424" w:rsidRDefault="00CB6BBD" w:rsidP="004A366C">
            <w:pPr>
              <w:pStyle w:val="TableParagraph"/>
              <w:rPr>
                <w:rFonts w:ascii="Arial"/>
                <w:b/>
              </w:rPr>
            </w:pPr>
            <w:r w:rsidRPr="00571424">
              <w:rPr>
                <w:rFonts w:ascii="Arial"/>
                <w:b/>
                <w:lang w:val="en-GB"/>
              </w:rPr>
              <w:t>Location</w:t>
            </w:r>
            <w:r w:rsidRPr="00571424">
              <w:rPr>
                <w:rFonts w:ascii="Arial"/>
                <w:b/>
                <w:spacing w:val="-5"/>
                <w:lang w:val="en-GB"/>
              </w:rPr>
              <w:t xml:space="preserve"> </w:t>
            </w:r>
            <w:r w:rsidRPr="00571424">
              <w:rPr>
                <w:rFonts w:ascii="Arial"/>
                <w:b/>
                <w:lang w:val="en-GB"/>
              </w:rPr>
              <w:t>of</w:t>
            </w:r>
            <w:r w:rsidRPr="00571424">
              <w:rPr>
                <w:rFonts w:ascii="Arial"/>
                <w:b/>
                <w:spacing w:val="-5"/>
                <w:lang w:val="en-GB"/>
              </w:rPr>
              <w:t xml:space="preserve"> </w:t>
            </w:r>
            <w:r w:rsidRPr="00571424">
              <w:rPr>
                <w:rFonts w:ascii="Arial"/>
                <w:b/>
                <w:lang w:val="en-GB"/>
              </w:rPr>
              <w:t>the</w:t>
            </w:r>
            <w:r w:rsidRPr="00571424">
              <w:rPr>
                <w:rFonts w:ascii="Arial"/>
                <w:b/>
                <w:spacing w:val="-5"/>
                <w:lang w:val="en-GB"/>
              </w:rPr>
              <w:t xml:space="preserve"> </w:t>
            </w:r>
            <w:r w:rsidRPr="00571424">
              <w:rPr>
                <w:rFonts w:ascii="Arial"/>
                <w:b/>
                <w:spacing w:val="-2"/>
                <w:lang w:val="en-GB"/>
              </w:rPr>
              <w:t>service:</w:t>
            </w:r>
          </w:p>
        </w:tc>
        <w:tc>
          <w:tcPr>
            <w:tcW w:w="6521" w:type="dxa"/>
          </w:tcPr>
          <w:p w14:paraId="1D41CCDF" w14:textId="77777777" w:rsidR="005071B7" w:rsidRDefault="000319E8" w:rsidP="00FA715C">
            <w:pPr>
              <w:pStyle w:val="TableParagraph"/>
              <w:spacing w:before="1"/>
              <w:rPr>
                <w:lang w:val="ru-RU"/>
              </w:rPr>
            </w:pPr>
            <w:r>
              <w:t>Україна (для польового дослідження) та віддалена робота (для написання звіту).</w:t>
            </w:r>
          </w:p>
          <w:p w14:paraId="2247C4DC" w14:textId="005D3E8A" w:rsidR="00213C4F" w:rsidRPr="00213C4F" w:rsidRDefault="00213C4F" w:rsidP="00FA715C">
            <w:pPr>
              <w:pStyle w:val="TableParagraph"/>
              <w:spacing w:before="1"/>
              <w:rPr>
                <w:lang w:val="en-US"/>
              </w:rPr>
            </w:pPr>
            <w:r w:rsidRPr="00571424">
              <w:rPr>
                <w:spacing w:val="-2"/>
                <w:lang w:val="en-GB"/>
              </w:rPr>
              <w:t>Ukraine (for the field research) and remote (for the report writing).</w:t>
            </w:r>
          </w:p>
        </w:tc>
      </w:tr>
      <w:tr w:rsidR="005071B7" w:rsidRPr="00571424" w14:paraId="538C7D54" w14:textId="77777777" w:rsidTr="2EF1821C">
        <w:trPr>
          <w:trHeight w:val="253"/>
        </w:trPr>
        <w:tc>
          <w:tcPr>
            <w:tcW w:w="2973" w:type="dxa"/>
            <w:shd w:val="clear" w:color="auto" w:fill="DBE4F0"/>
          </w:tcPr>
          <w:p w14:paraId="2D06E1F6" w14:textId="77777777" w:rsidR="005071B7" w:rsidRDefault="003233A1" w:rsidP="6F4EC58D">
            <w:pPr>
              <w:pStyle w:val="TableParagraph"/>
              <w:spacing w:line="233" w:lineRule="exact"/>
              <w:rPr>
                <w:rFonts w:ascii="Arial"/>
                <w:b/>
              </w:rPr>
            </w:pPr>
            <w:r>
              <w:rPr>
                <w:rFonts w:ascii="Arial"/>
                <w:b/>
              </w:rPr>
              <w:t>Дата</w:t>
            </w:r>
            <w:r>
              <w:rPr>
                <w:rFonts w:ascii="Arial"/>
                <w:b/>
              </w:rPr>
              <w:t xml:space="preserve"> </w:t>
            </w:r>
            <w:r>
              <w:rPr>
                <w:rFonts w:ascii="Arial"/>
                <w:b/>
              </w:rPr>
              <w:t>останнього</w:t>
            </w:r>
            <w:r>
              <w:rPr>
                <w:rFonts w:ascii="Arial"/>
                <w:b/>
              </w:rPr>
              <w:t xml:space="preserve"> </w:t>
            </w:r>
            <w:r>
              <w:rPr>
                <w:rFonts w:ascii="Arial"/>
                <w:b/>
              </w:rPr>
              <w:t>оновлення</w:t>
            </w:r>
            <w:r>
              <w:rPr>
                <w:rFonts w:ascii="Arial"/>
                <w:b/>
              </w:rPr>
              <w:t xml:space="preserve"> </w:t>
            </w:r>
            <w:r>
              <w:rPr>
                <w:rFonts w:ascii="Arial"/>
                <w:b/>
              </w:rPr>
              <w:t>ТЗ</w:t>
            </w:r>
            <w:r>
              <w:rPr>
                <w:rFonts w:ascii="Arial"/>
                <w:b/>
              </w:rPr>
              <w:t>:</w:t>
            </w:r>
          </w:p>
          <w:p w14:paraId="67F091E2" w14:textId="7C1778B3" w:rsidR="00675711" w:rsidRPr="00571424" w:rsidRDefault="00675711" w:rsidP="6F4EC58D">
            <w:pPr>
              <w:pStyle w:val="TableParagraph"/>
              <w:spacing w:line="233" w:lineRule="exact"/>
              <w:rPr>
                <w:rFonts w:ascii="Arial"/>
                <w:b/>
                <w:bCs/>
              </w:rPr>
            </w:pPr>
            <w:r w:rsidRPr="6F4EC58D">
              <w:rPr>
                <w:rFonts w:ascii="Arial"/>
                <w:b/>
                <w:bCs/>
              </w:rPr>
              <w:t>ToR</w:t>
            </w:r>
            <w:r w:rsidRPr="6F4EC58D">
              <w:rPr>
                <w:rFonts w:ascii="Arial"/>
                <w:b/>
                <w:bCs/>
                <w:spacing w:val="-6"/>
              </w:rPr>
              <w:t xml:space="preserve"> </w:t>
            </w:r>
            <w:r w:rsidRPr="6F4EC58D">
              <w:rPr>
                <w:rFonts w:ascii="Arial"/>
                <w:b/>
                <w:bCs/>
              </w:rPr>
              <w:t>last</w:t>
            </w:r>
            <w:r w:rsidRPr="6F4EC58D">
              <w:rPr>
                <w:rFonts w:ascii="Arial"/>
                <w:b/>
                <w:bCs/>
                <w:spacing w:val="-5"/>
              </w:rPr>
              <w:t xml:space="preserve"> </w:t>
            </w:r>
            <w:r w:rsidRPr="6F4EC58D">
              <w:rPr>
                <w:rFonts w:ascii="Arial"/>
                <w:b/>
                <w:bCs/>
                <w:spacing w:val="-2"/>
              </w:rPr>
              <w:t>updated:</w:t>
            </w:r>
          </w:p>
        </w:tc>
        <w:tc>
          <w:tcPr>
            <w:tcW w:w="6521" w:type="dxa"/>
          </w:tcPr>
          <w:p w14:paraId="13197AE6" w14:textId="07F61C52" w:rsidR="005071B7" w:rsidRPr="00571424" w:rsidRDefault="00FA715C" w:rsidP="00D5245C">
            <w:pPr>
              <w:pStyle w:val="TableParagraph"/>
              <w:spacing w:line="233" w:lineRule="exact"/>
            </w:pPr>
            <w:r>
              <w:t>12/2024</w:t>
            </w:r>
          </w:p>
        </w:tc>
      </w:tr>
      <w:tr w:rsidR="005071B7" w:rsidRPr="00571424" w14:paraId="34632D92" w14:textId="77777777" w:rsidTr="2EF1821C">
        <w:trPr>
          <w:trHeight w:val="252"/>
        </w:trPr>
        <w:tc>
          <w:tcPr>
            <w:tcW w:w="2973" w:type="dxa"/>
            <w:shd w:val="clear" w:color="auto" w:fill="DBE4F0"/>
          </w:tcPr>
          <w:p w14:paraId="5CFA07DE" w14:textId="77777777" w:rsidR="005071B7" w:rsidRDefault="003233A1" w:rsidP="6F4EC58D">
            <w:pPr>
              <w:pStyle w:val="TableParagraph"/>
              <w:spacing w:line="233" w:lineRule="exact"/>
              <w:rPr>
                <w:rFonts w:ascii="Arial"/>
                <w:b/>
              </w:rPr>
            </w:pPr>
            <w:r>
              <w:rPr>
                <w:rFonts w:ascii="Arial"/>
                <w:b/>
              </w:rPr>
              <w:t>Автор</w:t>
            </w:r>
            <w:r>
              <w:rPr>
                <w:rFonts w:ascii="Arial"/>
                <w:b/>
              </w:rPr>
              <w:t xml:space="preserve"> </w:t>
            </w:r>
            <w:r>
              <w:rPr>
                <w:rFonts w:ascii="Arial"/>
                <w:b/>
              </w:rPr>
              <w:t>ТЗ</w:t>
            </w:r>
            <w:r>
              <w:rPr>
                <w:rFonts w:ascii="Arial"/>
                <w:b/>
              </w:rPr>
              <w:t>:</w:t>
            </w:r>
          </w:p>
          <w:p w14:paraId="4FB0ED0F" w14:textId="7F0CA98F" w:rsidR="00753A8F" w:rsidRPr="00571424" w:rsidRDefault="00753A8F" w:rsidP="6F4EC58D">
            <w:pPr>
              <w:pStyle w:val="TableParagraph"/>
              <w:spacing w:line="233" w:lineRule="exact"/>
              <w:rPr>
                <w:rFonts w:ascii="Arial"/>
                <w:b/>
                <w:bCs/>
              </w:rPr>
            </w:pPr>
            <w:r w:rsidRPr="6F4EC58D">
              <w:rPr>
                <w:rFonts w:ascii="Arial"/>
                <w:b/>
                <w:bCs/>
              </w:rPr>
              <w:t>Authors</w:t>
            </w:r>
            <w:r w:rsidRPr="6F4EC58D">
              <w:rPr>
                <w:rFonts w:ascii="Arial"/>
                <w:b/>
                <w:bCs/>
                <w:spacing w:val="-8"/>
              </w:rPr>
              <w:t xml:space="preserve"> </w:t>
            </w:r>
            <w:r w:rsidRPr="6F4EC58D">
              <w:rPr>
                <w:rFonts w:ascii="Arial"/>
                <w:b/>
                <w:bCs/>
              </w:rPr>
              <w:t>of</w:t>
            </w:r>
            <w:r w:rsidRPr="6F4EC58D">
              <w:rPr>
                <w:rFonts w:ascii="Arial"/>
                <w:b/>
                <w:bCs/>
                <w:spacing w:val="-7"/>
              </w:rPr>
              <w:t xml:space="preserve"> </w:t>
            </w:r>
            <w:r w:rsidRPr="6F4EC58D">
              <w:rPr>
                <w:rFonts w:ascii="Arial"/>
                <w:b/>
                <w:bCs/>
                <w:spacing w:val="-4"/>
              </w:rPr>
              <w:t>ToR:</w:t>
            </w:r>
          </w:p>
        </w:tc>
        <w:tc>
          <w:tcPr>
            <w:tcW w:w="6521" w:type="dxa"/>
          </w:tcPr>
          <w:p w14:paraId="0B324F5B" w14:textId="4C1F1E42" w:rsidR="005071B7" w:rsidRPr="005B547B" w:rsidRDefault="004A366C">
            <w:pPr>
              <w:pStyle w:val="TableParagraph"/>
              <w:spacing w:line="233" w:lineRule="exact"/>
            </w:pPr>
            <w:r>
              <w:t>Консультант з реалізації політики та інформаційн</w:t>
            </w:r>
            <w:r w:rsidR="005B547B" w:rsidRPr="005B547B">
              <w:t>о</w:t>
            </w:r>
            <w:r w:rsidR="005B547B">
              <w:t>ї</w:t>
            </w:r>
            <w:r>
              <w:t xml:space="preserve"> діяльності (Україна)</w:t>
            </w:r>
          </w:p>
          <w:p w14:paraId="518347B8" w14:textId="241B1C45" w:rsidR="005B547B" w:rsidRPr="005B547B" w:rsidRDefault="005B547B">
            <w:pPr>
              <w:pStyle w:val="TableParagraph"/>
              <w:spacing w:line="233" w:lineRule="exact"/>
              <w:rPr>
                <w:lang w:val="en-US"/>
              </w:rPr>
            </w:pPr>
            <w:r w:rsidRPr="00571424">
              <w:rPr>
                <w:lang w:val="en-GB"/>
              </w:rPr>
              <w:t>Policy and Advocacy Advisor Ukraine</w:t>
            </w:r>
          </w:p>
        </w:tc>
      </w:tr>
    </w:tbl>
    <w:p w14:paraId="5BD7F7B4" w14:textId="67EAD75E" w:rsidR="005071B7" w:rsidRDefault="00E84305" w:rsidP="00E84305">
      <w:pPr>
        <w:tabs>
          <w:tab w:val="left" w:pos="1036"/>
        </w:tabs>
        <w:spacing w:before="258"/>
        <w:rPr>
          <w:rFonts w:ascii="Arial"/>
          <w:b/>
          <w:color w:val="4F81BC"/>
          <w:spacing w:val="-2"/>
          <w:sz w:val="24"/>
          <w:lang w:val="ru-RU"/>
        </w:rPr>
      </w:pPr>
      <w:r>
        <w:rPr>
          <w:rFonts w:ascii="Arial"/>
          <w:b/>
          <w:color w:val="4F81BC"/>
          <w:sz w:val="24"/>
          <w:lang w:val="ru-RU"/>
        </w:rPr>
        <w:t xml:space="preserve">2. </w:t>
      </w:r>
      <w:r w:rsidR="003233A1" w:rsidRPr="00E84305">
        <w:rPr>
          <w:rFonts w:ascii="Arial"/>
          <w:b/>
          <w:color w:val="4F81BC"/>
          <w:sz w:val="24"/>
        </w:rPr>
        <w:t>Загальна</w:t>
      </w:r>
      <w:r w:rsidR="003233A1" w:rsidRPr="00E84305">
        <w:rPr>
          <w:rFonts w:ascii="Arial"/>
          <w:b/>
          <w:color w:val="4F81BC"/>
          <w:sz w:val="24"/>
        </w:rPr>
        <w:t xml:space="preserve"> </w:t>
      </w:r>
      <w:r w:rsidR="003233A1" w:rsidRPr="00E84305">
        <w:rPr>
          <w:rFonts w:ascii="Arial"/>
          <w:b/>
          <w:color w:val="4F81BC"/>
          <w:sz w:val="24"/>
        </w:rPr>
        <w:t>інформація</w:t>
      </w:r>
      <w:r w:rsidRPr="00E84305">
        <w:rPr>
          <w:rFonts w:ascii="Arial"/>
          <w:b/>
          <w:color w:val="4F81BC"/>
          <w:sz w:val="24"/>
          <w:lang w:val="ru-RU"/>
        </w:rPr>
        <w:t>/</w:t>
      </w:r>
      <w:r w:rsidRPr="00E84305">
        <w:rPr>
          <w:rFonts w:ascii="Arial"/>
          <w:b/>
          <w:color w:val="4F81BC"/>
          <w:spacing w:val="-2"/>
          <w:sz w:val="24"/>
          <w:lang w:val="en-GB"/>
        </w:rPr>
        <w:t xml:space="preserve"> Presentation</w:t>
      </w:r>
    </w:p>
    <w:tbl>
      <w:tblPr>
        <w:tblStyle w:val="TableGrid"/>
        <w:tblW w:w="0" w:type="auto"/>
        <w:tblLook w:val="04A0" w:firstRow="1" w:lastRow="0" w:firstColumn="1" w:lastColumn="0" w:noHBand="0" w:noVBand="1"/>
      </w:tblPr>
      <w:tblGrid>
        <w:gridCol w:w="4816"/>
        <w:gridCol w:w="4816"/>
      </w:tblGrid>
      <w:tr w:rsidR="00E84305" w:rsidRPr="00E84305" w14:paraId="3DBECCB9" w14:textId="77777777" w:rsidTr="00E84305">
        <w:tc>
          <w:tcPr>
            <w:tcW w:w="4816" w:type="dxa"/>
          </w:tcPr>
          <w:p w14:paraId="6F2B650C" w14:textId="77777777" w:rsidR="0074296D" w:rsidRPr="00571424" w:rsidRDefault="0074296D" w:rsidP="0074296D">
            <w:pPr>
              <w:pStyle w:val="Heading2"/>
              <w:spacing w:before="253"/>
              <w:rPr>
                <w:lang w:val="en-GB"/>
              </w:rPr>
            </w:pPr>
            <w:r w:rsidRPr="00571424">
              <w:rPr>
                <w:lang w:val="en-GB"/>
              </w:rPr>
              <w:lastRenderedPageBreak/>
              <w:t>2-1-</w:t>
            </w:r>
            <w:r w:rsidRPr="00571424">
              <w:rPr>
                <w:spacing w:val="-6"/>
                <w:lang w:val="en-GB"/>
              </w:rPr>
              <w:t xml:space="preserve"> </w:t>
            </w:r>
            <w:r w:rsidRPr="00571424">
              <w:rPr>
                <w:lang w:val="en-GB"/>
              </w:rPr>
              <w:t>Presentation of HI in Ukraine</w:t>
            </w:r>
          </w:p>
          <w:p w14:paraId="6ED08115" w14:textId="77777777" w:rsidR="0074296D" w:rsidRPr="00571424" w:rsidRDefault="0074296D" w:rsidP="0074296D">
            <w:pPr>
              <w:pStyle w:val="BodyText"/>
              <w:spacing w:before="252"/>
              <w:ind w:left="318" w:right="817"/>
              <w:jc w:val="both"/>
              <w:rPr>
                <w:lang w:val="en-GB"/>
              </w:rPr>
            </w:pPr>
            <w:r w:rsidRPr="00571424">
              <w:rPr>
                <w:lang w:val="en-GB"/>
              </w:rPr>
              <w:t>Outraged by the injustice faced by people with disabilities and vulnerable populations, we aspire to a world of solidarity and inclusion, enriched by our differences, where everyone can live in dignity.  </w:t>
            </w:r>
          </w:p>
          <w:p w14:paraId="4FF4E90E" w14:textId="77777777" w:rsidR="0074296D" w:rsidRPr="00571424" w:rsidRDefault="0074296D" w:rsidP="0074296D">
            <w:pPr>
              <w:pStyle w:val="BodyText"/>
              <w:spacing w:before="252"/>
              <w:ind w:left="318" w:right="817"/>
              <w:jc w:val="both"/>
            </w:pPr>
            <w:r w:rsidRPr="6F4EC58D">
              <w:t>Handicap International “HI” (operating as Humanity &amp; Inclusion) is an independent and impartial international aid organization working in situations of poverty and exclusion, conflict and disaster. Working alongside persons with disabilities and other vulnerable groups, our action and testimony are focused on responding to their essential needs, improving their living conditions and promoting respect for their dignity and their fundamental rights.   </w:t>
            </w:r>
          </w:p>
          <w:p w14:paraId="019DA39E" w14:textId="77777777" w:rsidR="0074296D" w:rsidRPr="00571424" w:rsidRDefault="0074296D" w:rsidP="0074296D">
            <w:pPr>
              <w:pStyle w:val="BodyText"/>
              <w:spacing w:before="252"/>
              <w:ind w:left="318" w:right="817"/>
              <w:jc w:val="both"/>
            </w:pPr>
            <w:r w:rsidRPr="6F4EC58D">
              <w:t xml:space="preserve">HI opened in 2022 </w:t>
            </w:r>
            <w:bookmarkStart w:id="2" w:name="_Int_8dQvoAVa"/>
            <w:r w:rsidRPr="6F4EC58D">
              <w:t>a multi-sectoral life-saving assistance</w:t>
            </w:r>
            <w:bookmarkEnd w:id="2"/>
            <w:r w:rsidRPr="6F4EC58D">
              <w:t xml:space="preserve"> to displaced and non-displaced populations in Ukraine. Its operations aim to reduce the suffering of vulnerable conflict-affected populations through the delivery of an inclusive, immediate and multi-sectoral humanitarian response addressing the Protection, Health, and Basic Needs, with specific focus on Internally Displaced Persons (IDPs), refugees, persons with disabilities, as well as persons with injuries and with signs of psychological distress. HI also focuses its action on reducing the risks caused by explosive ordnance contamination, facilitating the delivery of aid in Ukraine with its Atlas Logistique component, and supporting the wider humanitarian response to be more inclusive.</w:t>
            </w:r>
          </w:p>
          <w:p w14:paraId="34F13F4D" w14:textId="77777777" w:rsidR="00E84305" w:rsidRPr="0074296D" w:rsidRDefault="00E84305" w:rsidP="00E84305">
            <w:pPr>
              <w:tabs>
                <w:tab w:val="left" w:pos="1036"/>
              </w:tabs>
              <w:spacing w:before="258"/>
              <w:rPr>
                <w:rFonts w:ascii="Arial"/>
                <w:b/>
                <w:color w:val="4F81BC"/>
                <w:spacing w:val="-2"/>
                <w:sz w:val="24"/>
              </w:rPr>
            </w:pPr>
          </w:p>
        </w:tc>
        <w:tc>
          <w:tcPr>
            <w:tcW w:w="4816" w:type="dxa"/>
          </w:tcPr>
          <w:p w14:paraId="5ABBC790" w14:textId="77777777" w:rsidR="00E84305" w:rsidRPr="00571424" w:rsidRDefault="00E84305" w:rsidP="00E84305">
            <w:pPr>
              <w:pStyle w:val="Heading2"/>
              <w:spacing w:before="253"/>
            </w:pPr>
            <w:r>
              <w:t>2-1- Діяльність HI в Україні</w:t>
            </w:r>
          </w:p>
          <w:p w14:paraId="70E3D792" w14:textId="77777777" w:rsidR="00E84305" w:rsidRPr="00571424" w:rsidRDefault="00E84305" w:rsidP="00E84305">
            <w:pPr>
              <w:pStyle w:val="BodyText"/>
              <w:spacing w:before="252"/>
              <w:ind w:left="318" w:right="816" w:firstLine="709"/>
              <w:jc w:val="both"/>
            </w:pPr>
            <w:r>
              <w:t>Ми засуджуємо несправедливість, з якою зіштовхуються особи з інвалідністю та вразливі категорії населення та прагнемо створити світ солідарності та інклюзії, збагачений нашими відмінностями, де поважається гідність кожного.  </w:t>
            </w:r>
          </w:p>
          <w:p w14:paraId="6FD1EA55" w14:textId="77777777" w:rsidR="00E84305" w:rsidRPr="00571424" w:rsidRDefault="00E84305" w:rsidP="00E84305">
            <w:pPr>
              <w:pStyle w:val="BodyText"/>
              <w:spacing w:before="252"/>
              <w:ind w:left="318" w:right="816" w:firstLine="709"/>
              <w:jc w:val="both"/>
            </w:pPr>
            <w:r>
              <w:t>Handicap International “HI” (робоча назва Humanity &amp; Inclusion) - це незалежна та безпристрасна гуманітарна організація, яка працює в умовах бідності та соціального виключення, збройних конфліктів та стихійного лиха. Організація працює для осіб з інвалідністю та інших вразливих груп населення, її дії та свідчення спрямовані на задовольняння їхніх першочергових потреб, покращення умов їхнього життя та просування поваги до гідності й фундаментальних прав таких людей.   </w:t>
            </w:r>
          </w:p>
          <w:p w14:paraId="6317A71A" w14:textId="77777777" w:rsidR="00E84305" w:rsidRPr="00571424" w:rsidRDefault="00E84305" w:rsidP="00E84305">
            <w:pPr>
              <w:pStyle w:val="BodyText"/>
              <w:spacing w:before="252"/>
              <w:ind w:left="318" w:right="816" w:firstLine="709"/>
              <w:jc w:val="both"/>
            </w:pPr>
            <w:r>
              <w:t xml:space="preserve">У 2022 році HI відкрила місію з надання міжсекторної життєво важливої допомоги переміщеному й не переміщеному населенню України. У своїй діяльності HI прагне зменшити страждання людей, постраждалих внаслідок збройного конфлікту, шляхом надання інклюзивної, оперативної та міжсекторальної гуманітарної допомоги, задовольняючи базові потреби та потреби в секторах Захисту населення й Охорони здоров’я з окремою увагою до внутрішньо переміщених осіб (ВПО), біженців, осіб з інвалідністю та осіб з травмами й ознаками психологічних порушень.  HI також зосереджує увагу на зменшенні ризиків, пов’язаних із забрудненням території вибухонебезпечними пристроями, сприянні постачанню гуманітарної </w:t>
            </w:r>
            <w:r>
              <w:lastRenderedPageBreak/>
              <w:t>допомоги в Україну завдяки роботі підрозділу Atlas Logistique й підтримці більшої інклюзивності гуманітарного реагування в цілому.</w:t>
            </w:r>
          </w:p>
          <w:p w14:paraId="26163A14" w14:textId="77777777" w:rsidR="00E84305" w:rsidRPr="00E84305" w:rsidRDefault="00E84305" w:rsidP="00E84305">
            <w:pPr>
              <w:tabs>
                <w:tab w:val="left" w:pos="1036"/>
              </w:tabs>
              <w:spacing w:before="258"/>
              <w:rPr>
                <w:rFonts w:ascii="Arial"/>
                <w:b/>
                <w:color w:val="4F81BC"/>
                <w:spacing w:val="-2"/>
                <w:sz w:val="24"/>
              </w:rPr>
            </w:pPr>
          </w:p>
        </w:tc>
      </w:tr>
    </w:tbl>
    <w:p w14:paraId="5875F0D6" w14:textId="77777777" w:rsidR="00E84305" w:rsidRPr="00E84305" w:rsidRDefault="00E84305" w:rsidP="00E84305">
      <w:pPr>
        <w:tabs>
          <w:tab w:val="left" w:pos="1036"/>
        </w:tabs>
        <w:spacing w:before="258"/>
        <w:rPr>
          <w:rFonts w:ascii="Arial"/>
          <w:b/>
          <w:color w:val="4F81BC"/>
          <w:spacing w:val="-2"/>
          <w:sz w:val="24"/>
        </w:rPr>
      </w:pPr>
    </w:p>
    <w:tbl>
      <w:tblPr>
        <w:tblStyle w:val="TableGrid"/>
        <w:tblW w:w="0" w:type="auto"/>
        <w:tblLook w:val="04A0" w:firstRow="1" w:lastRow="0" w:firstColumn="1" w:lastColumn="0" w:noHBand="0" w:noVBand="1"/>
      </w:tblPr>
      <w:tblGrid>
        <w:gridCol w:w="4816"/>
        <w:gridCol w:w="4816"/>
      </w:tblGrid>
      <w:tr w:rsidR="0074296D" w14:paraId="5D09E8DC" w14:textId="77777777" w:rsidTr="0074296D">
        <w:tc>
          <w:tcPr>
            <w:tcW w:w="4816" w:type="dxa"/>
          </w:tcPr>
          <w:p w14:paraId="077E9FB3" w14:textId="77777777" w:rsidR="00337D57" w:rsidRPr="00571424" w:rsidRDefault="00337D57" w:rsidP="00337D57">
            <w:pPr>
              <w:pStyle w:val="Heading2"/>
              <w:spacing w:before="253"/>
              <w:rPr>
                <w:lang w:val="en-GB"/>
              </w:rPr>
            </w:pPr>
            <w:r w:rsidRPr="00571424">
              <w:rPr>
                <w:lang w:val="en-GB"/>
              </w:rPr>
              <w:t>2-2- Why this report?</w:t>
            </w:r>
          </w:p>
          <w:p w14:paraId="1FC14E27" w14:textId="77777777" w:rsidR="00337D57" w:rsidRPr="00571424" w:rsidRDefault="00337D57" w:rsidP="00337D57">
            <w:pPr>
              <w:pStyle w:val="Heading2"/>
              <w:spacing w:before="253"/>
              <w:ind w:right="854"/>
              <w:rPr>
                <w:b w:val="0"/>
                <w:bCs w:val="0"/>
                <w:lang w:val="en-GB"/>
              </w:rPr>
            </w:pPr>
            <w:r w:rsidRPr="00571424">
              <w:rPr>
                <w:b w:val="0"/>
                <w:bCs w:val="0"/>
                <w:lang w:val="en-GB"/>
              </w:rPr>
              <w:t xml:space="preserve">Since the full-scale invasion of Ukraine, the number of explosive ordnances (EO) victims has significantly increased due to the armed violence relating to the conflict. These persons face multi-sectoral needs that have to be addressed by the State authorities, as per the </w:t>
            </w:r>
            <w:hyperlink r:id="rId13">
              <w:r w:rsidRPr="00571424">
                <w:rPr>
                  <w:rStyle w:val="Hyperlink"/>
                  <w:b w:val="0"/>
                  <w:bCs w:val="0"/>
                  <w:lang w:val="en-GB"/>
                </w:rPr>
                <w:t>International Mine Action Standards 13.10 – Victim assistance in Mine Action</w:t>
              </w:r>
            </w:hyperlink>
            <w:r w:rsidRPr="00571424">
              <w:rPr>
                <w:b w:val="0"/>
                <w:bCs w:val="0"/>
                <w:lang w:val="en-GB"/>
              </w:rPr>
              <w:t xml:space="preserve"> and in line with the Strategic Goal 2 (Reduction of the impact from explosive hazards on the lives and wellbeing of the population) of Ukraine’s National Mine Action Strategy, specifically contributing to addressing the task of ‘ensuring adequate and accessible social protection for people affected by explosive ordnance, including through effective cross-sectoral coordination on the organization of respective assistance, provision of appropriate and accessible social and rehabilitation services and barrier-free access to communities where such people live’.  </w:t>
            </w:r>
          </w:p>
          <w:p w14:paraId="55DFE384" w14:textId="77777777" w:rsidR="00337D57" w:rsidRPr="00571424" w:rsidRDefault="00337D57" w:rsidP="00337D57">
            <w:pPr>
              <w:pStyle w:val="BodyText"/>
              <w:spacing w:before="252"/>
              <w:ind w:left="318" w:right="817"/>
              <w:jc w:val="both"/>
            </w:pPr>
            <w:r w:rsidRPr="27379789">
              <w:t>As part of a pilot project funded by GFFO and in consortium with the Danish Refugee Council (DRC), the purpose of this consultancy is to provide expert support and strategic recommendations for improving victim assistance (VA) in three oblasts of Ukraine.</w:t>
            </w:r>
            <w:r w:rsidRPr="27379789">
              <w:rPr>
                <w:rFonts w:asciiTheme="minorHAnsi" w:eastAsiaTheme="minorEastAsia" w:hAnsiTheme="minorHAnsi" w:cstheme="minorBidi"/>
                <w:lang w:val="en-GB"/>
              </w:rPr>
              <w:t xml:space="preserve"> T</w:t>
            </w:r>
            <w:r w:rsidRPr="27379789">
              <w:t xml:space="preserve">he mission will focus on identifying barriers and facilitators of the victims in accessing their adequate services and proposing actionable solutions/recommendations to enhance access for affected individuals, which will also support Ukraine advancing its compliance </w:t>
            </w:r>
            <w:r w:rsidRPr="27379789">
              <w:lastRenderedPageBreak/>
              <w:t>with international legal frameworks and standards on the matter (Mine Ban Treaty, United Nations Convention on the Rights of Persons with Disabilities (UN CRPD), International Mine Action Standards (IMAS) 13.10 and national standards and action plans if available at the time of the consultancy etc.).</w:t>
            </w:r>
          </w:p>
          <w:p w14:paraId="09282562" w14:textId="77777777" w:rsidR="00337D57" w:rsidRPr="00571424" w:rsidRDefault="00337D57" w:rsidP="00337D57">
            <w:pPr>
              <w:pStyle w:val="BodyText"/>
              <w:spacing w:before="1"/>
              <w:ind w:left="0"/>
              <w:rPr>
                <w:lang w:val="en-GB"/>
              </w:rPr>
            </w:pPr>
          </w:p>
          <w:p w14:paraId="5BFFDC64" w14:textId="77777777" w:rsidR="0074296D" w:rsidRPr="00337D57" w:rsidRDefault="0074296D" w:rsidP="00E84305">
            <w:pPr>
              <w:tabs>
                <w:tab w:val="left" w:pos="1036"/>
              </w:tabs>
              <w:spacing w:before="258"/>
              <w:rPr>
                <w:rFonts w:ascii="Arial"/>
                <w:b/>
                <w:color w:val="4F81BC"/>
                <w:spacing w:val="-2"/>
                <w:sz w:val="24"/>
                <w:lang w:val="en-GB"/>
              </w:rPr>
            </w:pPr>
          </w:p>
        </w:tc>
        <w:tc>
          <w:tcPr>
            <w:tcW w:w="4816" w:type="dxa"/>
          </w:tcPr>
          <w:p w14:paraId="4B628C96" w14:textId="77777777" w:rsidR="00A56356" w:rsidRPr="00571424" w:rsidRDefault="00A56356" w:rsidP="00A56356">
            <w:pPr>
              <w:pStyle w:val="Heading2"/>
              <w:spacing w:before="253"/>
            </w:pPr>
            <w:r>
              <w:lastRenderedPageBreak/>
              <w:t>2-2-Для чого потрібен цей звіт?</w:t>
            </w:r>
          </w:p>
          <w:p w14:paraId="1EB83F3F" w14:textId="77777777" w:rsidR="00A56356" w:rsidRPr="00571424" w:rsidRDefault="00A56356" w:rsidP="00A56356">
            <w:pPr>
              <w:pStyle w:val="Heading2"/>
              <w:spacing w:before="253"/>
              <w:ind w:right="854" w:firstLine="709"/>
              <w:rPr>
                <w:b w:val="0"/>
                <w:bCs w:val="0"/>
              </w:rPr>
            </w:pPr>
            <w:r>
              <w:rPr>
                <w:b w:val="0"/>
              </w:rPr>
              <w:t xml:space="preserve">З моменту повномасштабного вторгнення в Україну кількість жертв вибухонебезпечних пристроїв (ВНП) значно зросла через збройне насильство, пов’язане з війною. Ці особи мають комплексні потреби, які мають задовольняти органи державної влади, відповідно до </w:t>
            </w:r>
            <w:hyperlink r:id="rId14">
              <w:r>
                <w:rPr>
                  <w:rStyle w:val="Hyperlink"/>
                  <w:b w:val="0"/>
                </w:rPr>
                <w:t>Міжнародних стандартів протимінної діяльності 13.10 – Допомоги постраждалим у рамках протимінної діяльності</w:t>
              </w:r>
            </w:hyperlink>
            <w:r>
              <w:rPr>
                <w:b w:val="0"/>
              </w:rPr>
              <w:t xml:space="preserve"> та згідно з Стратегічною ціллю 2 Національної стратегії протимінної діяльності в Україні (Зниження впливу від вибухонебезпечних предметів на життя та здоров’я населення), а саме шляхом виконання завдання «забезпечення належного та доступного соціального захисту осіб, постраждалих від вибухонебезпечних предметів, зокрема через забезпечення ефективної міжсекторальної координації щодо організації відповідної допомоги, забезпечення належних та доступних соціальних послуг з реабілітації та доступності та безбар’єрності у громадах, де такі особи проживають».  </w:t>
            </w:r>
          </w:p>
          <w:p w14:paraId="1D5F04D1" w14:textId="77777777" w:rsidR="00A56356" w:rsidRPr="00571424" w:rsidRDefault="00A56356" w:rsidP="00A56356">
            <w:pPr>
              <w:pStyle w:val="BodyText"/>
              <w:spacing w:before="252"/>
              <w:ind w:left="318" w:right="817" w:firstLine="709"/>
              <w:jc w:val="both"/>
            </w:pPr>
            <w:r>
              <w:t xml:space="preserve">Консультації проводяться у рамках пілотного проекту, фінансованого МЗС Німеччини, що реалізується у консорціумі з Данською радою у справах біженців (DRC), з метою надання експертної підтримки та стратегічних рекомендацій щодо вдосконалення процесу надання </w:t>
            </w:r>
            <w:r>
              <w:lastRenderedPageBreak/>
              <w:t>допомоги постраждалим (VA) у трьох областях України.</w:t>
            </w:r>
            <w:r>
              <w:rPr>
                <w:rFonts w:asciiTheme="minorHAnsi" w:hAnsiTheme="minorHAnsi"/>
              </w:rPr>
              <w:t xml:space="preserve"> </w:t>
            </w:r>
            <w:r>
              <w:t xml:space="preserve">Основним завданням місії буде виявлення бар’єрів і сприятливих факторів для жертв ВНП на шляху до отримання належних послуг та пропонування практичних рішень/рекомендацій щодо розширення доступу для постраждалих людей, що також сприятиме більшій відповідності українського законодавства міжнародним правовим рамкам і стандартам з питання протимінної діяльності (Конвенція про заборону застосування, накопичення запасів, виробництва і передачі протипіхотних мін та про їхнє знищення, Конвенція Організації Об’єднаних Націй про права осіб з інвалідністю, Міжнародні стандарти протимінної діяльності (МСПМД) 13.10 та національні стандарти й плани дій за наявності таких станом на період проведення консультацій тощо). </w:t>
            </w:r>
          </w:p>
          <w:p w14:paraId="614890DA" w14:textId="77777777" w:rsidR="00A56356" w:rsidRPr="00F25D62" w:rsidRDefault="00A56356" w:rsidP="00A56356">
            <w:pPr>
              <w:pStyle w:val="BodyText"/>
              <w:spacing w:before="1"/>
              <w:ind w:left="0"/>
            </w:pPr>
          </w:p>
          <w:p w14:paraId="01B6CE03" w14:textId="77777777" w:rsidR="0074296D" w:rsidRDefault="0074296D" w:rsidP="00E84305">
            <w:pPr>
              <w:tabs>
                <w:tab w:val="left" w:pos="1036"/>
              </w:tabs>
              <w:spacing w:before="258"/>
              <w:rPr>
                <w:rFonts w:ascii="Arial"/>
                <w:b/>
                <w:color w:val="4F81BC"/>
                <w:spacing w:val="-2"/>
                <w:sz w:val="24"/>
              </w:rPr>
            </w:pPr>
          </w:p>
        </w:tc>
      </w:tr>
    </w:tbl>
    <w:p w14:paraId="3B1780B3" w14:textId="77777777" w:rsidR="00E84305" w:rsidRPr="00E84305" w:rsidRDefault="00E84305" w:rsidP="00E84305">
      <w:pPr>
        <w:tabs>
          <w:tab w:val="left" w:pos="1036"/>
        </w:tabs>
        <w:spacing w:before="258"/>
        <w:rPr>
          <w:rFonts w:ascii="Arial"/>
          <w:b/>
          <w:color w:val="4F81BC"/>
          <w:spacing w:val="-2"/>
          <w:sz w:val="24"/>
        </w:rPr>
      </w:pPr>
    </w:p>
    <w:tbl>
      <w:tblPr>
        <w:tblStyle w:val="TableGrid"/>
        <w:tblW w:w="0" w:type="auto"/>
        <w:tblLook w:val="04A0" w:firstRow="1" w:lastRow="0" w:firstColumn="1" w:lastColumn="0" w:noHBand="0" w:noVBand="1"/>
      </w:tblPr>
      <w:tblGrid>
        <w:gridCol w:w="4816"/>
        <w:gridCol w:w="4816"/>
      </w:tblGrid>
      <w:tr w:rsidR="00A56356" w14:paraId="7B5ACC16" w14:textId="77777777" w:rsidTr="00A56356">
        <w:tc>
          <w:tcPr>
            <w:tcW w:w="4816" w:type="dxa"/>
          </w:tcPr>
          <w:p w14:paraId="15714CDA" w14:textId="77777777" w:rsidR="009830CA" w:rsidRPr="00571424" w:rsidRDefault="009830CA" w:rsidP="009830CA">
            <w:pPr>
              <w:pStyle w:val="Heading2"/>
            </w:pPr>
            <w:r w:rsidRPr="6F4EC58D">
              <w:t>2-3-</w:t>
            </w:r>
            <w:r w:rsidRPr="6F4EC58D">
              <w:rPr>
                <w:spacing w:val="-8"/>
              </w:rPr>
              <w:t xml:space="preserve"> </w:t>
            </w:r>
            <w:r w:rsidRPr="6F4EC58D">
              <w:t>Report’s</w:t>
            </w:r>
            <w:r w:rsidRPr="6F4EC58D">
              <w:rPr>
                <w:spacing w:val="-9"/>
              </w:rPr>
              <w:t xml:space="preserve"> </w:t>
            </w:r>
            <w:r w:rsidRPr="6F4EC58D">
              <w:t>objectives</w:t>
            </w:r>
            <w:r w:rsidRPr="6F4EC58D">
              <w:rPr>
                <w:spacing w:val="-6"/>
              </w:rPr>
              <w:t xml:space="preserve"> </w:t>
            </w:r>
            <w:r w:rsidRPr="6F4EC58D">
              <w:t>and</w:t>
            </w:r>
            <w:r w:rsidRPr="6F4EC58D">
              <w:rPr>
                <w:spacing w:val="-9"/>
              </w:rPr>
              <w:t xml:space="preserve"> </w:t>
            </w:r>
            <w:r w:rsidRPr="6F4EC58D">
              <w:t>first</w:t>
            </w:r>
            <w:r w:rsidRPr="6F4EC58D">
              <w:rPr>
                <w:spacing w:val="-9"/>
              </w:rPr>
              <w:t xml:space="preserve"> </w:t>
            </w:r>
            <w:r w:rsidRPr="6F4EC58D">
              <w:t>elements</w:t>
            </w:r>
            <w:r w:rsidRPr="6F4EC58D">
              <w:rPr>
                <w:spacing w:val="-7"/>
              </w:rPr>
              <w:t xml:space="preserve"> </w:t>
            </w:r>
            <w:r w:rsidRPr="6F4EC58D">
              <w:t>of</w:t>
            </w:r>
            <w:r w:rsidRPr="6F4EC58D">
              <w:rPr>
                <w:spacing w:val="-9"/>
              </w:rPr>
              <w:t xml:space="preserve"> </w:t>
            </w:r>
            <w:r w:rsidRPr="6F4EC58D">
              <w:rPr>
                <w:spacing w:val="-2"/>
              </w:rPr>
              <w:t>methodology:</w:t>
            </w:r>
          </w:p>
          <w:p w14:paraId="369E0DDB" w14:textId="77777777" w:rsidR="009830CA" w:rsidRDefault="009830CA" w:rsidP="009830CA">
            <w:pPr>
              <w:pStyle w:val="BodyText"/>
              <w:ind w:left="0"/>
              <w:rPr>
                <w:rFonts w:ascii="Arial"/>
                <w:b/>
              </w:rPr>
            </w:pPr>
          </w:p>
          <w:p w14:paraId="0A8CBDE8" w14:textId="77777777" w:rsidR="00D5245C" w:rsidRPr="00D5245C" w:rsidRDefault="00D5245C" w:rsidP="009830CA">
            <w:pPr>
              <w:pStyle w:val="BodyText"/>
              <w:ind w:left="0"/>
              <w:rPr>
                <w:rFonts w:ascii="Arial"/>
                <w:b/>
              </w:rPr>
            </w:pPr>
          </w:p>
          <w:p w14:paraId="6886490C" w14:textId="77777777" w:rsidR="009830CA" w:rsidRPr="00571424" w:rsidRDefault="009830CA" w:rsidP="009830CA">
            <w:pPr>
              <w:pStyle w:val="BodyText"/>
              <w:ind w:left="318" w:right="818"/>
              <w:jc w:val="both"/>
              <w:rPr>
                <w:lang w:val="en-GB"/>
              </w:rPr>
            </w:pPr>
            <w:r w:rsidRPr="00571424">
              <w:rPr>
                <w:lang w:val="en-GB"/>
              </w:rPr>
              <w:t xml:space="preserve">The report aims at assessing the barriers and facilitators that EO victims face in Ukraine and issue recommendations. It </w:t>
            </w:r>
            <w:r w:rsidRPr="00571424">
              <w:rPr>
                <w:spacing w:val="-2"/>
                <w:lang w:val="en-GB"/>
              </w:rPr>
              <w:t>is expected to:</w:t>
            </w:r>
          </w:p>
          <w:p w14:paraId="02AD3DEF" w14:textId="77777777" w:rsidR="009830CA" w:rsidRPr="00571424" w:rsidRDefault="009830CA" w:rsidP="009830CA">
            <w:pPr>
              <w:pStyle w:val="BodyText"/>
              <w:ind w:left="0"/>
              <w:rPr>
                <w:lang w:val="en-GB"/>
              </w:rPr>
            </w:pPr>
          </w:p>
          <w:p w14:paraId="4B2DB4DE" w14:textId="77777777" w:rsidR="009830CA" w:rsidRPr="00571424" w:rsidRDefault="009830CA" w:rsidP="009830CA">
            <w:pPr>
              <w:pStyle w:val="ListParagraph"/>
              <w:numPr>
                <w:ilvl w:val="0"/>
                <w:numId w:val="7"/>
              </w:numPr>
              <w:tabs>
                <w:tab w:val="left" w:pos="1038"/>
              </w:tabs>
              <w:ind w:right="816"/>
              <w:jc w:val="both"/>
              <w:rPr>
                <w:lang w:val="en-GB"/>
              </w:rPr>
            </w:pPr>
            <w:r w:rsidRPr="00571424">
              <w:rPr>
                <w:lang w:val="en-GB"/>
              </w:rPr>
              <w:t xml:space="preserve">Collect qualitative data and evidence on the topic, while conducting research in Ukraine with pre-identified EO survivors (through testimonies, survey, key informant interviews (KIIs) etc.) – on site. </w:t>
            </w:r>
          </w:p>
          <w:p w14:paraId="33808796" w14:textId="77777777" w:rsidR="009830CA" w:rsidRPr="00571424" w:rsidRDefault="009830CA" w:rsidP="009830CA">
            <w:pPr>
              <w:pStyle w:val="ListParagraph"/>
              <w:numPr>
                <w:ilvl w:val="0"/>
                <w:numId w:val="7"/>
              </w:numPr>
              <w:tabs>
                <w:tab w:val="left" w:pos="1038"/>
              </w:tabs>
              <w:ind w:right="816"/>
              <w:jc w:val="both"/>
              <w:rPr>
                <w:lang w:val="en-GB"/>
              </w:rPr>
            </w:pPr>
            <w:r w:rsidRPr="00571424">
              <w:rPr>
                <w:lang w:val="en-GB"/>
              </w:rPr>
              <w:t>Draw on existing evidence, qualitative and quantitative data, including data collected by DRC and HI in the course of the project, on the services available and access to them</w:t>
            </w:r>
            <w:r w:rsidRPr="00571424">
              <w:rPr>
                <w:spacing w:val="-2"/>
                <w:lang w:val="en-GB"/>
              </w:rPr>
              <w:t>.</w:t>
            </w:r>
          </w:p>
          <w:p w14:paraId="64DE554A" w14:textId="77777777" w:rsidR="009830CA" w:rsidRPr="00571424" w:rsidRDefault="009830CA" w:rsidP="009830CA">
            <w:pPr>
              <w:pStyle w:val="ListParagraph"/>
              <w:numPr>
                <w:ilvl w:val="0"/>
                <w:numId w:val="7"/>
              </w:numPr>
              <w:tabs>
                <w:tab w:val="left" w:pos="1038"/>
              </w:tabs>
              <w:ind w:right="816"/>
              <w:jc w:val="both"/>
              <w:rPr>
                <w:lang w:val="en-GB"/>
              </w:rPr>
            </w:pPr>
            <w:r w:rsidRPr="00571424">
              <w:rPr>
                <w:rFonts w:ascii="Arial"/>
                <w:bCs/>
                <w:lang w:val="en-GB"/>
              </w:rPr>
              <w:t xml:space="preserve">Identify and formulate </w:t>
            </w:r>
            <w:r w:rsidRPr="00571424">
              <w:rPr>
                <w:rFonts w:ascii="Arial"/>
                <w:bCs/>
                <w:lang w:val="en-GB"/>
              </w:rPr>
              <w:lastRenderedPageBreak/>
              <w:t xml:space="preserve">concrete, relevant and actionable recommendations </w:t>
            </w:r>
            <w:r w:rsidRPr="00571424">
              <w:rPr>
                <w:bCs/>
                <w:lang w:val="en-GB"/>
              </w:rPr>
              <w:t xml:space="preserve">addressed to Ukrainian authorities </w:t>
            </w:r>
            <w:r w:rsidRPr="00571424">
              <w:rPr>
                <w:lang w:val="en-GB"/>
              </w:rPr>
              <w:t xml:space="preserve">and other actors involved in VA </w:t>
            </w:r>
            <w:r w:rsidRPr="00571424">
              <w:rPr>
                <w:bCs/>
                <w:lang w:val="en-GB"/>
              </w:rPr>
              <w:t xml:space="preserve">to foster a </w:t>
            </w:r>
            <w:r w:rsidRPr="00571424">
              <w:rPr>
                <w:lang w:val="en-GB"/>
              </w:rPr>
              <w:t xml:space="preserve">better implementation of VA efforts </w:t>
            </w:r>
            <w:r w:rsidRPr="00571424">
              <w:rPr>
                <w:bCs/>
                <w:lang w:val="en-GB"/>
              </w:rPr>
              <w:t>in Ukraine.</w:t>
            </w:r>
          </w:p>
          <w:p w14:paraId="407AE2E1" w14:textId="77777777" w:rsidR="009830CA" w:rsidRDefault="009830CA" w:rsidP="009830CA">
            <w:pPr>
              <w:pStyle w:val="ListParagraph"/>
              <w:tabs>
                <w:tab w:val="left" w:pos="1038"/>
              </w:tabs>
              <w:ind w:right="816" w:firstLine="0"/>
              <w:jc w:val="both"/>
            </w:pPr>
          </w:p>
          <w:p w14:paraId="6F2D16FE" w14:textId="77777777" w:rsidR="004A101A" w:rsidRDefault="004A101A" w:rsidP="009830CA">
            <w:pPr>
              <w:pStyle w:val="ListParagraph"/>
              <w:tabs>
                <w:tab w:val="left" w:pos="1038"/>
              </w:tabs>
              <w:ind w:right="816" w:firstLine="0"/>
              <w:jc w:val="both"/>
            </w:pPr>
          </w:p>
          <w:p w14:paraId="0D967CBF" w14:textId="77777777" w:rsidR="004A101A" w:rsidRDefault="004A101A" w:rsidP="009830CA">
            <w:pPr>
              <w:pStyle w:val="ListParagraph"/>
              <w:tabs>
                <w:tab w:val="left" w:pos="1038"/>
              </w:tabs>
              <w:ind w:right="816" w:firstLine="0"/>
              <w:jc w:val="both"/>
            </w:pPr>
          </w:p>
          <w:p w14:paraId="62528A00" w14:textId="77777777" w:rsidR="004A101A" w:rsidRDefault="004A101A" w:rsidP="009830CA">
            <w:pPr>
              <w:pStyle w:val="ListParagraph"/>
              <w:tabs>
                <w:tab w:val="left" w:pos="1038"/>
              </w:tabs>
              <w:ind w:right="816" w:firstLine="0"/>
              <w:jc w:val="both"/>
            </w:pPr>
          </w:p>
          <w:p w14:paraId="736A2E7C" w14:textId="77777777" w:rsidR="004A101A" w:rsidRDefault="004A101A" w:rsidP="009830CA">
            <w:pPr>
              <w:pStyle w:val="ListParagraph"/>
              <w:tabs>
                <w:tab w:val="left" w:pos="1038"/>
              </w:tabs>
              <w:ind w:right="816" w:firstLine="0"/>
              <w:jc w:val="both"/>
            </w:pPr>
          </w:p>
          <w:p w14:paraId="7935911A" w14:textId="77777777" w:rsidR="004A101A" w:rsidRDefault="004A101A" w:rsidP="009830CA">
            <w:pPr>
              <w:pStyle w:val="ListParagraph"/>
              <w:tabs>
                <w:tab w:val="left" w:pos="1038"/>
              </w:tabs>
              <w:ind w:right="816" w:firstLine="0"/>
              <w:jc w:val="both"/>
            </w:pPr>
          </w:p>
          <w:p w14:paraId="562C759A" w14:textId="77777777" w:rsidR="004A101A" w:rsidRDefault="004A101A" w:rsidP="009830CA">
            <w:pPr>
              <w:pStyle w:val="ListParagraph"/>
              <w:tabs>
                <w:tab w:val="left" w:pos="1038"/>
              </w:tabs>
              <w:ind w:right="816" w:firstLine="0"/>
              <w:jc w:val="both"/>
            </w:pPr>
          </w:p>
          <w:p w14:paraId="15A2E4AE" w14:textId="77777777" w:rsidR="004A101A" w:rsidRDefault="004A101A" w:rsidP="009830CA">
            <w:pPr>
              <w:pStyle w:val="ListParagraph"/>
              <w:tabs>
                <w:tab w:val="left" w:pos="1038"/>
              </w:tabs>
              <w:ind w:right="816" w:firstLine="0"/>
              <w:jc w:val="both"/>
            </w:pPr>
          </w:p>
          <w:p w14:paraId="1915E9DC" w14:textId="77777777" w:rsidR="004A101A" w:rsidRPr="004A101A" w:rsidRDefault="004A101A" w:rsidP="009830CA">
            <w:pPr>
              <w:pStyle w:val="ListParagraph"/>
              <w:tabs>
                <w:tab w:val="left" w:pos="1038"/>
              </w:tabs>
              <w:ind w:right="816" w:firstLine="0"/>
              <w:jc w:val="both"/>
            </w:pPr>
          </w:p>
          <w:p w14:paraId="455EBA43" w14:textId="77777777" w:rsidR="009830CA" w:rsidRPr="00571424" w:rsidRDefault="009830CA" w:rsidP="009830CA">
            <w:pPr>
              <w:tabs>
                <w:tab w:val="left" w:pos="1038"/>
              </w:tabs>
              <w:ind w:right="816"/>
              <w:jc w:val="both"/>
              <w:rPr>
                <w:lang w:val="en-GB"/>
              </w:rPr>
            </w:pPr>
            <w:r w:rsidRPr="00571424">
              <w:rPr>
                <w:lang w:val="en-GB"/>
              </w:rPr>
              <w:t>The report should tentatively address the following issues related to the topic:</w:t>
            </w:r>
          </w:p>
          <w:p w14:paraId="5E1C8517" w14:textId="77777777" w:rsidR="009830CA" w:rsidRPr="00571424" w:rsidRDefault="009830CA" w:rsidP="009830CA">
            <w:pPr>
              <w:pStyle w:val="ListParagraph"/>
              <w:numPr>
                <w:ilvl w:val="0"/>
                <w:numId w:val="13"/>
              </w:numPr>
              <w:tabs>
                <w:tab w:val="left" w:pos="1038"/>
              </w:tabs>
              <w:ind w:right="816"/>
              <w:jc w:val="both"/>
            </w:pPr>
            <w:r w:rsidRPr="6F4EC58D">
              <w:t>Accessibility of Services: Barriers victims and survivors face in accessing medical care, rehabilitation, psychosocial support, and economic reintegration services.</w:t>
            </w:r>
          </w:p>
          <w:p w14:paraId="072A9AA7" w14:textId="77777777" w:rsidR="009830CA" w:rsidRPr="00571424" w:rsidRDefault="009830CA" w:rsidP="009830CA">
            <w:pPr>
              <w:pStyle w:val="ListParagraph"/>
              <w:numPr>
                <w:ilvl w:val="0"/>
                <w:numId w:val="13"/>
              </w:numPr>
              <w:tabs>
                <w:tab w:val="left" w:pos="1038"/>
              </w:tabs>
              <w:ind w:right="816"/>
              <w:jc w:val="both"/>
            </w:pPr>
            <w:r w:rsidRPr="6F4EC58D">
              <w:t>Coordination and Duplication: Effectiveness of coordination mechanisms among VA actors (NGOs, INGOs, Service providers, OSCs.) and the extent of duplication or gaps in services.</w:t>
            </w:r>
          </w:p>
          <w:p w14:paraId="087B9D3D" w14:textId="77777777" w:rsidR="009830CA" w:rsidRPr="00571424" w:rsidRDefault="009830CA" w:rsidP="009830CA">
            <w:pPr>
              <w:pStyle w:val="ListParagraph"/>
              <w:numPr>
                <w:ilvl w:val="0"/>
                <w:numId w:val="13"/>
              </w:numPr>
              <w:tabs>
                <w:tab w:val="left" w:pos="1038"/>
              </w:tabs>
              <w:ind w:right="816"/>
              <w:jc w:val="both"/>
              <w:rPr>
                <w:lang w:val="en-GB"/>
              </w:rPr>
            </w:pPr>
            <w:r w:rsidRPr="00571424">
              <w:rPr>
                <w:lang w:val="en-GB"/>
              </w:rPr>
              <w:t>Policy and Legislative Frameworks: Alignment of existing Ukrainian policies with international standards.</w:t>
            </w:r>
          </w:p>
          <w:p w14:paraId="094BD2DA" w14:textId="77777777" w:rsidR="009830CA" w:rsidRDefault="009830CA" w:rsidP="009830CA">
            <w:pPr>
              <w:pStyle w:val="ListParagraph"/>
              <w:numPr>
                <w:ilvl w:val="0"/>
                <w:numId w:val="13"/>
              </w:numPr>
              <w:tabs>
                <w:tab w:val="left" w:pos="1038"/>
              </w:tabs>
              <w:ind w:right="816"/>
              <w:jc w:val="both"/>
              <w:rPr>
                <w:lang w:val="en-GB"/>
              </w:rPr>
            </w:pPr>
            <w:r w:rsidRPr="00571424">
              <w:rPr>
                <w:lang w:val="en-GB"/>
              </w:rPr>
              <w:t>Survivor Inclusion: Involvement of survivors and their representative organizations in the design and implementation of VA programmes.</w:t>
            </w:r>
          </w:p>
          <w:p w14:paraId="3CE4B6AF" w14:textId="77777777" w:rsidR="009830CA" w:rsidRPr="00076889" w:rsidRDefault="009830CA" w:rsidP="009830CA">
            <w:pPr>
              <w:pStyle w:val="ListParagraph"/>
              <w:numPr>
                <w:ilvl w:val="0"/>
                <w:numId w:val="13"/>
              </w:numPr>
              <w:tabs>
                <w:tab w:val="left" w:pos="1038"/>
              </w:tabs>
              <w:ind w:right="816"/>
              <w:jc w:val="both"/>
              <w:rPr>
                <w:lang w:val="en-GB"/>
              </w:rPr>
            </w:pPr>
            <w:r w:rsidRPr="00076889">
              <w:rPr>
                <w:lang w:val="en-GB"/>
              </w:rPr>
              <w:t xml:space="preserve">Data Gaps: Availability and quality of data on EO victims and how these gaps affect </w:t>
            </w:r>
            <w:r>
              <w:rPr>
                <w:lang w:val="en-GB"/>
              </w:rPr>
              <w:t xml:space="preserve">the </w:t>
            </w:r>
            <w:r w:rsidRPr="00076889">
              <w:rPr>
                <w:lang w:val="en-GB"/>
              </w:rPr>
              <w:t>planning and response.</w:t>
            </w:r>
          </w:p>
          <w:p w14:paraId="39C1842A" w14:textId="77777777" w:rsidR="00A56356" w:rsidRPr="009830CA" w:rsidRDefault="00A56356" w:rsidP="00E84305">
            <w:pPr>
              <w:tabs>
                <w:tab w:val="left" w:pos="1036"/>
              </w:tabs>
              <w:spacing w:before="258"/>
              <w:rPr>
                <w:rFonts w:ascii="Arial"/>
                <w:b/>
                <w:color w:val="4F81BC"/>
                <w:spacing w:val="-2"/>
                <w:sz w:val="24"/>
                <w:lang w:val="en-GB"/>
              </w:rPr>
            </w:pPr>
          </w:p>
        </w:tc>
        <w:tc>
          <w:tcPr>
            <w:tcW w:w="4816" w:type="dxa"/>
          </w:tcPr>
          <w:p w14:paraId="40BC4D0A" w14:textId="77777777" w:rsidR="00A56356" w:rsidRPr="00571424" w:rsidRDefault="00A56356" w:rsidP="00A56356">
            <w:pPr>
              <w:pStyle w:val="Heading2"/>
            </w:pPr>
            <w:r>
              <w:lastRenderedPageBreak/>
              <w:t>2-3-Завдання звіту та початкові елементи методології:</w:t>
            </w:r>
          </w:p>
          <w:p w14:paraId="12E45014" w14:textId="77777777" w:rsidR="00A56356" w:rsidRPr="00F25D62" w:rsidRDefault="00A56356" w:rsidP="00A56356">
            <w:pPr>
              <w:pStyle w:val="BodyText"/>
              <w:ind w:left="0"/>
              <w:rPr>
                <w:rFonts w:ascii="Arial"/>
                <w:b/>
                <w:lang w:val="ru-RU"/>
              </w:rPr>
            </w:pPr>
          </w:p>
          <w:p w14:paraId="5BE0C1C4" w14:textId="77777777" w:rsidR="00A56356" w:rsidRPr="00571424" w:rsidRDefault="00A56356" w:rsidP="00A56356">
            <w:pPr>
              <w:pStyle w:val="BodyText"/>
              <w:ind w:left="318" w:right="816" w:firstLine="709"/>
              <w:jc w:val="both"/>
            </w:pPr>
            <w:r>
              <w:t>Метою звіту є оцінка бар’єрів і сприятливих факторів, з якими зіштовхуються жертви ВНП в Україні, та надання рекомендацій. Очікується виконання</w:t>
            </w:r>
            <w:r>
              <w:rPr>
                <w:lang w:val="en-US"/>
              </w:rPr>
              <w:t xml:space="preserve"> </w:t>
            </w:r>
            <w:r>
              <w:t>консультантом наступних завдань:</w:t>
            </w:r>
          </w:p>
          <w:p w14:paraId="58766660" w14:textId="77777777" w:rsidR="00A56356" w:rsidRPr="00571424" w:rsidRDefault="00A56356" w:rsidP="00A56356">
            <w:pPr>
              <w:pStyle w:val="BodyText"/>
              <w:ind w:left="0"/>
              <w:rPr>
                <w:lang w:val="en-GB"/>
              </w:rPr>
            </w:pPr>
          </w:p>
          <w:p w14:paraId="51425979" w14:textId="77777777" w:rsidR="00A56356" w:rsidRPr="00571424" w:rsidRDefault="00A56356" w:rsidP="00A56356">
            <w:pPr>
              <w:pStyle w:val="ListParagraph"/>
              <w:numPr>
                <w:ilvl w:val="0"/>
                <w:numId w:val="7"/>
              </w:numPr>
              <w:tabs>
                <w:tab w:val="left" w:pos="1038"/>
              </w:tabs>
              <w:ind w:right="816"/>
              <w:jc w:val="both"/>
            </w:pPr>
            <w:r>
              <w:t xml:space="preserve">Збирання якісних даних і фактів із заданою теми водночас із проведенням дослідження в Україні із залученням попередньо визначених жертв ВНП (у формі збирання свідчень, опитування, інтерв’ю з ключовими інформаторами тощо) – безпосередньо в Україні. </w:t>
            </w:r>
          </w:p>
          <w:p w14:paraId="796F66AC" w14:textId="77777777" w:rsidR="00A56356" w:rsidRPr="00571424" w:rsidRDefault="00A56356" w:rsidP="00A56356">
            <w:pPr>
              <w:pStyle w:val="ListParagraph"/>
              <w:numPr>
                <w:ilvl w:val="0"/>
                <w:numId w:val="7"/>
              </w:numPr>
              <w:tabs>
                <w:tab w:val="left" w:pos="1038"/>
              </w:tabs>
              <w:ind w:right="816"/>
              <w:jc w:val="both"/>
            </w:pPr>
            <w:r>
              <w:t xml:space="preserve">Використання наявної інформації, якісних та кількісних даних, включно </w:t>
            </w:r>
            <w:r>
              <w:lastRenderedPageBreak/>
              <w:t>з даними, зібраними DRC та HI в ході реалізації проекту, щодо наявних послуг і доступу до них.</w:t>
            </w:r>
          </w:p>
          <w:p w14:paraId="41C2CE05" w14:textId="77777777" w:rsidR="00A56356" w:rsidRPr="00571424" w:rsidRDefault="00A56356" w:rsidP="00A56356">
            <w:pPr>
              <w:pStyle w:val="ListParagraph"/>
              <w:numPr>
                <w:ilvl w:val="0"/>
                <w:numId w:val="7"/>
              </w:numPr>
              <w:tabs>
                <w:tab w:val="left" w:pos="1038"/>
              </w:tabs>
              <w:ind w:right="816"/>
              <w:jc w:val="both"/>
            </w:pPr>
            <w:r>
              <w:t>Ідентифікація й формулювання конкретних, актуальних і практичних рекомендацій для українських органів влади та інших учасників процесу надання допомоги постраждалим (VA) для сприяння якіснішому впровадженню заходів з допомоги постраждалим в Україні.</w:t>
            </w:r>
          </w:p>
          <w:p w14:paraId="69666144" w14:textId="77777777" w:rsidR="00A56356" w:rsidRPr="00F25D62" w:rsidRDefault="00A56356" w:rsidP="00A56356">
            <w:pPr>
              <w:pStyle w:val="ListParagraph"/>
              <w:tabs>
                <w:tab w:val="left" w:pos="1038"/>
              </w:tabs>
              <w:ind w:right="816" w:firstLine="0"/>
              <w:jc w:val="both"/>
              <w:rPr>
                <w:lang w:val="ru-RU"/>
              </w:rPr>
            </w:pPr>
          </w:p>
          <w:p w14:paraId="17AE6A89" w14:textId="77777777" w:rsidR="00A56356" w:rsidRDefault="00A56356" w:rsidP="00A56356">
            <w:pPr>
              <w:tabs>
                <w:tab w:val="left" w:pos="1038"/>
              </w:tabs>
              <w:ind w:right="816"/>
              <w:jc w:val="both"/>
            </w:pPr>
            <w:r>
              <w:t>Звіт має торкнутися наступних питань, пов’язаних із заявленою темою:</w:t>
            </w:r>
          </w:p>
          <w:p w14:paraId="1939D4C7" w14:textId="77777777" w:rsidR="00A56356" w:rsidRPr="00571424" w:rsidRDefault="00A56356" w:rsidP="00A56356">
            <w:pPr>
              <w:tabs>
                <w:tab w:val="left" w:pos="1038"/>
              </w:tabs>
              <w:ind w:right="816"/>
              <w:jc w:val="both"/>
            </w:pPr>
          </w:p>
          <w:p w14:paraId="5AA482F3" w14:textId="77777777" w:rsidR="00A56356" w:rsidRPr="00571424" w:rsidRDefault="00A56356" w:rsidP="00A56356">
            <w:pPr>
              <w:pStyle w:val="ListParagraph"/>
              <w:numPr>
                <w:ilvl w:val="0"/>
                <w:numId w:val="13"/>
              </w:numPr>
              <w:tabs>
                <w:tab w:val="left" w:pos="1038"/>
              </w:tabs>
              <w:ind w:right="816"/>
              <w:jc w:val="both"/>
            </w:pPr>
            <w:r>
              <w:t>Доступність послуг: бар’єри, з якими зіштовхуються постраждалі при  доступі до послуг з медичної допомоги, реабілітації, психосоцільної підтримки та економічної реінтеграції.</w:t>
            </w:r>
          </w:p>
          <w:p w14:paraId="74408801" w14:textId="77777777" w:rsidR="00A56356" w:rsidRPr="00571424" w:rsidRDefault="00A56356" w:rsidP="00A56356">
            <w:pPr>
              <w:pStyle w:val="ListParagraph"/>
              <w:numPr>
                <w:ilvl w:val="0"/>
                <w:numId w:val="13"/>
              </w:numPr>
              <w:tabs>
                <w:tab w:val="left" w:pos="1038"/>
              </w:tabs>
              <w:ind w:right="816"/>
              <w:jc w:val="both"/>
            </w:pPr>
            <w:r>
              <w:t>Координація й дублювання зусиль: ефективність механізмів координації зусиль учасників процесу надання допомоги постраждалим (неурядові організації, міжнародні неурядові організації, надавачі послуг, громадянські організації) та ступінь дублювання зусиль чи масштаб прогалин у наданні послуг.</w:t>
            </w:r>
          </w:p>
          <w:p w14:paraId="6AAE857F" w14:textId="77777777" w:rsidR="00A56356" w:rsidRPr="00571424" w:rsidRDefault="00A56356" w:rsidP="00A56356">
            <w:pPr>
              <w:pStyle w:val="ListParagraph"/>
              <w:numPr>
                <w:ilvl w:val="0"/>
                <w:numId w:val="13"/>
              </w:numPr>
              <w:tabs>
                <w:tab w:val="left" w:pos="1038"/>
              </w:tabs>
              <w:ind w:right="816"/>
              <w:jc w:val="both"/>
            </w:pPr>
            <w:r>
              <w:t>Політика та правові рамки: приведення чинної української політики у відповідність до міжнародних стандартів.</w:t>
            </w:r>
          </w:p>
          <w:p w14:paraId="44445225" w14:textId="77777777" w:rsidR="00A56356" w:rsidRDefault="00A56356" w:rsidP="00A56356">
            <w:pPr>
              <w:pStyle w:val="ListParagraph"/>
              <w:numPr>
                <w:ilvl w:val="0"/>
                <w:numId w:val="13"/>
              </w:numPr>
              <w:tabs>
                <w:tab w:val="left" w:pos="1038"/>
              </w:tabs>
              <w:ind w:right="816"/>
              <w:jc w:val="both"/>
            </w:pPr>
            <w:r>
              <w:t>Інклюзія осіб, які пережили нещасний випадок з ВНП: залучення постраждалих та організацій, які представляють їхні інтереси, до проектування й впровадження програм з допомоги постраждалим.</w:t>
            </w:r>
          </w:p>
          <w:p w14:paraId="0C103CB2" w14:textId="77777777" w:rsidR="00A56356" w:rsidRPr="00076889" w:rsidRDefault="00A56356" w:rsidP="00A56356">
            <w:pPr>
              <w:pStyle w:val="ListParagraph"/>
              <w:numPr>
                <w:ilvl w:val="0"/>
                <w:numId w:val="13"/>
              </w:numPr>
              <w:tabs>
                <w:tab w:val="left" w:pos="1038"/>
              </w:tabs>
              <w:ind w:right="816"/>
              <w:jc w:val="both"/>
            </w:pPr>
            <w:r>
              <w:t xml:space="preserve">Області нестачі даних: наявність і якість даних про жертв ВНП та вплив нестачі </w:t>
            </w:r>
            <w:r>
              <w:lastRenderedPageBreak/>
              <w:t>даних на планування й здійснення гуманітарного реагування.</w:t>
            </w:r>
          </w:p>
          <w:p w14:paraId="4FF8156D" w14:textId="77777777" w:rsidR="00A56356" w:rsidRDefault="00A56356" w:rsidP="00E84305">
            <w:pPr>
              <w:tabs>
                <w:tab w:val="left" w:pos="1036"/>
              </w:tabs>
              <w:spacing w:before="258"/>
              <w:rPr>
                <w:rFonts w:ascii="Arial"/>
                <w:b/>
                <w:color w:val="4F81BC"/>
                <w:spacing w:val="-2"/>
                <w:sz w:val="24"/>
              </w:rPr>
            </w:pPr>
          </w:p>
        </w:tc>
      </w:tr>
    </w:tbl>
    <w:p w14:paraId="1A555ADC" w14:textId="77777777" w:rsidR="00E84305" w:rsidRPr="00E84305" w:rsidRDefault="00E84305" w:rsidP="00E84305">
      <w:pPr>
        <w:tabs>
          <w:tab w:val="left" w:pos="1036"/>
        </w:tabs>
        <w:spacing w:before="258"/>
        <w:rPr>
          <w:rFonts w:ascii="Arial"/>
          <w:b/>
          <w:color w:val="4F81BC"/>
          <w:spacing w:val="-2"/>
          <w:sz w:val="24"/>
        </w:rPr>
      </w:pPr>
    </w:p>
    <w:tbl>
      <w:tblPr>
        <w:tblStyle w:val="TableGrid"/>
        <w:tblW w:w="0" w:type="auto"/>
        <w:tblLook w:val="04A0" w:firstRow="1" w:lastRow="0" w:firstColumn="1" w:lastColumn="0" w:noHBand="0" w:noVBand="1"/>
      </w:tblPr>
      <w:tblGrid>
        <w:gridCol w:w="4816"/>
        <w:gridCol w:w="4816"/>
      </w:tblGrid>
      <w:tr w:rsidR="009830CA" w14:paraId="5395E496" w14:textId="77777777" w:rsidTr="009830CA">
        <w:tc>
          <w:tcPr>
            <w:tcW w:w="4816" w:type="dxa"/>
          </w:tcPr>
          <w:p w14:paraId="7523D2E3" w14:textId="77777777" w:rsidR="000649F1" w:rsidRPr="00571424" w:rsidRDefault="000649F1" w:rsidP="000649F1">
            <w:pPr>
              <w:pStyle w:val="Heading2"/>
              <w:rPr>
                <w:lang w:val="en-GB"/>
              </w:rPr>
            </w:pPr>
            <w:r w:rsidRPr="00571424">
              <w:rPr>
                <w:lang w:val="en-GB"/>
              </w:rPr>
              <w:t>2-4-</w:t>
            </w:r>
            <w:r w:rsidRPr="00571424">
              <w:rPr>
                <w:spacing w:val="-8"/>
                <w:lang w:val="en-GB"/>
              </w:rPr>
              <w:t xml:space="preserve"> </w:t>
            </w:r>
            <w:r w:rsidRPr="00571424">
              <w:rPr>
                <w:lang w:val="en-GB"/>
              </w:rPr>
              <w:t>Advocacy</w:t>
            </w:r>
            <w:r w:rsidRPr="00571424">
              <w:rPr>
                <w:spacing w:val="-7"/>
                <w:lang w:val="en-GB"/>
              </w:rPr>
              <w:t xml:space="preserve"> </w:t>
            </w:r>
            <w:r w:rsidRPr="00571424">
              <w:rPr>
                <w:lang w:val="en-GB"/>
              </w:rPr>
              <w:t>targets</w:t>
            </w:r>
            <w:r w:rsidRPr="00571424">
              <w:rPr>
                <w:spacing w:val="-7"/>
                <w:lang w:val="en-GB"/>
              </w:rPr>
              <w:t xml:space="preserve"> </w:t>
            </w:r>
            <w:r w:rsidRPr="00571424">
              <w:rPr>
                <w:lang w:val="en-GB"/>
              </w:rPr>
              <w:t>and</w:t>
            </w:r>
            <w:r w:rsidRPr="00571424">
              <w:rPr>
                <w:spacing w:val="-7"/>
                <w:lang w:val="en-GB"/>
              </w:rPr>
              <w:t xml:space="preserve"> </w:t>
            </w:r>
            <w:r w:rsidRPr="00571424">
              <w:rPr>
                <w:lang w:val="en-GB"/>
              </w:rPr>
              <w:t>foreseen</w:t>
            </w:r>
            <w:r w:rsidRPr="00571424">
              <w:rPr>
                <w:spacing w:val="-8"/>
                <w:lang w:val="en-GB"/>
              </w:rPr>
              <w:t xml:space="preserve"> </w:t>
            </w:r>
            <w:r w:rsidRPr="00571424">
              <w:rPr>
                <w:lang w:val="en-GB"/>
              </w:rPr>
              <w:t>use</w:t>
            </w:r>
            <w:r w:rsidRPr="00571424">
              <w:rPr>
                <w:spacing w:val="-6"/>
                <w:lang w:val="en-GB"/>
              </w:rPr>
              <w:t xml:space="preserve"> </w:t>
            </w:r>
            <w:r w:rsidRPr="00571424">
              <w:rPr>
                <w:lang w:val="en-GB"/>
              </w:rPr>
              <w:t>of</w:t>
            </w:r>
            <w:r w:rsidRPr="00571424">
              <w:rPr>
                <w:spacing w:val="-8"/>
                <w:lang w:val="en-GB"/>
              </w:rPr>
              <w:t xml:space="preserve"> </w:t>
            </w:r>
            <w:r w:rsidRPr="00571424">
              <w:rPr>
                <w:lang w:val="en-GB"/>
              </w:rPr>
              <w:t>the</w:t>
            </w:r>
            <w:r w:rsidRPr="00571424">
              <w:rPr>
                <w:spacing w:val="-7"/>
                <w:lang w:val="en-GB"/>
              </w:rPr>
              <w:t xml:space="preserve"> </w:t>
            </w:r>
            <w:r w:rsidRPr="00571424">
              <w:rPr>
                <w:spacing w:val="-2"/>
                <w:lang w:val="en-GB"/>
              </w:rPr>
              <w:t>document</w:t>
            </w:r>
          </w:p>
          <w:p w14:paraId="7A5E5735" w14:textId="77777777" w:rsidR="000649F1" w:rsidRPr="00571424" w:rsidRDefault="000649F1" w:rsidP="000649F1">
            <w:pPr>
              <w:pStyle w:val="BodyText"/>
              <w:spacing w:before="1"/>
              <w:ind w:left="0"/>
              <w:rPr>
                <w:rFonts w:ascii="Arial"/>
                <w:b/>
                <w:lang w:val="en-GB"/>
              </w:rPr>
            </w:pPr>
          </w:p>
          <w:p w14:paraId="10447921" w14:textId="77777777" w:rsidR="000649F1" w:rsidRPr="00571424" w:rsidRDefault="000649F1" w:rsidP="000649F1">
            <w:pPr>
              <w:pStyle w:val="BodyText"/>
              <w:spacing w:before="1"/>
              <w:ind w:left="318" w:right="823"/>
              <w:jc w:val="both"/>
              <w:rPr>
                <w:rFonts w:ascii="Arial"/>
              </w:rPr>
            </w:pPr>
            <w:r w:rsidRPr="6F4EC58D">
              <w:t>The main target of this report will be the Ukrainian authorities</w:t>
            </w:r>
            <w:r w:rsidRPr="6F4EC58D">
              <w:rPr>
                <w:rFonts w:ascii="Arial"/>
              </w:rPr>
              <w:t xml:space="preserve"> primarily identified in a  </w:t>
            </w:r>
            <w:commentRangeStart w:id="3"/>
            <w:commentRangeStart w:id="4"/>
            <w:r w:rsidRPr="6F4EC58D">
              <w:rPr>
                <w:rFonts w:ascii="Arial"/>
              </w:rPr>
              <w:t xml:space="preserve">VA stakeholders mapping. </w:t>
            </w:r>
            <w:commentRangeEnd w:id="3"/>
            <w:r>
              <w:rPr>
                <w:rStyle w:val="CommentReference"/>
              </w:rPr>
              <w:commentReference w:id="3"/>
            </w:r>
            <w:commentRangeEnd w:id="4"/>
            <w:r>
              <w:rPr>
                <w:rStyle w:val="CommentReference"/>
              </w:rPr>
              <w:commentReference w:id="4"/>
            </w:r>
            <w:r w:rsidRPr="6F4EC58D">
              <w:rPr>
                <w:rFonts w:ascii="Arial"/>
              </w:rPr>
              <w:t xml:space="preserve">This report could also be used for a possible scale-up response, to influence the wider humanitarian/mine action community in Ukraine, as well as other key donors. </w:t>
            </w:r>
          </w:p>
          <w:p w14:paraId="2DE7979E" w14:textId="77777777" w:rsidR="000649F1" w:rsidRPr="00571424" w:rsidRDefault="000649F1" w:rsidP="000649F1">
            <w:pPr>
              <w:pStyle w:val="BodyText"/>
              <w:spacing w:before="1"/>
              <w:ind w:left="318" w:right="823"/>
              <w:jc w:val="both"/>
              <w:rPr>
                <w:rFonts w:ascii="Arial"/>
                <w:lang w:val="en-GB"/>
              </w:rPr>
            </w:pPr>
            <w:r w:rsidRPr="00571424">
              <w:rPr>
                <w:rFonts w:ascii="Arial"/>
                <w:lang w:val="en-GB"/>
              </w:rPr>
              <w:t>The intended audience of the research and its report are:</w:t>
            </w:r>
          </w:p>
          <w:p w14:paraId="28B05DD2" w14:textId="77777777" w:rsidR="000649F1" w:rsidRPr="00571424" w:rsidRDefault="000649F1" w:rsidP="000649F1">
            <w:pPr>
              <w:pStyle w:val="BodyText"/>
              <w:spacing w:before="1"/>
              <w:ind w:left="318" w:right="823"/>
              <w:jc w:val="both"/>
              <w:rPr>
                <w:rFonts w:ascii="Arial"/>
                <w:lang w:val="en-GB"/>
              </w:rPr>
            </w:pPr>
            <w:r w:rsidRPr="00571424">
              <w:rPr>
                <w:rFonts w:ascii="Arial"/>
                <w:lang w:val="en-GB"/>
              </w:rPr>
              <w:t>- Victim Assistance Stakeholders in Ukraine and international level</w:t>
            </w:r>
          </w:p>
          <w:p w14:paraId="110BF777" w14:textId="77777777" w:rsidR="000649F1" w:rsidRPr="00571424" w:rsidRDefault="000649F1" w:rsidP="000649F1">
            <w:pPr>
              <w:pStyle w:val="BodyText"/>
              <w:spacing w:before="1"/>
              <w:ind w:left="318" w:right="823"/>
              <w:jc w:val="both"/>
              <w:rPr>
                <w:rFonts w:ascii="Arial"/>
                <w:lang w:val="en-GB"/>
              </w:rPr>
            </w:pPr>
            <w:r w:rsidRPr="00571424">
              <w:rPr>
                <w:rFonts w:ascii="Arial"/>
                <w:lang w:val="en-GB"/>
              </w:rPr>
              <w:t>- National Authorities and Ministries involved in Victim Assistance in Ukraine</w:t>
            </w:r>
          </w:p>
          <w:p w14:paraId="13215039" w14:textId="77777777" w:rsidR="000649F1" w:rsidRPr="00571424" w:rsidRDefault="000649F1" w:rsidP="000649F1">
            <w:pPr>
              <w:pStyle w:val="BodyText"/>
              <w:spacing w:before="1"/>
              <w:ind w:left="318" w:right="823"/>
              <w:jc w:val="both"/>
              <w:rPr>
                <w:rFonts w:ascii="Arial"/>
                <w:lang w:val="en-GB"/>
              </w:rPr>
            </w:pPr>
            <w:r w:rsidRPr="00571424">
              <w:rPr>
                <w:rFonts w:ascii="Arial"/>
                <w:lang w:val="en-GB"/>
              </w:rPr>
              <w:t xml:space="preserve">- Clusters and working groups </w:t>
            </w:r>
          </w:p>
          <w:p w14:paraId="000F52D5" w14:textId="77777777" w:rsidR="000649F1" w:rsidRPr="00571424" w:rsidRDefault="000649F1" w:rsidP="000649F1">
            <w:pPr>
              <w:pStyle w:val="BodyText"/>
              <w:spacing w:before="1"/>
              <w:ind w:left="318" w:right="823"/>
              <w:jc w:val="both"/>
              <w:rPr>
                <w:rFonts w:ascii="Arial"/>
                <w:lang w:val="en-GB"/>
              </w:rPr>
            </w:pPr>
          </w:p>
          <w:p w14:paraId="67009F2D" w14:textId="77777777" w:rsidR="009830CA" w:rsidRDefault="009830CA" w:rsidP="00E84305">
            <w:pPr>
              <w:tabs>
                <w:tab w:val="left" w:pos="1036"/>
              </w:tabs>
              <w:spacing w:before="258"/>
              <w:rPr>
                <w:rFonts w:ascii="Arial"/>
                <w:b/>
                <w:color w:val="4F81BC"/>
                <w:spacing w:val="-2"/>
                <w:sz w:val="24"/>
              </w:rPr>
            </w:pPr>
          </w:p>
        </w:tc>
        <w:tc>
          <w:tcPr>
            <w:tcW w:w="4816" w:type="dxa"/>
          </w:tcPr>
          <w:p w14:paraId="2183A07D" w14:textId="77777777" w:rsidR="009830CA" w:rsidRPr="00571424" w:rsidRDefault="009830CA" w:rsidP="009830CA">
            <w:pPr>
              <w:pStyle w:val="Heading2"/>
            </w:pPr>
            <w:r>
              <w:t>2-4- Цільова аудиторія інформаційно-пропагандистської діяльності й цільове використання документа</w:t>
            </w:r>
          </w:p>
          <w:p w14:paraId="51B0A284" w14:textId="77777777" w:rsidR="009830CA" w:rsidRPr="00F25D62" w:rsidRDefault="009830CA" w:rsidP="009830CA">
            <w:pPr>
              <w:pStyle w:val="BodyText"/>
              <w:spacing w:before="1"/>
              <w:ind w:left="0"/>
              <w:rPr>
                <w:rFonts w:ascii="Arial"/>
                <w:b/>
                <w:lang w:val="ru-RU"/>
              </w:rPr>
            </w:pPr>
          </w:p>
          <w:p w14:paraId="00578A42" w14:textId="77777777" w:rsidR="009830CA" w:rsidRPr="00571424" w:rsidRDefault="009830CA" w:rsidP="009830CA">
            <w:pPr>
              <w:pStyle w:val="BodyText"/>
              <w:spacing w:before="1"/>
              <w:ind w:left="318" w:right="822" w:firstLine="709"/>
              <w:jc w:val="both"/>
              <w:rPr>
                <w:rFonts w:ascii="Arial"/>
              </w:rPr>
            </w:pPr>
            <w:r>
              <w:t>Основною цільовою аудиторією цього звіту будуть українські органи влади, переважно визначені у мапуванні зацікавлених сторін процесу надання допомоги постраждалим.</w:t>
            </w:r>
            <w:r>
              <w:rPr>
                <w:rFonts w:ascii="Arial"/>
              </w:rPr>
              <w:t xml:space="preserve"> </w:t>
            </w:r>
            <w:r>
              <w:rPr>
                <w:rFonts w:ascii="Arial"/>
              </w:rPr>
              <w:t>Цей</w:t>
            </w:r>
            <w:r>
              <w:rPr>
                <w:rFonts w:ascii="Arial"/>
              </w:rPr>
              <w:t xml:space="preserve"> </w:t>
            </w:r>
            <w:r>
              <w:rPr>
                <w:rFonts w:ascii="Arial"/>
              </w:rPr>
              <w:t>звіт</w:t>
            </w:r>
            <w:r>
              <w:rPr>
                <w:rFonts w:ascii="Arial"/>
              </w:rPr>
              <w:t xml:space="preserve"> </w:t>
            </w:r>
            <w:r>
              <w:rPr>
                <w:rFonts w:ascii="Arial"/>
              </w:rPr>
              <w:t>також</w:t>
            </w:r>
            <w:r>
              <w:rPr>
                <w:rFonts w:ascii="Arial"/>
              </w:rPr>
              <w:t xml:space="preserve"> </w:t>
            </w:r>
            <w:r>
              <w:rPr>
                <w:rFonts w:ascii="Arial"/>
              </w:rPr>
              <w:t>може</w:t>
            </w:r>
            <w:r>
              <w:rPr>
                <w:rFonts w:ascii="Arial"/>
              </w:rPr>
              <w:t xml:space="preserve"> </w:t>
            </w:r>
            <w:r>
              <w:rPr>
                <w:rFonts w:ascii="Arial"/>
              </w:rPr>
              <w:t>використовуватися</w:t>
            </w:r>
            <w:r>
              <w:rPr>
                <w:rFonts w:ascii="Arial"/>
              </w:rPr>
              <w:t xml:space="preserve"> </w:t>
            </w:r>
            <w:r>
              <w:rPr>
                <w:rFonts w:ascii="Arial"/>
              </w:rPr>
              <w:t>для</w:t>
            </w:r>
            <w:r>
              <w:rPr>
                <w:rFonts w:ascii="Arial"/>
              </w:rPr>
              <w:t xml:space="preserve"> </w:t>
            </w:r>
            <w:r>
              <w:rPr>
                <w:rFonts w:ascii="Arial"/>
              </w:rPr>
              <w:t>можливого</w:t>
            </w:r>
            <w:r>
              <w:rPr>
                <w:rFonts w:ascii="Arial"/>
              </w:rPr>
              <w:t xml:space="preserve"> </w:t>
            </w:r>
            <w:r>
              <w:rPr>
                <w:rFonts w:ascii="Arial"/>
              </w:rPr>
              <w:t>розширення</w:t>
            </w:r>
            <w:r>
              <w:rPr>
                <w:rFonts w:ascii="Arial"/>
              </w:rPr>
              <w:t xml:space="preserve"> </w:t>
            </w:r>
            <w:r>
              <w:rPr>
                <w:rFonts w:ascii="Arial"/>
              </w:rPr>
              <w:t>масштабів</w:t>
            </w:r>
            <w:r>
              <w:rPr>
                <w:rFonts w:ascii="Arial"/>
              </w:rPr>
              <w:t xml:space="preserve"> </w:t>
            </w:r>
            <w:r>
              <w:rPr>
                <w:rFonts w:ascii="Arial"/>
              </w:rPr>
              <w:t>гуманітарного</w:t>
            </w:r>
            <w:r>
              <w:rPr>
                <w:rFonts w:ascii="Arial"/>
              </w:rPr>
              <w:t xml:space="preserve"> </w:t>
            </w:r>
            <w:r>
              <w:rPr>
                <w:rFonts w:ascii="Arial"/>
              </w:rPr>
              <w:t>реагування</w:t>
            </w:r>
            <w:r>
              <w:rPr>
                <w:rFonts w:ascii="Arial"/>
              </w:rPr>
              <w:t xml:space="preserve">, </w:t>
            </w:r>
            <w:r>
              <w:rPr>
                <w:rFonts w:ascii="Arial"/>
              </w:rPr>
              <w:t>впливу</w:t>
            </w:r>
            <w:r>
              <w:rPr>
                <w:rFonts w:ascii="Arial"/>
              </w:rPr>
              <w:t xml:space="preserve"> </w:t>
            </w:r>
            <w:r>
              <w:rPr>
                <w:rFonts w:ascii="Arial"/>
              </w:rPr>
              <w:t>на</w:t>
            </w:r>
            <w:r>
              <w:rPr>
                <w:rFonts w:ascii="Arial"/>
              </w:rPr>
              <w:t xml:space="preserve"> </w:t>
            </w:r>
            <w:r>
              <w:rPr>
                <w:rFonts w:ascii="Arial"/>
              </w:rPr>
              <w:t>ширшу</w:t>
            </w:r>
            <w:r>
              <w:rPr>
                <w:rFonts w:ascii="Arial"/>
              </w:rPr>
              <w:t xml:space="preserve"> </w:t>
            </w:r>
            <w:r>
              <w:rPr>
                <w:rFonts w:ascii="Arial"/>
              </w:rPr>
              <w:t>гуманітарну</w:t>
            </w:r>
            <w:r>
              <w:rPr>
                <w:rFonts w:ascii="Arial"/>
              </w:rPr>
              <w:t xml:space="preserve"> </w:t>
            </w:r>
            <w:r>
              <w:rPr>
                <w:rFonts w:ascii="Arial"/>
              </w:rPr>
              <w:t>спільноту</w:t>
            </w:r>
            <w:r>
              <w:rPr>
                <w:rFonts w:ascii="Arial"/>
              </w:rPr>
              <w:t xml:space="preserve"> / </w:t>
            </w:r>
            <w:r>
              <w:rPr>
                <w:rFonts w:ascii="Arial"/>
              </w:rPr>
              <w:t>операторів</w:t>
            </w:r>
            <w:r>
              <w:rPr>
                <w:rFonts w:ascii="Arial"/>
              </w:rPr>
              <w:t xml:space="preserve"> </w:t>
            </w:r>
            <w:r>
              <w:rPr>
                <w:rFonts w:ascii="Arial"/>
              </w:rPr>
              <w:t>протимінної</w:t>
            </w:r>
            <w:r>
              <w:rPr>
                <w:rFonts w:ascii="Arial"/>
              </w:rPr>
              <w:t xml:space="preserve"> </w:t>
            </w:r>
            <w:r>
              <w:rPr>
                <w:rFonts w:ascii="Arial"/>
              </w:rPr>
              <w:t>діяльності</w:t>
            </w:r>
            <w:r>
              <w:rPr>
                <w:rFonts w:ascii="Arial"/>
              </w:rPr>
              <w:t xml:space="preserve"> </w:t>
            </w:r>
            <w:r>
              <w:rPr>
                <w:rFonts w:ascii="Arial"/>
              </w:rPr>
              <w:t>в</w:t>
            </w:r>
            <w:r>
              <w:rPr>
                <w:rFonts w:ascii="Arial"/>
              </w:rPr>
              <w:t xml:space="preserve"> </w:t>
            </w:r>
            <w:r>
              <w:rPr>
                <w:rFonts w:ascii="Arial"/>
              </w:rPr>
              <w:t>Україні</w:t>
            </w:r>
            <w:r>
              <w:rPr>
                <w:rFonts w:ascii="Arial"/>
              </w:rPr>
              <w:t xml:space="preserve"> </w:t>
            </w:r>
            <w:r>
              <w:rPr>
                <w:rFonts w:ascii="Arial"/>
              </w:rPr>
              <w:t>та</w:t>
            </w:r>
            <w:r>
              <w:rPr>
                <w:rFonts w:ascii="Arial"/>
              </w:rPr>
              <w:t xml:space="preserve"> </w:t>
            </w:r>
            <w:r>
              <w:rPr>
                <w:rFonts w:ascii="Arial"/>
              </w:rPr>
              <w:t>інших</w:t>
            </w:r>
            <w:r>
              <w:rPr>
                <w:rFonts w:ascii="Arial"/>
              </w:rPr>
              <w:t xml:space="preserve"> </w:t>
            </w:r>
            <w:r>
              <w:rPr>
                <w:rFonts w:ascii="Arial"/>
              </w:rPr>
              <w:t>ключових</w:t>
            </w:r>
            <w:r>
              <w:rPr>
                <w:rFonts w:ascii="Arial"/>
              </w:rPr>
              <w:t xml:space="preserve"> </w:t>
            </w:r>
            <w:r>
              <w:rPr>
                <w:rFonts w:ascii="Arial"/>
              </w:rPr>
              <w:t>донорів</w:t>
            </w:r>
            <w:r>
              <w:rPr>
                <w:rFonts w:ascii="Arial"/>
              </w:rPr>
              <w:t xml:space="preserve">. </w:t>
            </w:r>
          </w:p>
          <w:p w14:paraId="395FB375" w14:textId="77777777" w:rsidR="009830CA" w:rsidRPr="00571424" w:rsidRDefault="009830CA" w:rsidP="009830CA">
            <w:pPr>
              <w:pStyle w:val="BodyText"/>
              <w:spacing w:before="1"/>
              <w:ind w:left="318" w:right="822" w:firstLine="709"/>
              <w:jc w:val="both"/>
              <w:rPr>
                <w:rFonts w:ascii="Arial"/>
              </w:rPr>
            </w:pPr>
            <w:r>
              <w:rPr>
                <w:rFonts w:ascii="Arial"/>
              </w:rPr>
              <w:t>Цільовою</w:t>
            </w:r>
            <w:r>
              <w:rPr>
                <w:rFonts w:ascii="Arial"/>
              </w:rPr>
              <w:t xml:space="preserve"> </w:t>
            </w:r>
            <w:r>
              <w:rPr>
                <w:rFonts w:ascii="Arial"/>
              </w:rPr>
              <w:t>аудиторією</w:t>
            </w:r>
            <w:r>
              <w:rPr>
                <w:rFonts w:ascii="Arial"/>
              </w:rPr>
              <w:t xml:space="preserve"> </w:t>
            </w:r>
            <w:r>
              <w:rPr>
                <w:rFonts w:ascii="Arial"/>
              </w:rPr>
              <w:t>дослідження</w:t>
            </w:r>
            <w:r>
              <w:rPr>
                <w:rFonts w:ascii="Arial"/>
              </w:rPr>
              <w:t xml:space="preserve"> </w:t>
            </w:r>
            <w:r>
              <w:rPr>
                <w:rFonts w:ascii="Arial"/>
              </w:rPr>
              <w:t>та</w:t>
            </w:r>
            <w:r>
              <w:rPr>
                <w:rFonts w:ascii="Arial"/>
              </w:rPr>
              <w:t xml:space="preserve"> </w:t>
            </w:r>
            <w:r>
              <w:rPr>
                <w:rFonts w:ascii="Arial"/>
              </w:rPr>
              <w:t>звіту</w:t>
            </w:r>
            <w:r>
              <w:rPr>
                <w:rFonts w:ascii="Arial"/>
              </w:rPr>
              <w:t xml:space="preserve">, </w:t>
            </w:r>
            <w:r>
              <w:rPr>
                <w:rFonts w:ascii="Arial"/>
              </w:rPr>
              <w:t>складеного</w:t>
            </w:r>
            <w:r>
              <w:rPr>
                <w:rFonts w:ascii="Arial"/>
              </w:rPr>
              <w:t xml:space="preserve"> </w:t>
            </w:r>
            <w:r>
              <w:rPr>
                <w:rFonts w:ascii="Arial"/>
              </w:rPr>
              <w:t>з</w:t>
            </w:r>
            <w:r>
              <w:rPr>
                <w:rFonts w:ascii="Arial"/>
              </w:rPr>
              <w:t xml:space="preserve"> </w:t>
            </w:r>
            <w:r>
              <w:rPr>
                <w:rFonts w:ascii="Arial"/>
              </w:rPr>
              <w:t>його</w:t>
            </w:r>
            <w:r>
              <w:rPr>
                <w:rFonts w:ascii="Arial"/>
              </w:rPr>
              <w:t xml:space="preserve"> </w:t>
            </w:r>
            <w:r>
              <w:rPr>
                <w:rFonts w:ascii="Arial"/>
              </w:rPr>
              <w:t>результатами</w:t>
            </w:r>
            <w:r>
              <w:rPr>
                <w:rFonts w:ascii="Arial"/>
              </w:rPr>
              <w:t xml:space="preserve">, </w:t>
            </w:r>
            <w:r>
              <w:rPr>
                <w:rFonts w:ascii="Arial"/>
              </w:rPr>
              <w:t>є</w:t>
            </w:r>
            <w:r>
              <w:rPr>
                <w:rFonts w:ascii="Arial"/>
              </w:rPr>
              <w:t xml:space="preserve">: </w:t>
            </w:r>
          </w:p>
          <w:p w14:paraId="27747329" w14:textId="77777777" w:rsidR="009830CA" w:rsidRPr="00571424" w:rsidRDefault="009830CA" w:rsidP="009830CA">
            <w:pPr>
              <w:pStyle w:val="BodyText"/>
              <w:spacing w:before="1"/>
              <w:ind w:left="318" w:right="823"/>
              <w:jc w:val="both"/>
              <w:rPr>
                <w:rFonts w:ascii="Arial"/>
              </w:rPr>
            </w:pPr>
            <w:r>
              <w:rPr>
                <w:rFonts w:ascii="Arial"/>
              </w:rPr>
              <w:t xml:space="preserve">- </w:t>
            </w:r>
            <w:r>
              <w:rPr>
                <w:rFonts w:ascii="Arial"/>
              </w:rPr>
              <w:t>Зацікавлені</w:t>
            </w:r>
            <w:r>
              <w:rPr>
                <w:rFonts w:ascii="Arial"/>
              </w:rPr>
              <w:t xml:space="preserve"> </w:t>
            </w:r>
            <w:r>
              <w:rPr>
                <w:rFonts w:ascii="Arial"/>
              </w:rPr>
              <w:t>сторони</w:t>
            </w:r>
            <w:r>
              <w:rPr>
                <w:rFonts w:ascii="Arial"/>
              </w:rPr>
              <w:t xml:space="preserve"> </w:t>
            </w:r>
            <w:r>
              <w:rPr>
                <w:rFonts w:ascii="Arial"/>
              </w:rPr>
              <w:t>процесу</w:t>
            </w:r>
            <w:r>
              <w:rPr>
                <w:rFonts w:ascii="Arial"/>
              </w:rPr>
              <w:t xml:space="preserve"> </w:t>
            </w:r>
            <w:r>
              <w:rPr>
                <w:rFonts w:ascii="Arial"/>
              </w:rPr>
              <w:t>надання</w:t>
            </w:r>
            <w:r>
              <w:rPr>
                <w:rFonts w:ascii="Arial"/>
              </w:rPr>
              <w:t xml:space="preserve"> </w:t>
            </w:r>
            <w:r>
              <w:rPr>
                <w:rFonts w:ascii="Arial"/>
              </w:rPr>
              <w:t>допомоги</w:t>
            </w:r>
            <w:r>
              <w:rPr>
                <w:rFonts w:ascii="Arial"/>
              </w:rPr>
              <w:t xml:space="preserve"> </w:t>
            </w:r>
            <w:r>
              <w:rPr>
                <w:rFonts w:ascii="Arial"/>
              </w:rPr>
              <w:t>постраждалим</w:t>
            </w:r>
            <w:r>
              <w:rPr>
                <w:rFonts w:ascii="Arial"/>
              </w:rPr>
              <w:t xml:space="preserve"> </w:t>
            </w:r>
            <w:r>
              <w:rPr>
                <w:rFonts w:ascii="Arial"/>
              </w:rPr>
              <w:t>в</w:t>
            </w:r>
            <w:r>
              <w:rPr>
                <w:rFonts w:ascii="Arial"/>
              </w:rPr>
              <w:t xml:space="preserve"> </w:t>
            </w:r>
            <w:r>
              <w:rPr>
                <w:rFonts w:ascii="Arial"/>
              </w:rPr>
              <w:t>Україні</w:t>
            </w:r>
            <w:r>
              <w:rPr>
                <w:rFonts w:ascii="Arial"/>
              </w:rPr>
              <w:t xml:space="preserve"> </w:t>
            </w:r>
            <w:r>
              <w:rPr>
                <w:rFonts w:ascii="Arial"/>
              </w:rPr>
              <w:t>та</w:t>
            </w:r>
            <w:r>
              <w:rPr>
                <w:rFonts w:ascii="Arial"/>
              </w:rPr>
              <w:t xml:space="preserve"> </w:t>
            </w:r>
            <w:r>
              <w:rPr>
                <w:rFonts w:ascii="Arial"/>
              </w:rPr>
              <w:t>на</w:t>
            </w:r>
            <w:r>
              <w:rPr>
                <w:rFonts w:ascii="Arial"/>
              </w:rPr>
              <w:t xml:space="preserve"> </w:t>
            </w:r>
            <w:r>
              <w:rPr>
                <w:rFonts w:ascii="Arial"/>
              </w:rPr>
              <w:t>міжнародному</w:t>
            </w:r>
            <w:r>
              <w:rPr>
                <w:rFonts w:ascii="Arial"/>
              </w:rPr>
              <w:t xml:space="preserve"> </w:t>
            </w:r>
            <w:r>
              <w:rPr>
                <w:rFonts w:ascii="Arial"/>
              </w:rPr>
              <w:t>рівні</w:t>
            </w:r>
            <w:r>
              <w:rPr>
                <w:rFonts w:ascii="Arial"/>
              </w:rPr>
              <w:t>;</w:t>
            </w:r>
          </w:p>
          <w:p w14:paraId="3972C416" w14:textId="77777777" w:rsidR="009830CA" w:rsidRPr="00571424" w:rsidRDefault="009830CA" w:rsidP="009830CA">
            <w:pPr>
              <w:pStyle w:val="BodyText"/>
              <w:spacing w:before="1"/>
              <w:ind w:left="318" w:right="823"/>
              <w:jc w:val="both"/>
              <w:rPr>
                <w:rFonts w:ascii="Arial"/>
              </w:rPr>
            </w:pPr>
            <w:r>
              <w:rPr>
                <w:rFonts w:ascii="Arial"/>
              </w:rPr>
              <w:t xml:space="preserve">-  </w:t>
            </w:r>
            <w:r>
              <w:rPr>
                <w:rFonts w:ascii="Arial"/>
              </w:rPr>
              <w:t>Національні</w:t>
            </w:r>
            <w:r>
              <w:rPr>
                <w:rFonts w:ascii="Arial"/>
              </w:rPr>
              <w:t xml:space="preserve"> </w:t>
            </w:r>
            <w:r>
              <w:rPr>
                <w:rFonts w:ascii="Arial"/>
              </w:rPr>
              <w:t>органи</w:t>
            </w:r>
            <w:r>
              <w:rPr>
                <w:rFonts w:ascii="Arial"/>
              </w:rPr>
              <w:t xml:space="preserve"> </w:t>
            </w:r>
            <w:r>
              <w:rPr>
                <w:rFonts w:ascii="Arial"/>
              </w:rPr>
              <w:t>влади</w:t>
            </w:r>
            <w:r>
              <w:rPr>
                <w:rFonts w:ascii="Arial"/>
              </w:rPr>
              <w:t xml:space="preserve"> </w:t>
            </w:r>
            <w:r>
              <w:rPr>
                <w:rFonts w:ascii="Arial"/>
              </w:rPr>
              <w:t>та</w:t>
            </w:r>
            <w:r>
              <w:rPr>
                <w:rFonts w:ascii="Arial"/>
              </w:rPr>
              <w:t xml:space="preserve"> </w:t>
            </w:r>
            <w:r>
              <w:rPr>
                <w:rFonts w:ascii="Arial"/>
              </w:rPr>
              <w:t>міністерства</w:t>
            </w:r>
            <w:r>
              <w:rPr>
                <w:rFonts w:ascii="Arial"/>
              </w:rPr>
              <w:t xml:space="preserve">, </w:t>
            </w:r>
            <w:r>
              <w:rPr>
                <w:rFonts w:ascii="Arial"/>
              </w:rPr>
              <w:t>залучені</w:t>
            </w:r>
            <w:r>
              <w:rPr>
                <w:rFonts w:ascii="Arial"/>
              </w:rPr>
              <w:t xml:space="preserve"> </w:t>
            </w:r>
            <w:r>
              <w:rPr>
                <w:rFonts w:ascii="Arial"/>
              </w:rPr>
              <w:t>до</w:t>
            </w:r>
            <w:r>
              <w:rPr>
                <w:rFonts w:ascii="Arial"/>
              </w:rPr>
              <w:t xml:space="preserve"> </w:t>
            </w:r>
            <w:r>
              <w:rPr>
                <w:rFonts w:ascii="Arial"/>
              </w:rPr>
              <w:t>надання</w:t>
            </w:r>
            <w:r>
              <w:rPr>
                <w:rFonts w:ascii="Arial"/>
              </w:rPr>
              <w:t xml:space="preserve"> </w:t>
            </w:r>
            <w:r>
              <w:rPr>
                <w:rFonts w:ascii="Arial"/>
              </w:rPr>
              <w:t>допомоги</w:t>
            </w:r>
            <w:r>
              <w:rPr>
                <w:rFonts w:ascii="Arial"/>
              </w:rPr>
              <w:t xml:space="preserve"> </w:t>
            </w:r>
            <w:r>
              <w:rPr>
                <w:rFonts w:ascii="Arial"/>
              </w:rPr>
              <w:t>постраждалим</w:t>
            </w:r>
            <w:r>
              <w:rPr>
                <w:rFonts w:ascii="Arial"/>
              </w:rPr>
              <w:t xml:space="preserve"> </w:t>
            </w:r>
            <w:r>
              <w:rPr>
                <w:rFonts w:ascii="Arial"/>
              </w:rPr>
              <w:t>в</w:t>
            </w:r>
            <w:r>
              <w:rPr>
                <w:rFonts w:ascii="Arial"/>
              </w:rPr>
              <w:t xml:space="preserve"> </w:t>
            </w:r>
            <w:r>
              <w:rPr>
                <w:rFonts w:ascii="Arial"/>
              </w:rPr>
              <w:t>Україні</w:t>
            </w:r>
            <w:r>
              <w:rPr>
                <w:rFonts w:ascii="Arial"/>
              </w:rPr>
              <w:t>;</w:t>
            </w:r>
          </w:p>
          <w:p w14:paraId="02D951D1" w14:textId="77777777" w:rsidR="009830CA" w:rsidRPr="00571424" w:rsidRDefault="009830CA" w:rsidP="009830CA">
            <w:pPr>
              <w:pStyle w:val="BodyText"/>
              <w:spacing w:before="1"/>
              <w:ind w:left="318" w:right="823"/>
              <w:jc w:val="both"/>
              <w:rPr>
                <w:rFonts w:ascii="Arial"/>
              </w:rPr>
            </w:pPr>
            <w:r>
              <w:rPr>
                <w:rFonts w:ascii="Arial"/>
              </w:rPr>
              <w:t xml:space="preserve">- </w:t>
            </w:r>
            <w:r>
              <w:rPr>
                <w:rFonts w:ascii="Arial"/>
              </w:rPr>
              <w:t>Кластери</w:t>
            </w:r>
            <w:r>
              <w:rPr>
                <w:rFonts w:ascii="Arial"/>
              </w:rPr>
              <w:t xml:space="preserve"> </w:t>
            </w:r>
            <w:r>
              <w:rPr>
                <w:rFonts w:ascii="Arial"/>
              </w:rPr>
              <w:t>та</w:t>
            </w:r>
            <w:r>
              <w:rPr>
                <w:rFonts w:ascii="Arial"/>
              </w:rPr>
              <w:t xml:space="preserve"> </w:t>
            </w:r>
            <w:r>
              <w:rPr>
                <w:rFonts w:ascii="Arial"/>
              </w:rPr>
              <w:t>робочі</w:t>
            </w:r>
            <w:r>
              <w:rPr>
                <w:rFonts w:ascii="Arial"/>
              </w:rPr>
              <w:t xml:space="preserve"> </w:t>
            </w:r>
            <w:r>
              <w:rPr>
                <w:rFonts w:ascii="Arial"/>
              </w:rPr>
              <w:t>групи</w:t>
            </w:r>
            <w:r>
              <w:rPr>
                <w:rFonts w:ascii="Arial"/>
              </w:rPr>
              <w:t xml:space="preserve">. </w:t>
            </w:r>
          </w:p>
          <w:p w14:paraId="1DE77590" w14:textId="77777777" w:rsidR="009830CA" w:rsidRDefault="009830CA" w:rsidP="00E84305">
            <w:pPr>
              <w:tabs>
                <w:tab w:val="left" w:pos="1036"/>
              </w:tabs>
              <w:spacing w:before="258"/>
              <w:rPr>
                <w:rFonts w:ascii="Arial"/>
                <w:b/>
                <w:color w:val="4F81BC"/>
                <w:spacing w:val="-2"/>
                <w:sz w:val="24"/>
              </w:rPr>
            </w:pPr>
          </w:p>
        </w:tc>
      </w:tr>
    </w:tbl>
    <w:p w14:paraId="18FDDE8E" w14:textId="77777777" w:rsidR="00E84305" w:rsidRPr="00E84305" w:rsidRDefault="00E84305" w:rsidP="00E84305">
      <w:pPr>
        <w:tabs>
          <w:tab w:val="left" w:pos="1036"/>
        </w:tabs>
        <w:spacing w:before="258"/>
        <w:rPr>
          <w:rFonts w:ascii="Arial"/>
          <w:b/>
          <w:color w:val="4F81BC"/>
          <w:spacing w:val="-2"/>
          <w:sz w:val="24"/>
        </w:rPr>
      </w:pPr>
    </w:p>
    <w:tbl>
      <w:tblPr>
        <w:tblStyle w:val="TableGrid"/>
        <w:tblW w:w="0" w:type="auto"/>
        <w:tblLook w:val="04A0" w:firstRow="1" w:lastRow="0" w:firstColumn="1" w:lastColumn="0" w:noHBand="0" w:noVBand="1"/>
      </w:tblPr>
      <w:tblGrid>
        <w:gridCol w:w="4816"/>
        <w:gridCol w:w="4816"/>
      </w:tblGrid>
      <w:tr w:rsidR="000649F1" w14:paraId="2D666CC9" w14:textId="77777777" w:rsidTr="000649F1">
        <w:tc>
          <w:tcPr>
            <w:tcW w:w="4816" w:type="dxa"/>
          </w:tcPr>
          <w:p w14:paraId="67FFE716" w14:textId="77777777" w:rsidR="0068580B" w:rsidRPr="00571424" w:rsidRDefault="0068580B" w:rsidP="0068580B">
            <w:pPr>
              <w:pStyle w:val="Heading2"/>
              <w:spacing w:before="228"/>
              <w:rPr>
                <w:lang w:val="en-GB"/>
              </w:rPr>
            </w:pPr>
            <w:r w:rsidRPr="00571424">
              <w:rPr>
                <w:lang w:val="en-GB"/>
              </w:rPr>
              <w:t>2-5-</w:t>
            </w:r>
            <w:r w:rsidRPr="00571424">
              <w:rPr>
                <w:spacing w:val="-4"/>
                <w:lang w:val="en-GB"/>
              </w:rPr>
              <w:t xml:space="preserve"> </w:t>
            </w:r>
            <w:r w:rsidRPr="00571424">
              <w:rPr>
                <w:spacing w:val="-2"/>
                <w:lang w:val="en-GB"/>
              </w:rPr>
              <w:t>Ethics</w:t>
            </w:r>
          </w:p>
          <w:p w14:paraId="5F513133" w14:textId="77777777" w:rsidR="0068580B" w:rsidRPr="00571424" w:rsidRDefault="0068580B" w:rsidP="0068580B">
            <w:pPr>
              <w:pStyle w:val="BodyText"/>
              <w:ind w:left="0"/>
              <w:rPr>
                <w:rFonts w:ascii="Arial"/>
                <w:b/>
                <w:lang w:val="en-GB"/>
              </w:rPr>
            </w:pPr>
          </w:p>
          <w:p w14:paraId="48D9552F" w14:textId="77777777" w:rsidR="0068580B" w:rsidRPr="00571424" w:rsidRDefault="0068580B" w:rsidP="0068580B">
            <w:pPr>
              <w:pStyle w:val="BodyText"/>
              <w:spacing w:before="1"/>
              <w:ind w:left="318" w:right="823"/>
              <w:jc w:val="both"/>
              <w:rPr>
                <w:lang w:val="en-GB"/>
              </w:rPr>
            </w:pPr>
            <w:r w:rsidRPr="00571424">
              <w:rPr>
                <w:lang w:val="en-GB"/>
              </w:rPr>
              <w:t>The service provisions’ contract sets that consultants’ and freelance workers’ copyright is transferred to HI.</w:t>
            </w:r>
          </w:p>
          <w:p w14:paraId="54A5B5E1" w14:textId="77777777" w:rsidR="0068580B" w:rsidRPr="00571424" w:rsidRDefault="0068580B" w:rsidP="0068580B">
            <w:pPr>
              <w:pStyle w:val="BodyText"/>
              <w:spacing w:before="252"/>
              <w:ind w:left="318" w:right="720"/>
            </w:pPr>
            <w:r w:rsidRPr="6F4EC58D">
              <w:t>Consultant and facilitators must ensure informed verbal/ written consent from the caregivers and the adolescents. They should comply at all times with HI protection policies:</w:t>
            </w:r>
          </w:p>
          <w:p w14:paraId="743F4F5A" w14:textId="77777777" w:rsidR="0068580B" w:rsidRPr="00571424" w:rsidRDefault="0068580B" w:rsidP="0068580B">
            <w:pPr>
              <w:pStyle w:val="ListParagraph"/>
              <w:numPr>
                <w:ilvl w:val="0"/>
                <w:numId w:val="6"/>
              </w:numPr>
              <w:tabs>
                <w:tab w:val="left" w:pos="1038"/>
              </w:tabs>
              <w:spacing w:before="120" w:line="269" w:lineRule="exact"/>
              <w:rPr>
                <w:lang w:val="en-GB"/>
              </w:rPr>
            </w:pPr>
            <w:hyperlink r:id="rId15">
              <w:r w:rsidRPr="00571424">
                <w:rPr>
                  <w:color w:val="0000FF"/>
                  <w:u w:val="single" w:color="0000FF"/>
                  <w:lang w:val="en-GB"/>
                </w:rPr>
                <w:t>HI</w:t>
              </w:r>
              <w:r w:rsidRPr="00571424">
                <w:rPr>
                  <w:color w:val="0000FF"/>
                  <w:spacing w:val="-6"/>
                  <w:u w:val="single" w:color="0000FF"/>
                  <w:lang w:val="en-GB"/>
                </w:rPr>
                <w:t xml:space="preserve"> </w:t>
              </w:r>
              <w:r w:rsidRPr="00571424">
                <w:rPr>
                  <w:color w:val="0000FF"/>
                  <w:u w:val="single" w:color="0000FF"/>
                  <w:lang w:val="en-GB"/>
                </w:rPr>
                <w:t>Code</w:t>
              </w:r>
              <w:r w:rsidRPr="00571424">
                <w:rPr>
                  <w:color w:val="0000FF"/>
                  <w:spacing w:val="-4"/>
                  <w:u w:val="single" w:color="0000FF"/>
                  <w:lang w:val="en-GB"/>
                </w:rPr>
                <w:t xml:space="preserve"> </w:t>
              </w:r>
              <w:r w:rsidRPr="00571424">
                <w:rPr>
                  <w:color w:val="0000FF"/>
                  <w:u w:val="single" w:color="0000FF"/>
                  <w:lang w:val="en-GB"/>
                </w:rPr>
                <w:t>of</w:t>
              </w:r>
              <w:r w:rsidRPr="00571424">
                <w:rPr>
                  <w:color w:val="0000FF"/>
                  <w:spacing w:val="-4"/>
                  <w:u w:val="single" w:color="0000FF"/>
                  <w:lang w:val="en-GB"/>
                </w:rPr>
                <w:t xml:space="preserve"> </w:t>
              </w:r>
              <w:r w:rsidRPr="00571424">
                <w:rPr>
                  <w:color w:val="0000FF"/>
                  <w:spacing w:val="-2"/>
                  <w:u w:val="single" w:color="0000FF"/>
                  <w:lang w:val="en-GB"/>
                </w:rPr>
                <w:t>Conduct</w:t>
              </w:r>
            </w:hyperlink>
          </w:p>
          <w:p w14:paraId="3BD42F00" w14:textId="77777777" w:rsidR="0068580B" w:rsidRPr="00571424" w:rsidRDefault="0068580B" w:rsidP="0068580B">
            <w:pPr>
              <w:pStyle w:val="ListParagraph"/>
              <w:numPr>
                <w:ilvl w:val="0"/>
                <w:numId w:val="6"/>
              </w:numPr>
              <w:tabs>
                <w:tab w:val="left" w:pos="1038"/>
              </w:tabs>
              <w:spacing w:line="268" w:lineRule="exact"/>
              <w:rPr>
                <w:lang w:val="en-GB"/>
              </w:rPr>
            </w:pPr>
            <w:hyperlink r:id="rId16">
              <w:r w:rsidRPr="00571424">
                <w:rPr>
                  <w:color w:val="0000FF"/>
                  <w:u w:val="single" w:color="0000FF"/>
                  <w:lang w:val="en-GB"/>
                </w:rPr>
                <w:t>Protection</w:t>
              </w:r>
              <w:r w:rsidRPr="00571424">
                <w:rPr>
                  <w:color w:val="0000FF"/>
                  <w:spacing w:val="-12"/>
                  <w:u w:val="single" w:color="0000FF"/>
                  <w:lang w:val="en-GB"/>
                </w:rPr>
                <w:t xml:space="preserve"> </w:t>
              </w:r>
              <w:r w:rsidRPr="00571424">
                <w:rPr>
                  <w:color w:val="0000FF"/>
                  <w:u w:val="single" w:color="0000FF"/>
                  <w:lang w:val="en-GB"/>
                </w:rPr>
                <w:t>of</w:t>
              </w:r>
              <w:r w:rsidRPr="00571424">
                <w:rPr>
                  <w:color w:val="0000FF"/>
                  <w:spacing w:val="-11"/>
                  <w:u w:val="single" w:color="0000FF"/>
                  <w:lang w:val="en-GB"/>
                </w:rPr>
                <w:t xml:space="preserve"> </w:t>
              </w:r>
              <w:r w:rsidRPr="00571424">
                <w:rPr>
                  <w:color w:val="0000FF"/>
                  <w:u w:val="single" w:color="0000FF"/>
                  <w:lang w:val="en-GB"/>
                </w:rPr>
                <w:t>beneficiaries</w:t>
              </w:r>
              <w:r w:rsidRPr="00571424">
                <w:rPr>
                  <w:color w:val="0000FF"/>
                  <w:spacing w:val="-10"/>
                  <w:u w:val="single" w:color="0000FF"/>
                  <w:lang w:val="en-GB"/>
                </w:rPr>
                <w:t xml:space="preserve"> </w:t>
              </w:r>
              <w:r w:rsidRPr="00571424">
                <w:rPr>
                  <w:color w:val="0000FF"/>
                  <w:u w:val="single" w:color="0000FF"/>
                  <w:lang w:val="en-GB"/>
                </w:rPr>
                <w:t>from</w:t>
              </w:r>
              <w:r w:rsidRPr="00571424">
                <w:rPr>
                  <w:color w:val="0000FF"/>
                  <w:spacing w:val="-11"/>
                  <w:u w:val="single" w:color="0000FF"/>
                  <w:lang w:val="en-GB"/>
                </w:rPr>
                <w:t xml:space="preserve"> </w:t>
              </w:r>
              <w:r w:rsidRPr="00571424">
                <w:rPr>
                  <w:color w:val="0000FF"/>
                  <w:u w:val="single" w:color="0000FF"/>
                  <w:lang w:val="en-GB"/>
                </w:rPr>
                <w:t>sexual</w:t>
              </w:r>
              <w:r w:rsidRPr="00571424">
                <w:rPr>
                  <w:color w:val="0000FF"/>
                  <w:spacing w:val="-10"/>
                  <w:u w:val="single" w:color="0000FF"/>
                  <w:lang w:val="en-GB"/>
                </w:rPr>
                <w:t xml:space="preserve"> </w:t>
              </w:r>
              <w:r w:rsidRPr="00571424">
                <w:rPr>
                  <w:color w:val="0000FF"/>
                  <w:u w:val="single" w:color="0000FF"/>
                  <w:lang w:val="en-GB"/>
                </w:rPr>
                <w:t>exploitation,</w:t>
              </w:r>
              <w:r w:rsidRPr="00571424">
                <w:rPr>
                  <w:color w:val="0000FF"/>
                  <w:spacing w:val="-12"/>
                  <w:u w:val="single" w:color="0000FF"/>
                  <w:lang w:val="en-GB"/>
                </w:rPr>
                <w:t xml:space="preserve"> </w:t>
              </w:r>
              <w:r w:rsidRPr="00571424">
                <w:rPr>
                  <w:color w:val="0000FF"/>
                  <w:u w:val="single" w:color="0000FF"/>
                  <w:lang w:val="en-GB"/>
                </w:rPr>
                <w:t>abuse</w:t>
              </w:r>
              <w:r w:rsidRPr="00571424">
                <w:rPr>
                  <w:color w:val="0000FF"/>
                  <w:spacing w:val="-11"/>
                  <w:u w:val="single" w:color="0000FF"/>
                  <w:lang w:val="en-GB"/>
                </w:rPr>
                <w:t xml:space="preserve"> </w:t>
              </w:r>
              <w:r w:rsidRPr="00571424">
                <w:rPr>
                  <w:color w:val="0000FF"/>
                  <w:u w:val="single" w:color="0000FF"/>
                  <w:lang w:val="en-GB"/>
                </w:rPr>
                <w:t>and</w:t>
              </w:r>
              <w:r w:rsidRPr="00571424">
                <w:rPr>
                  <w:color w:val="0000FF"/>
                  <w:spacing w:val="-11"/>
                  <w:u w:val="single" w:color="0000FF"/>
                  <w:lang w:val="en-GB"/>
                </w:rPr>
                <w:t xml:space="preserve"> </w:t>
              </w:r>
              <w:r w:rsidRPr="00571424">
                <w:rPr>
                  <w:color w:val="0000FF"/>
                  <w:spacing w:val="-2"/>
                  <w:u w:val="single" w:color="0000FF"/>
                  <w:lang w:val="en-GB"/>
                </w:rPr>
                <w:t>harassment</w:t>
              </w:r>
            </w:hyperlink>
          </w:p>
          <w:p w14:paraId="561BDDDA" w14:textId="77777777" w:rsidR="0068580B" w:rsidRPr="00571424" w:rsidRDefault="0068580B" w:rsidP="0068580B">
            <w:pPr>
              <w:pStyle w:val="ListParagraph"/>
              <w:numPr>
                <w:ilvl w:val="0"/>
                <w:numId w:val="6"/>
              </w:numPr>
              <w:tabs>
                <w:tab w:val="left" w:pos="1038"/>
              </w:tabs>
              <w:spacing w:line="269" w:lineRule="exact"/>
              <w:rPr>
                <w:lang w:val="en-GB"/>
              </w:rPr>
            </w:pPr>
            <w:hyperlink r:id="rId17">
              <w:r w:rsidRPr="00571424">
                <w:rPr>
                  <w:color w:val="0000FF"/>
                  <w:u w:val="single" w:color="0000FF"/>
                  <w:lang w:val="en-GB"/>
                </w:rPr>
                <w:t>Child</w:t>
              </w:r>
              <w:r w:rsidRPr="00571424">
                <w:rPr>
                  <w:color w:val="0000FF"/>
                  <w:spacing w:val="-12"/>
                  <w:u w:val="single" w:color="0000FF"/>
                  <w:lang w:val="en-GB"/>
                </w:rPr>
                <w:t xml:space="preserve"> </w:t>
              </w:r>
              <w:r w:rsidRPr="00571424">
                <w:rPr>
                  <w:color w:val="0000FF"/>
                  <w:u w:val="single" w:color="0000FF"/>
                  <w:lang w:val="en-GB"/>
                </w:rPr>
                <w:t>Protection</w:t>
              </w:r>
              <w:r w:rsidRPr="00571424">
                <w:rPr>
                  <w:color w:val="0000FF"/>
                  <w:spacing w:val="-12"/>
                  <w:u w:val="single" w:color="0000FF"/>
                  <w:lang w:val="en-GB"/>
                </w:rPr>
                <w:t xml:space="preserve"> </w:t>
              </w:r>
              <w:r w:rsidRPr="00571424">
                <w:rPr>
                  <w:color w:val="0000FF"/>
                  <w:spacing w:val="-2"/>
                  <w:u w:val="single" w:color="0000FF"/>
                  <w:lang w:val="en-GB"/>
                </w:rPr>
                <w:t>Policy</w:t>
              </w:r>
            </w:hyperlink>
          </w:p>
          <w:p w14:paraId="061ADFA5" w14:textId="77777777" w:rsidR="0068580B" w:rsidRPr="00571424" w:rsidRDefault="0068580B" w:rsidP="0068580B">
            <w:pPr>
              <w:pStyle w:val="BodyText"/>
              <w:spacing w:before="252"/>
              <w:ind w:left="318" w:right="720"/>
            </w:pPr>
            <w:r w:rsidRPr="6F4EC58D">
              <w:t>We</w:t>
            </w:r>
            <w:r w:rsidRPr="6F4EC58D">
              <w:rPr>
                <w:spacing w:val="-2"/>
              </w:rPr>
              <w:t xml:space="preserve"> </w:t>
            </w:r>
            <w:r w:rsidRPr="6F4EC58D">
              <w:t>will</w:t>
            </w:r>
            <w:r w:rsidRPr="6F4EC58D">
              <w:rPr>
                <w:spacing w:val="-2"/>
              </w:rPr>
              <w:t xml:space="preserve"> </w:t>
            </w:r>
            <w:r w:rsidRPr="6F4EC58D">
              <w:t>ensure</w:t>
            </w:r>
            <w:r w:rsidRPr="6F4EC58D">
              <w:rPr>
                <w:spacing w:val="-2"/>
              </w:rPr>
              <w:t xml:space="preserve"> </w:t>
            </w:r>
            <w:r w:rsidRPr="6F4EC58D">
              <w:t>that</w:t>
            </w:r>
            <w:r w:rsidRPr="6F4EC58D">
              <w:rPr>
                <w:spacing w:val="-2"/>
              </w:rPr>
              <w:t xml:space="preserve"> </w:t>
            </w:r>
            <w:r w:rsidRPr="6F4EC58D">
              <w:t>high</w:t>
            </w:r>
            <w:r w:rsidRPr="6F4EC58D">
              <w:rPr>
                <w:spacing w:val="-2"/>
              </w:rPr>
              <w:t xml:space="preserve"> </w:t>
            </w:r>
            <w:r w:rsidRPr="6F4EC58D">
              <w:t>ethical</w:t>
            </w:r>
            <w:r w:rsidRPr="6F4EC58D">
              <w:rPr>
                <w:spacing w:val="-2"/>
              </w:rPr>
              <w:t xml:space="preserve"> </w:t>
            </w:r>
            <w:r w:rsidRPr="6F4EC58D">
              <w:t>and</w:t>
            </w:r>
            <w:r w:rsidRPr="6F4EC58D">
              <w:rPr>
                <w:spacing w:val="-2"/>
              </w:rPr>
              <w:t xml:space="preserve"> </w:t>
            </w:r>
            <w:r w:rsidRPr="6F4EC58D">
              <w:t>rigorous</w:t>
            </w:r>
            <w:r w:rsidRPr="6F4EC58D">
              <w:rPr>
                <w:spacing w:val="-2"/>
              </w:rPr>
              <w:t xml:space="preserve"> </w:t>
            </w:r>
            <w:r w:rsidRPr="6F4EC58D">
              <w:t>research</w:t>
            </w:r>
            <w:r w:rsidRPr="6F4EC58D">
              <w:rPr>
                <w:spacing w:val="-2"/>
              </w:rPr>
              <w:t xml:space="preserve"> </w:t>
            </w:r>
            <w:r w:rsidRPr="6F4EC58D">
              <w:t>standards</w:t>
            </w:r>
            <w:r w:rsidRPr="6F4EC58D">
              <w:rPr>
                <w:spacing w:val="-2"/>
              </w:rPr>
              <w:t xml:space="preserve"> </w:t>
            </w:r>
            <w:r w:rsidRPr="6F4EC58D">
              <w:t>are</w:t>
            </w:r>
            <w:r w:rsidRPr="6F4EC58D">
              <w:rPr>
                <w:spacing w:val="-2"/>
              </w:rPr>
              <w:t xml:space="preserve"> </w:t>
            </w:r>
            <w:r w:rsidRPr="6F4EC58D">
              <w:t>maintained,</w:t>
            </w:r>
            <w:r w:rsidRPr="6F4EC58D">
              <w:rPr>
                <w:spacing w:val="-2"/>
              </w:rPr>
              <w:t xml:space="preserve"> </w:t>
            </w:r>
            <w:r w:rsidRPr="6F4EC58D">
              <w:t>by</w:t>
            </w:r>
            <w:r w:rsidRPr="6F4EC58D">
              <w:rPr>
                <w:spacing w:val="-2"/>
              </w:rPr>
              <w:t xml:space="preserve"> </w:t>
            </w:r>
            <w:r w:rsidRPr="6F4EC58D">
              <w:t>following HI’s principles for ethical management of data:</w:t>
            </w:r>
          </w:p>
          <w:p w14:paraId="5002828D" w14:textId="77777777" w:rsidR="0068580B" w:rsidRPr="00571424" w:rsidRDefault="0068580B" w:rsidP="0068580B">
            <w:pPr>
              <w:pStyle w:val="BodyText"/>
              <w:numPr>
                <w:ilvl w:val="0"/>
                <w:numId w:val="5"/>
              </w:numPr>
              <w:spacing w:before="252"/>
              <w:ind w:right="720"/>
              <w:rPr>
                <w:lang w:val="en-GB"/>
              </w:rPr>
            </w:pPr>
            <w:r w:rsidRPr="00571424">
              <w:rPr>
                <w:lang w:val="en-GB"/>
              </w:rPr>
              <w:t>Ensure a person or community-centered approach</w:t>
            </w:r>
          </w:p>
          <w:p w14:paraId="0B572B40" w14:textId="77777777" w:rsidR="0068580B" w:rsidRPr="00571424" w:rsidRDefault="0068580B" w:rsidP="0068580B">
            <w:pPr>
              <w:pStyle w:val="BodyText"/>
              <w:numPr>
                <w:ilvl w:val="0"/>
                <w:numId w:val="5"/>
              </w:numPr>
              <w:ind w:right="720"/>
              <w:rPr>
                <w:lang w:val="en-GB"/>
              </w:rPr>
            </w:pPr>
            <w:r w:rsidRPr="00571424">
              <w:rPr>
                <w:lang w:val="en-GB"/>
              </w:rPr>
              <w:t>Ensure that the person’s consent is properly collected for every picture and written testimony</w:t>
            </w:r>
          </w:p>
          <w:p w14:paraId="2A22E96D" w14:textId="77777777" w:rsidR="0068580B" w:rsidRPr="00571424" w:rsidRDefault="0068580B" w:rsidP="0068580B">
            <w:pPr>
              <w:pStyle w:val="BodyText"/>
              <w:numPr>
                <w:ilvl w:val="0"/>
                <w:numId w:val="5"/>
              </w:numPr>
              <w:ind w:right="720"/>
              <w:rPr>
                <w:lang w:val="en-GB"/>
              </w:rPr>
            </w:pPr>
            <w:r w:rsidRPr="00571424">
              <w:rPr>
                <w:lang w:val="en-GB"/>
              </w:rPr>
              <w:t>Ensure referral mechanisms are in place</w:t>
            </w:r>
          </w:p>
          <w:p w14:paraId="1861D6C3" w14:textId="77777777" w:rsidR="0068580B" w:rsidRPr="00571424" w:rsidRDefault="0068580B" w:rsidP="0068580B">
            <w:pPr>
              <w:pStyle w:val="BodyText"/>
              <w:numPr>
                <w:ilvl w:val="0"/>
                <w:numId w:val="5"/>
              </w:numPr>
              <w:ind w:right="720"/>
              <w:rPr>
                <w:lang w:val="en-GB"/>
              </w:rPr>
            </w:pPr>
            <w:r w:rsidRPr="00571424">
              <w:rPr>
                <w:lang w:val="en-GB"/>
              </w:rPr>
              <w:t>Ensure the security of personal and/or sensitive data at all stages of the activity</w:t>
            </w:r>
          </w:p>
          <w:p w14:paraId="7C78BA59" w14:textId="77777777" w:rsidR="0068580B" w:rsidRPr="00571424" w:rsidRDefault="0068580B" w:rsidP="0068580B">
            <w:pPr>
              <w:pStyle w:val="BodyText"/>
              <w:numPr>
                <w:ilvl w:val="0"/>
                <w:numId w:val="5"/>
              </w:numPr>
              <w:ind w:right="720"/>
              <w:rPr>
                <w:lang w:val="en-GB"/>
              </w:rPr>
            </w:pPr>
            <w:r w:rsidRPr="00571424">
              <w:rPr>
                <w:lang w:val="en-GB"/>
              </w:rPr>
              <w:t>Respect copyright for pictures, obtain permissions to use pictures, and include information related to the photographers</w:t>
            </w:r>
          </w:p>
          <w:p w14:paraId="3E91DB6C" w14:textId="77777777" w:rsidR="0068580B" w:rsidRPr="00571424" w:rsidRDefault="0068580B" w:rsidP="0068580B">
            <w:pPr>
              <w:pStyle w:val="BodyText"/>
              <w:numPr>
                <w:ilvl w:val="0"/>
                <w:numId w:val="5"/>
              </w:numPr>
              <w:ind w:right="720"/>
              <w:rPr>
                <w:lang w:val="en-GB"/>
              </w:rPr>
            </w:pPr>
            <w:r w:rsidRPr="00571424">
              <w:rPr>
                <w:lang w:val="en-GB"/>
              </w:rPr>
              <w:t>Ensure that the final outputs are never used for commercial purposes</w:t>
            </w:r>
          </w:p>
          <w:p w14:paraId="7C9B9812" w14:textId="77777777" w:rsidR="0068580B" w:rsidRPr="00571424" w:rsidRDefault="0068580B" w:rsidP="0068580B">
            <w:pPr>
              <w:pStyle w:val="BodyText"/>
              <w:numPr>
                <w:ilvl w:val="0"/>
                <w:numId w:val="5"/>
              </w:numPr>
              <w:ind w:right="720"/>
              <w:rPr>
                <w:lang w:val="en-GB"/>
              </w:rPr>
            </w:pPr>
            <w:r w:rsidRPr="00571424">
              <w:rPr>
                <w:lang w:val="en-GB"/>
              </w:rPr>
              <w:t>Ensure the respect of the dignity of beneficiaries portrayed in pictures, testimonies, and case-studies</w:t>
            </w:r>
          </w:p>
          <w:p w14:paraId="7825E292" w14:textId="77777777" w:rsidR="0068580B" w:rsidRPr="00571424" w:rsidRDefault="0068580B" w:rsidP="0068580B">
            <w:pPr>
              <w:pStyle w:val="BodyText"/>
              <w:numPr>
                <w:ilvl w:val="0"/>
                <w:numId w:val="5"/>
              </w:numPr>
              <w:ind w:right="720"/>
              <w:rPr>
                <w:lang w:val="en-GB"/>
              </w:rPr>
            </w:pPr>
            <w:r w:rsidRPr="00571424">
              <w:rPr>
                <w:lang w:val="en-GB"/>
              </w:rPr>
              <w:t>Plan and guarantee the use and sharing of information</w:t>
            </w:r>
          </w:p>
          <w:p w14:paraId="6071FAF1" w14:textId="77777777" w:rsidR="0068580B" w:rsidRPr="00571424" w:rsidRDefault="0068580B" w:rsidP="0068580B">
            <w:pPr>
              <w:pStyle w:val="BodyText"/>
              <w:numPr>
                <w:ilvl w:val="0"/>
                <w:numId w:val="5"/>
              </w:numPr>
              <w:tabs>
                <w:tab w:val="left" w:pos="1038"/>
              </w:tabs>
              <w:spacing w:before="75"/>
              <w:ind w:right="720"/>
              <w:rPr>
                <w:lang w:val="en-GB"/>
              </w:rPr>
            </w:pPr>
            <w:r w:rsidRPr="00571424">
              <w:rPr>
                <w:lang w:val="en-GB"/>
              </w:rPr>
              <w:t>Carefully</w:t>
            </w:r>
            <w:r w:rsidRPr="00571424">
              <w:rPr>
                <w:spacing w:val="40"/>
                <w:lang w:val="en-GB"/>
              </w:rPr>
              <w:t xml:space="preserve"> </w:t>
            </w:r>
            <w:r w:rsidRPr="00571424">
              <w:rPr>
                <w:lang w:val="en-GB"/>
              </w:rPr>
              <w:t>provide</w:t>
            </w:r>
            <w:r w:rsidRPr="00571424">
              <w:rPr>
                <w:spacing w:val="40"/>
                <w:lang w:val="en-GB"/>
              </w:rPr>
              <w:t xml:space="preserve"> </w:t>
            </w:r>
            <w:r w:rsidRPr="00571424">
              <w:rPr>
                <w:lang w:val="en-GB"/>
              </w:rPr>
              <w:t>complete</w:t>
            </w:r>
            <w:r w:rsidRPr="00571424">
              <w:rPr>
                <w:spacing w:val="40"/>
                <w:lang w:val="en-GB"/>
              </w:rPr>
              <w:t xml:space="preserve"> </w:t>
            </w:r>
            <w:r w:rsidRPr="00571424">
              <w:rPr>
                <w:lang w:val="en-GB"/>
              </w:rPr>
              <w:t>references</w:t>
            </w:r>
            <w:r w:rsidRPr="00571424">
              <w:rPr>
                <w:spacing w:val="40"/>
                <w:lang w:val="en-GB"/>
              </w:rPr>
              <w:t xml:space="preserve"> </w:t>
            </w:r>
            <w:r w:rsidRPr="00571424">
              <w:rPr>
                <w:lang w:val="en-GB"/>
              </w:rPr>
              <w:t>to</w:t>
            </w:r>
            <w:r w:rsidRPr="00571424">
              <w:rPr>
                <w:spacing w:val="40"/>
                <w:lang w:val="en-GB"/>
              </w:rPr>
              <w:t xml:space="preserve"> </w:t>
            </w:r>
            <w:r w:rsidRPr="00571424">
              <w:rPr>
                <w:lang w:val="en-GB"/>
              </w:rPr>
              <w:t>external</w:t>
            </w:r>
            <w:r w:rsidRPr="00571424">
              <w:rPr>
                <w:spacing w:val="40"/>
                <w:lang w:val="en-GB"/>
              </w:rPr>
              <w:t xml:space="preserve"> </w:t>
            </w:r>
            <w:r w:rsidRPr="00571424">
              <w:rPr>
                <w:lang w:val="en-GB"/>
              </w:rPr>
              <w:t>sources</w:t>
            </w:r>
            <w:r w:rsidRPr="00571424">
              <w:rPr>
                <w:spacing w:val="40"/>
                <w:lang w:val="en-GB"/>
              </w:rPr>
              <w:t xml:space="preserve"> </w:t>
            </w:r>
            <w:r w:rsidRPr="00571424">
              <w:rPr>
                <w:lang w:val="en-GB"/>
              </w:rPr>
              <w:t>used</w:t>
            </w:r>
            <w:r w:rsidRPr="00571424">
              <w:rPr>
                <w:spacing w:val="40"/>
                <w:lang w:val="en-GB"/>
              </w:rPr>
              <w:t xml:space="preserve"> </w:t>
            </w:r>
            <w:r w:rsidRPr="00571424">
              <w:rPr>
                <w:lang w:val="en-GB"/>
              </w:rPr>
              <w:t>in</w:t>
            </w:r>
            <w:r w:rsidRPr="00571424">
              <w:rPr>
                <w:spacing w:val="40"/>
                <w:lang w:val="en-GB"/>
              </w:rPr>
              <w:t xml:space="preserve"> </w:t>
            </w:r>
            <w:r w:rsidRPr="00571424">
              <w:rPr>
                <w:lang w:val="en-GB"/>
              </w:rPr>
              <w:t>the</w:t>
            </w:r>
            <w:r w:rsidRPr="00571424">
              <w:rPr>
                <w:spacing w:val="40"/>
                <w:lang w:val="en-GB"/>
              </w:rPr>
              <w:t xml:space="preserve"> </w:t>
            </w:r>
            <w:r w:rsidRPr="00571424">
              <w:rPr>
                <w:lang w:val="en-GB"/>
              </w:rPr>
              <w:t>text</w:t>
            </w:r>
            <w:r w:rsidRPr="00571424">
              <w:rPr>
                <w:spacing w:val="40"/>
                <w:lang w:val="en-GB"/>
              </w:rPr>
              <w:t xml:space="preserve"> </w:t>
            </w:r>
            <w:r w:rsidRPr="00571424">
              <w:rPr>
                <w:lang w:val="en-GB"/>
              </w:rPr>
              <w:t>of</w:t>
            </w:r>
            <w:r w:rsidRPr="00571424">
              <w:rPr>
                <w:spacing w:val="40"/>
                <w:lang w:val="en-GB"/>
              </w:rPr>
              <w:t xml:space="preserve"> </w:t>
            </w:r>
            <w:r w:rsidRPr="00571424">
              <w:rPr>
                <w:lang w:val="en-GB"/>
              </w:rPr>
              <w:t xml:space="preserve">the </w:t>
            </w:r>
            <w:r w:rsidRPr="00571424">
              <w:rPr>
                <w:spacing w:val="-2"/>
                <w:lang w:val="en-GB"/>
              </w:rPr>
              <w:t>publication</w:t>
            </w:r>
          </w:p>
          <w:p w14:paraId="0FB4CBCA" w14:textId="77777777" w:rsidR="0068580B" w:rsidRDefault="0068580B" w:rsidP="0068580B">
            <w:pPr>
              <w:pStyle w:val="BodyText"/>
              <w:ind w:left="0"/>
            </w:pPr>
          </w:p>
          <w:p w14:paraId="79C3D9E9" w14:textId="77777777" w:rsidR="004A101A" w:rsidRDefault="004A101A" w:rsidP="0068580B">
            <w:pPr>
              <w:pStyle w:val="BodyText"/>
              <w:ind w:left="0"/>
            </w:pPr>
          </w:p>
          <w:p w14:paraId="316E3807" w14:textId="77777777" w:rsidR="004A101A" w:rsidRDefault="004A101A" w:rsidP="0068580B">
            <w:pPr>
              <w:pStyle w:val="BodyText"/>
              <w:ind w:left="0"/>
            </w:pPr>
          </w:p>
          <w:p w14:paraId="757EAF29" w14:textId="77777777" w:rsidR="004A101A" w:rsidRDefault="004A101A" w:rsidP="0068580B">
            <w:pPr>
              <w:pStyle w:val="BodyText"/>
              <w:ind w:left="0"/>
            </w:pPr>
          </w:p>
          <w:p w14:paraId="1E8CC718" w14:textId="77777777" w:rsidR="004A101A" w:rsidRDefault="004A101A" w:rsidP="0068580B">
            <w:pPr>
              <w:pStyle w:val="BodyText"/>
              <w:ind w:left="0"/>
            </w:pPr>
          </w:p>
          <w:p w14:paraId="417E7688" w14:textId="77777777" w:rsidR="004A101A" w:rsidRDefault="004A101A" w:rsidP="0068580B">
            <w:pPr>
              <w:pStyle w:val="BodyText"/>
              <w:ind w:left="0"/>
            </w:pPr>
          </w:p>
          <w:p w14:paraId="39086F69" w14:textId="77777777" w:rsidR="004A101A" w:rsidRDefault="004A101A" w:rsidP="0068580B">
            <w:pPr>
              <w:pStyle w:val="BodyText"/>
              <w:ind w:left="0"/>
            </w:pPr>
          </w:p>
          <w:p w14:paraId="0689AE9C" w14:textId="77777777" w:rsidR="004A101A" w:rsidRDefault="004A101A" w:rsidP="0068580B">
            <w:pPr>
              <w:pStyle w:val="BodyText"/>
              <w:ind w:left="0"/>
            </w:pPr>
          </w:p>
          <w:p w14:paraId="6AD80F6F" w14:textId="77777777" w:rsidR="004A101A" w:rsidRDefault="004A101A" w:rsidP="0068580B">
            <w:pPr>
              <w:pStyle w:val="BodyText"/>
              <w:ind w:left="0"/>
            </w:pPr>
          </w:p>
          <w:p w14:paraId="6E691EAC" w14:textId="77777777" w:rsidR="004A101A" w:rsidRPr="004A101A" w:rsidRDefault="004A101A" w:rsidP="0068580B">
            <w:pPr>
              <w:pStyle w:val="BodyText"/>
              <w:ind w:left="0"/>
            </w:pPr>
          </w:p>
          <w:p w14:paraId="25FACEDD" w14:textId="77777777" w:rsidR="0068580B" w:rsidRPr="00571424" w:rsidRDefault="0068580B" w:rsidP="0068580B">
            <w:pPr>
              <w:pStyle w:val="Heading2"/>
              <w:rPr>
                <w:lang w:val="en-GB"/>
              </w:rPr>
            </w:pPr>
            <w:r w:rsidRPr="00571424">
              <w:rPr>
                <w:spacing w:val="-2"/>
                <w:lang w:val="en-GB"/>
              </w:rPr>
              <w:t>Intersectional</w:t>
            </w:r>
            <w:r w:rsidRPr="00571424">
              <w:rPr>
                <w:spacing w:val="8"/>
                <w:lang w:val="en-GB"/>
              </w:rPr>
              <w:t xml:space="preserve"> </w:t>
            </w:r>
            <w:r w:rsidRPr="00571424">
              <w:rPr>
                <w:spacing w:val="-2"/>
                <w:lang w:val="en-GB"/>
              </w:rPr>
              <w:t>approach</w:t>
            </w:r>
          </w:p>
          <w:p w14:paraId="21DEBCE5" w14:textId="77777777" w:rsidR="0068580B" w:rsidRPr="00571424" w:rsidRDefault="0068580B" w:rsidP="0068580B">
            <w:pPr>
              <w:pStyle w:val="BodyText"/>
              <w:spacing w:before="1"/>
              <w:ind w:left="0"/>
              <w:rPr>
                <w:rFonts w:ascii="Arial"/>
                <w:b/>
                <w:lang w:val="en-GB"/>
              </w:rPr>
            </w:pPr>
          </w:p>
          <w:p w14:paraId="7901510A" w14:textId="77777777" w:rsidR="0068580B" w:rsidRPr="00571424" w:rsidRDefault="0068580B" w:rsidP="0068580B">
            <w:pPr>
              <w:pStyle w:val="BodyText"/>
              <w:ind w:left="318" w:right="815"/>
              <w:jc w:val="both"/>
            </w:pPr>
            <w:r w:rsidRPr="6F4EC58D">
              <w:t>The ethical principle of non-</w:t>
            </w:r>
            <w:r w:rsidRPr="6F4EC58D">
              <w:lastRenderedPageBreak/>
              <w:t>discrimination is at the very heart of HI’s engagement alongside persons</w:t>
            </w:r>
            <w:r w:rsidRPr="6F4EC58D">
              <w:rPr>
                <w:spacing w:val="-7"/>
              </w:rPr>
              <w:t xml:space="preserve"> </w:t>
            </w:r>
            <w:r w:rsidRPr="6F4EC58D">
              <w:t>with</w:t>
            </w:r>
            <w:r w:rsidRPr="6F4EC58D">
              <w:rPr>
                <w:spacing w:val="-7"/>
              </w:rPr>
              <w:t xml:space="preserve"> </w:t>
            </w:r>
            <w:r w:rsidRPr="6F4EC58D">
              <w:t>disabilities</w:t>
            </w:r>
            <w:r w:rsidRPr="6F4EC58D">
              <w:rPr>
                <w:spacing w:val="-8"/>
              </w:rPr>
              <w:t xml:space="preserve"> </w:t>
            </w:r>
            <w:r w:rsidRPr="6F4EC58D">
              <w:t>and</w:t>
            </w:r>
            <w:r w:rsidRPr="6F4EC58D">
              <w:rPr>
                <w:spacing w:val="-7"/>
              </w:rPr>
              <w:t xml:space="preserve"> </w:t>
            </w:r>
            <w:r w:rsidRPr="6F4EC58D">
              <w:t>in</w:t>
            </w:r>
            <w:r w:rsidRPr="6F4EC58D">
              <w:rPr>
                <w:spacing w:val="-7"/>
              </w:rPr>
              <w:t xml:space="preserve"> </w:t>
            </w:r>
            <w:r w:rsidRPr="6F4EC58D">
              <w:t>support</w:t>
            </w:r>
            <w:r w:rsidRPr="6F4EC58D">
              <w:rPr>
                <w:spacing w:val="-7"/>
              </w:rPr>
              <w:t xml:space="preserve"> </w:t>
            </w:r>
            <w:r w:rsidRPr="6F4EC58D">
              <w:t>of</w:t>
            </w:r>
            <w:r w:rsidRPr="6F4EC58D">
              <w:rPr>
                <w:spacing w:val="-7"/>
              </w:rPr>
              <w:t xml:space="preserve"> </w:t>
            </w:r>
            <w:r w:rsidRPr="6F4EC58D">
              <w:t>equal</w:t>
            </w:r>
            <w:r w:rsidRPr="6F4EC58D">
              <w:rPr>
                <w:spacing w:val="-7"/>
              </w:rPr>
              <w:t xml:space="preserve"> </w:t>
            </w:r>
            <w:r w:rsidRPr="6F4EC58D">
              <w:t>opportunities</w:t>
            </w:r>
            <w:r w:rsidRPr="6F4EC58D">
              <w:rPr>
                <w:spacing w:val="-7"/>
              </w:rPr>
              <w:t xml:space="preserve"> </w:t>
            </w:r>
            <w:r w:rsidRPr="6F4EC58D">
              <w:t>and</w:t>
            </w:r>
            <w:r w:rsidRPr="6F4EC58D">
              <w:rPr>
                <w:spacing w:val="-7"/>
              </w:rPr>
              <w:t xml:space="preserve"> </w:t>
            </w:r>
            <w:r w:rsidRPr="6F4EC58D">
              <w:t>equal</w:t>
            </w:r>
            <w:r w:rsidRPr="6F4EC58D">
              <w:rPr>
                <w:spacing w:val="-8"/>
              </w:rPr>
              <w:t xml:space="preserve"> </w:t>
            </w:r>
            <w:r w:rsidRPr="6F4EC58D">
              <w:t>access</w:t>
            </w:r>
            <w:r w:rsidRPr="6F4EC58D">
              <w:rPr>
                <w:spacing w:val="-6"/>
              </w:rPr>
              <w:t xml:space="preserve"> </w:t>
            </w:r>
            <w:r w:rsidRPr="6F4EC58D">
              <w:t>to</w:t>
            </w:r>
            <w:r w:rsidRPr="6F4EC58D">
              <w:rPr>
                <w:spacing w:val="-8"/>
              </w:rPr>
              <w:t xml:space="preserve"> </w:t>
            </w:r>
            <w:r w:rsidRPr="6F4EC58D">
              <w:t>services</w:t>
            </w:r>
            <w:r w:rsidRPr="6F4EC58D">
              <w:rPr>
                <w:spacing w:val="-7"/>
              </w:rPr>
              <w:t xml:space="preserve"> </w:t>
            </w:r>
            <w:r w:rsidRPr="6F4EC58D">
              <w:t>for all.</w:t>
            </w:r>
            <w:r w:rsidRPr="6F4EC58D">
              <w:rPr>
                <w:spacing w:val="-16"/>
              </w:rPr>
              <w:t xml:space="preserve"> </w:t>
            </w:r>
            <w:r w:rsidRPr="6F4EC58D">
              <w:t>In</w:t>
            </w:r>
            <w:r w:rsidRPr="6F4EC58D">
              <w:rPr>
                <w:spacing w:val="-15"/>
              </w:rPr>
              <w:t xml:space="preserve"> </w:t>
            </w:r>
            <w:r w:rsidRPr="6F4EC58D">
              <w:t>line</w:t>
            </w:r>
            <w:r w:rsidRPr="6F4EC58D">
              <w:rPr>
                <w:spacing w:val="-15"/>
              </w:rPr>
              <w:t xml:space="preserve"> </w:t>
            </w:r>
            <w:r w:rsidRPr="6F4EC58D">
              <w:t>with</w:t>
            </w:r>
            <w:r w:rsidRPr="6F4EC58D">
              <w:rPr>
                <w:spacing w:val="-16"/>
              </w:rPr>
              <w:t xml:space="preserve"> </w:t>
            </w:r>
            <w:r w:rsidRPr="6F4EC58D">
              <w:t>HI’s</w:t>
            </w:r>
            <w:r w:rsidRPr="6F4EC58D">
              <w:rPr>
                <w:spacing w:val="-15"/>
              </w:rPr>
              <w:t xml:space="preserve"> </w:t>
            </w:r>
            <w:r w:rsidRPr="6F4EC58D">
              <w:t>Disability,</w:t>
            </w:r>
            <w:r w:rsidRPr="6F4EC58D">
              <w:rPr>
                <w:spacing w:val="-15"/>
              </w:rPr>
              <w:t xml:space="preserve"> </w:t>
            </w:r>
            <w:r w:rsidRPr="6F4EC58D">
              <w:t>Gender</w:t>
            </w:r>
            <w:r w:rsidRPr="6F4EC58D">
              <w:rPr>
                <w:spacing w:val="-15"/>
              </w:rPr>
              <w:t xml:space="preserve"> </w:t>
            </w:r>
            <w:r w:rsidRPr="6F4EC58D">
              <w:t>and</w:t>
            </w:r>
            <w:r w:rsidRPr="6F4EC58D">
              <w:rPr>
                <w:spacing w:val="-16"/>
              </w:rPr>
              <w:t xml:space="preserve"> </w:t>
            </w:r>
            <w:r w:rsidRPr="6F4EC58D">
              <w:t>Age</w:t>
            </w:r>
            <w:r w:rsidRPr="6F4EC58D">
              <w:rPr>
                <w:spacing w:val="-15"/>
              </w:rPr>
              <w:t xml:space="preserve"> </w:t>
            </w:r>
            <w:r w:rsidRPr="6F4EC58D">
              <w:t>internal</w:t>
            </w:r>
            <w:r w:rsidRPr="6F4EC58D">
              <w:rPr>
                <w:spacing w:val="-15"/>
              </w:rPr>
              <w:t xml:space="preserve"> </w:t>
            </w:r>
            <w:r w:rsidRPr="6F4EC58D">
              <w:t>policy,</w:t>
            </w:r>
            <w:r w:rsidRPr="6F4EC58D">
              <w:rPr>
                <w:spacing w:val="-16"/>
              </w:rPr>
              <w:t xml:space="preserve"> </w:t>
            </w:r>
            <w:r w:rsidRPr="6F4EC58D">
              <w:t>we</w:t>
            </w:r>
            <w:r w:rsidRPr="6F4EC58D">
              <w:rPr>
                <w:spacing w:val="-15"/>
              </w:rPr>
              <w:t xml:space="preserve"> </w:t>
            </w:r>
            <w:r w:rsidRPr="6F4EC58D">
              <w:t>fully</w:t>
            </w:r>
            <w:r w:rsidRPr="6F4EC58D">
              <w:rPr>
                <w:spacing w:val="-15"/>
              </w:rPr>
              <w:t xml:space="preserve"> </w:t>
            </w:r>
            <w:r w:rsidRPr="6F4EC58D">
              <w:t>recognize</w:t>
            </w:r>
            <w:r w:rsidRPr="6F4EC58D">
              <w:rPr>
                <w:spacing w:val="-15"/>
              </w:rPr>
              <w:t xml:space="preserve"> </w:t>
            </w:r>
            <w:r w:rsidRPr="6F4EC58D">
              <w:t>the</w:t>
            </w:r>
            <w:r w:rsidRPr="6F4EC58D">
              <w:rPr>
                <w:spacing w:val="-16"/>
              </w:rPr>
              <w:t xml:space="preserve"> </w:t>
            </w:r>
            <w:r w:rsidRPr="6F4EC58D">
              <w:t>importance of applying a systematic attention to disability, gender and age in particular.</w:t>
            </w:r>
          </w:p>
          <w:p w14:paraId="428EE125" w14:textId="77777777" w:rsidR="0068580B" w:rsidRPr="00571424" w:rsidRDefault="0068580B" w:rsidP="0068580B">
            <w:pPr>
              <w:pStyle w:val="BodyText"/>
              <w:ind w:left="0"/>
              <w:rPr>
                <w:lang w:val="en-GB"/>
              </w:rPr>
            </w:pPr>
          </w:p>
          <w:p w14:paraId="7E6033A9" w14:textId="77777777" w:rsidR="0068580B" w:rsidRPr="00571424" w:rsidRDefault="0068580B" w:rsidP="0068580B">
            <w:pPr>
              <w:pStyle w:val="BodyText"/>
              <w:ind w:left="318" w:right="818"/>
              <w:jc w:val="both"/>
              <w:rPr>
                <w:lang w:val="en-GB"/>
              </w:rPr>
            </w:pPr>
            <w:r w:rsidRPr="00571424">
              <w:rPr>
                <w:lang w:val="en-GB"/>
              </w:rPr>
              <w:t>We also aspire to convey the complexity of discrimination faced by people affected by the issues</w:t>
            </w:r>
            <w:r w:rsidRPr="00571424">
              <w:rPr>
                <w:spacing w:val="-5"/>
                <w:lang w:val="en-GB"/>
              </w:rPr>
              <w:t xml:space="preserve"> </w:t>
            </w:r>
            <w:r w:rsidRPr="00571424">
              <w:rPr>
                <w:lang w:val="en-GB"/>
              </w:rPr>
              <w:t>we</w:t>
            </w:r>
            <w:r w:rsidRPr="00571424">
              <w:rPr>
                <w:spacing w:val="-4"/>
                <w:lang w:val="en-GB"/>
              </w:rPr>
              <w:t xml:space="preserve"> </w:t>
            </w:r>
            <w:r w:rsidRPr="00571424">
              <w:rPr>
                <w:lang w:val="en-GB"/>
              </w:rPr>
              <w:t>advocate</w:t>
            </w:r>
            <w:r w:rsidRPr="00571424">
              <w:rPr>
                <w:spacing w:val="-4"/>
                <w:lang w:val="en-GB"/>
              </w:rPr>
              <w:t xml:space="preserve"> </w:t>
            </w:r>
            <w:r w:rsidRPr="00571424">
              <w:rPr>
                <w:lang w:val="en-GB"/>
              </w:rPr>
              <w:t>on.</w:t>
            </w:r>
            <w:r w:rsidRPr="00571424">
              <w:rPr>
                <w:spacing w:val="-5"/>
                <w:lang w:val="en-GB"/>
              </w:rPr>
              <w:t xml:space="preserve"> </w:t>
            </w:r>
            <w:r w:rsidRPr="00571424">
              <w:rPr>
                <w:lang w:val="en-GB"/>
              </w:rPr>
              <w:t>We</w:t>
            </w:r>
            <w:r w:rsidRPr="00571424">
              <w:rPr>
                <w:spacing w:val="-4"/>
                <w:lang w:val="en-GB"/>
              </w:rPr>
              <w:t xml:space="preserve"> </w:t>
            </w:r>
            <w:r w:rsidRPr="00571424">
              <w:rPr>
                <w:lang w:val="en-GB"/>
              </w:rPr>
              <w:t>do</w:t>
            </w:r>
            <w:r w:rsidRPr="00571424">
              <w:rPr>
                <w:spacing w:val="-4"/>
                <w:lang w:val="en-GB"/>
              </w:rPr>
              <w:t xml:space="preserve"> </w:t>
            </w:r>
            <w:r w:rsidRPr="00571424">
              <w:rPr>
                <w:lang w:val="en-GB"/>
              </w:rPr>
              <w:t>so</w:t>
            </w:r>
            <w:r w:rsidRPr="00571424">
              <w:rPr>
                <w:spacing w:val="-5"/>
                <w:lang w:val="en-GB"/>
              </w:rPr>
              <w:t xml:space="preserve"> </w:t>
            </w:r>
            <w:r w:rsidRPr="00571424">
              <w:rPr>
                <w:lang w:val="en-GB"/>
              </w:rPr>
              <w:t>by</w:t>
            </w:r>
            <w:r w:rsidRPr="00571424">
              <w:rPr>
                <w:spacing w:val="-5"/>
                <w:lang w:val="en-GB"/>
              </w:rPr>
              <w:t xml:space="preserve"> </w:t>
            </w:r>
            <w:r w:rsidRPr="00571424">
              <w:rPr>
                <w:lang w:val="en-GB"/>
              </w:rPr>
              <w:t>looking</w:t>
            </w:r>
            <w:r w:rsidRPr="00571424">
              <w:rPr>
                <w:spacing w:val="-4"/>
                <w:lang w:val="en-GB"/>
              </w:rPr>
              <w:t xml:space="preserve"> </w:t>
            </w:r>
            <w:r w:rsidRPr="00571424">
              <w:rPr>
                <w:lang w:val="en-GB"/>
              </w:rPr>
              <w:t>into</w:t>
            </w:r>
            <w:r w:rsidRPr="00571424">
              <w:rPr>
                <w:spacing w:val="-6"/>
                <w:lang w:val="en-GB"/>
              </w:rPr>
              <w:t xml:space="preserve"> </w:t>
            </w:r>
            <w:r w:rsidRPr="00571424">
              <w:rPr>
                <w:lang w:val="en-GB"/>
              </w:rPr>
              <w:t>how</w:t>
            </w:r>
            <w:r w:rsidRPr="00571424">
              <w:rPr>
                <w:spacing w:val="-4"/>
                <w:lang w:val="en-GB"/>
              </w:rPr>
              <w:t xml:space="preserve"> </w:t>
            </w:r>
            <w:r w:rsidRPr="00571424">
              <w:rPr>
                <w:lang w:val="en-GB"/>
              </w:rPr>
              <w:t>disability</w:t>
            </w:r>
            <w:r w:rsidRPr="00571424">
              <w:rPr>
                <w:spacing w:val="-4"/>
                <w:lang w:val="en-GB"/>
              </w:rPr>
              <w:t xml:space="preserve"> </w:t>
            </w:r>
            <w:r w:rsidRPr="00571424">
              <w:rPr>
                <w:lang w:val="en-GB"/>
              </w:rPr>
              <w:t>intersects</w:t>
            </w:r>
            <w:r w:rsidRPr="00571424">
              <w:rPr>
                <w:spacing w:val="-5"/>
                <w:lang w:val="en-GB"/>
              </w:rPr>
              <w:t xml:space="preserve"> </w:t>
            </w:r>
            <w:r w:rsidRPr="00571424">
              <w:rPr>
                <w:lang w:val="en-GB"/>
              </w:rPr>
              <w:t>with</w:t>
            </w:r>
            <w:r w:rsidRPr="00571424">
              <w:rPr>
                <w:spacing w:val="-4"/>
                <w:lang w:val="en-GB"/>
              </w:rPr>
              <w:t xml:space="preserve"> </w:t>
            </w:r>
            <w:r w:rsidRPr="00571424">
              <w:rPr>
                <w:lang w:val="en-GB"/>
              </w:rPr>
              <w:t>other</w:t>
            </w:r>
            <w:r w:rsidRPr="00571424">
              <w:rPr>
                <w:spacing w:val="-6"/>
                <w:lang w:val="en-GB"/>
              </w:rPr>
              <w:t xml:space="preserve"> </w:t>
            </w:r>
            <w:r w:rsidRPr="00571424">
              <w:rPr>
                <w:lang w:val="en-GB"/>
              </w:rPr>
              <w:t>factors</w:t>
            </w:r>
            <w:r w:rsidRPr="00571424">
              <w:rPr>
                <w:spacing w:val="-4"/>
                <w:lang w:val="en-GB"/>
              </w:rPr>
              <w:t xml:space="preserve"> </w:t>
            </w:r>
            <w:r w:rsidRPr="00571424">
              <w:rPr>
                <w:lang w:val="en-GB"/>
              </w:rPr>
              <w:t>of discrimination</w:t>
            </w:r>
            <w:r w:rsidRPr="00571424">
              <w:rPr>
                <w:spacing w:val="-16"/>
                <w:lang w:val="en-GB"/>
              </w:rPr>
              <w:t xml:space="preserve"> </w:t>
            </w:r>
            <w:r w:rsidRPr="00571424">
              <w:rPr>
                <w:lang w:val="en-GB"/>
              </w:rPr>
              <w:t>and</w:t>
            </w:r>
            <w:r w:rsidRPr="00571424">
              <w:rPr>
                <w:spacing w:val="-15"/>
                <w:lang w:val="en-GB"/>
              </w:rPr>
              <w:t xml:space="preserve"> </w:t>
            </w:r>
            <w:r w:rsidRPr="00571424">
              <w:rPr>
                <w:lang w:val="en-GB"/>
              </w:rPr>
              <w:t>exclusion,</w:t>
            </w:r>
            <w:r w:rsidRPr="00571424">
              <w:rPr>
                <w:spacing w:val="-15"/>
                <w:lang w:val="en-GB"/>
              </w:rPr>
              <w:t xml:space="preserve"> </w:t>
            </w:r>
            <w:r w:rsidRPr="00571424">
              <w:rPr>
                <w:lang w:val="en-GB"/>
              </w:rPr>
              <w:t>highlighting</w:t>
            </w:r>
            <w:r w:rsidRPr="00571424">
              <w:rPr>
                <w:spacing w:val="-16"/>
                <w:lang w:val="en-GB"/>
              </w:rPr>
              <w:t xml:space="preserve"> </w:t>
            </w:r>
            <w:r w:rsidRPr="00571424">
              <w:rPr>
                <w:lang w:val="en-GB"/>
              </w:rPr>
              <w:t>the</w:t>
            </w:r>
            <w:r w:rsidRPr="00571424">
              <w:rPr>
                <w:spacing w:val="-15"/>
                <w:lang w:val="en-GB"/>
              </w:rPr>
              <w:t xml:space="preserve"> </w:t>
            </w:r>
            <w:r w:rsidRPr="00571424">
              <w:rPr>
                <w:lang w:val="en-GB"/>
              </w:rPr>
              <w:t>intersecting</w:t>
            </w:r>
            <w:r w:rsidRPr="00571424">
              <w:rPr>
                <w:spacing w:val="-15"/>
                <w:lang w:val="en-GB"/>
              </w:rPr>
              <w:t xml:space="preserve"> </w:t>
            </w:r>
            <w:r w:rsidRPr="00571424">
              <w:rPr>
                <w:lang w:val="en-GB"/>
              </w:rPr>
              <w:t>forms</w:t>
            </w:r>
            <w:r w:rsidRPr="00571424">
              <w:rPr>
                <w:spacing w:val="-15"/>
                <w:lang w:val="en-GB"/>
              </w:rPr>
              <w:t xml:space="preserve"> </w:t>
            </w:r>
            <w:r w:rsidRPr="00571424">
              <w:rPr>
                <w:lang w:val="en-GB"/>
              </w:rPr>
              <w:t>of</w:t>
            </w:r>
            <w:r w:rsidRPr="00571424">
              <w:rPr>
                <w:spacing w:val="-16"/>
                <w:lang w:val="en-GB"/>
              </w:rPr>
              <w:t xml:space="preserve"> </w:t>
            </w:r>
            <w:r w:rsidRPr="00571424">
              <w:rPr>
                <w:lang w:val="en-GB"/>
              </w:rPr>
              <w:t>discriminations,</w:t>
            </w:r>
            <w:r w:rsidRPr="00571424">
              <w:rPr>
                <w:spacing w:val="-15"/>
                <w:lang w:val="en-GB"/>
              </w:rPr>
              <w:t xml:space="preserve"> </w:t>
            </w:r>
            <w:r w:rsidRPr="00571424">
              <w:rPr>
                <w:lang w:val="en-GB"/>
              </w:rPr>
              <w:t>and</w:t>
            </w:r>
            <w:r w:rsidRPr="00571424">
              <w:rPr>
                <w:spacing w:val="-15"/>
                <w:lang w:val="en-GB"/>
              </w:rPr>
              <w:t xml:space="preserve"> </w:t>
            </w:r>
            <w:r w:rsidRPr="00571424">
              <w:rPr>
                <w:lang w:val="en-GB"/>
              </w:rPr>
              <w:t>barriers in the access to services by persons with disabilities.</w:t>
            </w:r>
          </w:p>
          <w:p w14:paraId="4BAAD7D3" w14:textId="77777777" w:rsidR="0068580B" w:rsidRPr="00571424" w:rsidRDefault="0068580B" w:rsidP="0068580B">
            <w:pPr>
              <w:spacing w:before="253"/>
              <w:ind w:left="318" w:right="816"/>
              <w:jc w:val="both"/>
              <w:rPr>
                <w:rFonts w:ascii="Arial"/>
                <w:i/>
                <w:iCs/>
              </w:rPr>
            </w:pPr>
            <w:r w:rsidRPr="6F4EC58D">
              <w:rPr>
                <w:rFonts w:ascii="Arial"/>
                <w:i/>
                <w:iCs/>
              </w:rPr>
              <w:t>Applicants</w:t>
            </w:r>
            <w:r w:rsidRPr="6F4EC58D">
              <w:rPr>
                <w:rFonts w:ascii="Arial"/>
                <w:i/>
                <w:iCs/>
                <w:spacing w:val="-15"/>
              </w:rPr>
              <w:t xml:space="preserve"> </w:t>
            </w:r>
            <w:r w:rsidRPr="6F4EC58D">
              <w:rPr>
                <w:rFonts w:ascii="Arial"/>
                <w:i/>
                <w:iCs/>
              </w:rPr>
              <w:t>are</w:t>
            </w:r>
            <w:r w:rsidRPr="6F4EC58D">
              <w:rPr>
                <w:rFonts w:ascii="Arial"/>
                <w:i/>
                <w:iCs/>
                <w:spacing w:val="-15"/>
              </w:rPr>
              <w:t xml:space="preserve"> </w:t>
            </w:r>
            <w:r w:rsidRPr="6F4EC58D">
              <w:rPr>
                <w:rFonts w:ascii="Arial"/>
                <w:i/>
                <w:iCs/>
              </w:rPr>
              <w:t>therefore</w:t>
            </w:r>
            <w:r w:rsidRPr="6F4EC58D">
              <w:rPr>
                <w:rFonts w:ascii="Arial"/>
                <w:i/>
                <w:iCs/>
                <w:spacing w:val="-15"/>
              </w:rPr>
              <w:t xml:space="preserve"> </w:t>
            </w:r>
            <w:r w:rsidRPr="6F4EC58D">
              <w:rPr>
                <w:rFonts w:ascii="Arial"/>
                <w:i/>
                <w:iCs/>
              </w:rPr>
              <w:t>required</w:t>
            </w:r>
            <w:r w:rsidRPr="6F4EC58D">
              <w:rPr>
                <w:rFonts w:ascii="Arial"/>
                <w:i/>
                <w:iCs/>
                <w:spacing w:val="-15"/>
              </w:rPr>
              <w:t xml:space="preserve"> </w:t>
            </w:r>
            <w:r w:rsidRPr="6F4EC58D">
              <w:rPr>
                <w:rFonts w:ascii="Arial"/>
                <w:i/>
                <w:iCs/>
              </w:rPr>
              <w:t>to</w:t>
            </w:r>
            <w:r w:rsidRPr="6F4EC58D">
              <w:rPr>
                <w:rFonts w:ascii="Arial"/>
                <w:i/>
                <w:iCs/>
                <w:spacing w:val="-15"/>
              </w:rPr>
              <w:t xml:space="preserve"> </w:t>
            </w:r>
            <w:r w:rsidRPr="6F4EC58D">
              <w:rPr>
                <w:rFonts w:ascii="Arial"/>
                <w:i/>
                <w:iCs/>
              </w:rPr>
              <w:t>mention</w:t>
            </w:r>
            <w:r w:rsidRPr="6F4EC58D">
              <w:rPr>
                <w:rFonts w:ascii="Arial"/>
                <w:i/>
                <w:iCs/>
                <w:spacing w:val="-15"/>
              </w:rPr>
              <w:t xml:space="preserve"> </w:t>
            </w:r>
            <w:r w:rsidRPr="6F4EC58D">
              <w:rPr>
                <w:rFonts w:ascii="Arial"/>
                <w:i/>
                <w:iCs/>
              </w:rPr>
              <w:t>how</w:t>
            </w:r>
            <w:r w:rsidRPr="6F4EC58D">
              <w:rPr>
                <w:rFonts w:ascii="Arial"/>
                <w:i/>
                <w:iCs/>
                <w:spacing w:val="-15"/>
              </w:rPr>
              <w:t xml:space="preserve"> </w:t>
            </w:r>
            <w:r w:rsidRPr="6F4EC58D">
              <w:rPr>
                <w:rFonts w:ascii="Arial"/>
                <w:i/>
                <w:iCs/>
              </w:rPr>
              <w:t>they</w:t>
            </w:r>
            <w:r w:rsidRPr="6F4EC58D">
              <w:rPr>
                <w:rFonts w:ascii="Arial"/>
                <w:i/>
                <w:iCs/>
                <w:spacing w:val="-15"/>
              </w:rPr>
              <w:t xml:space="preserve"> </w:t>
            </w:r>
            <w:r w:rsidRPr="6F4EC58D">
              <w:rPr>
                <w:rFonts w:ascii="Arial"/>
                <w:i/>
                <w:iCs/>
              </w:rPr>
              <w:t>will</w:t>
            </w:r>
            <w:r w:rsidRPr="6F4EC58D">
              <w:rPr>
                <w:rFonts w:ascii="Arial"/>
                <w:i/>
                <w:iCs/>
                <w:spacing w:val="-15"/>
              </w:rPr>
              <w:t xml:space="preserve"> </w:t>
            </w:r>
            <w:r w:rsidRPr="6F4EC58D">
              <w:rPr>
                <w:rFonts w:ascii="Arial"/>
                <w:i/>
                <w:iCs/>
              </w:rPr>
              <w:t>ensure</w:t>
            </w:r>
            <w:r w:rsidRPr="6F4EC58D">
              <w:rPr>
                <w:rFonts w:ascii="Arial"/>
                <w:i/>
                <w:iCs/>
                <w:spacing w:val="-15"/>
              </w:rPr>
              <w:t xml:space="preserve"> </w:t>
            </w:r>
            <w:r w:rsidRPr="6F4EC58D">
              <w:rPr>
                <w:rFonts w:ascii="Arial"/>
                <w:i/>
                <w:iCs/>
              </w:rPr>
              <w:t>that</w:t>
            </w:r>
            <w:r w:rsidRPr="6F4EC58D">
              <w:rPr>
                <w:rFonts w:ascii="Arial"/>
                <w:i/>
                <w:iCs/>
                <w:spacing w:val="-15"/>
              </w:rPr>
              <w:t xml:space="preserve"> </w:t>
            </w:r>
            <w:r w:rsidRPr="6F4EC58D">
              <w:rPr>
                <w:rFonts w:ascii="Arial"/>
                <w:i/>
                <w:iCs/>
              </w:rPr>
              <w:t>the</w:t>
            </w:r>
            <w:r w:rsidRPr="6F4EC58D">
              <w:rPr>
                <w:rFonts w:ascii="Arial"/>
                <w:i/>
                <w:iCs/>
                <w:spacing w:val="-15"/>
              </w:rPr>
              <w:t xml:space="preserve"> </w:t>
            </w:r>
            <w:r w:rsidRPr="6F4EC58D">
              <w:rPr>
                <w:rFonts w:ascii="Arial"/>
                <w:i/>
                <w:iCs/>
              </w:rPr>
              <w:t>findings</w:t>
            </w:r>
            <w:r w:rsidRPr="6F4EC58D">
              <w:rPr>
                <w:rFonts w:ascii="Arial"/>
                <w:i/>
                <w:iCs/>
                <w:spacing w:val="-15"/>
              </w:rPr>
              <w:t xml:space="preserve"> </w:t>
            </w:r>
            <w:r w:rsidRPr="6F4EC58D">
              <w:rPr>
                <w:rFonts w:ascii="Arial"/>
                <w:i/>
                <w:iCs/>
              </w:rPr>
              <w:t>and</w:t>
            </w:r>
            <w:r w:rsidRPr="6F4EC58D">
              <w:rPr>
                <w:rFonts w:ascii="Arial"/>
                <w:i/>
                <w:iCs/>
                <w:spacing w:val="-15"/>
              </w:rPr>
              <w:t xml:space="preserve"> </w:t>
            </w:r>
            <w:r w:rsidRPr="6F4EC58D">
              <w:rPr>
                <w:rFonts w:ascii="Arial"/>
                <w:i/>
                <w:iCs/>
              </w:rPr>
              <w:t>analysis will address the intersecting factors of discrimination and exclusion related to disability, age, gender, etc.</w:t>
            </w:r>
          </w:p>
          <w:p w14:paraId="1E3FE1F8" w14:textId="77777777" w:rsidR="000649F1" w:rsidRDefault="000649F1" w:rsidP="00E84305">
            <w:pPr>
              <w:tabs>
                <w:tab w:val="left" w:pos="1036"/>
              </w:tabs>
              <w:spacing w:before="258"/>
              <w:rPr>
                <w:rFonts w:ascii="Arial"/>
                <w:b/>
                <w:sz w:val="24"/>
              </w:rPr>
            </w:pPr>
          </w:p>
        </w:tc>
        <w:tc>
          <w:tcPr>
            <w:tcW w:w="4816" w:type="dxa"/>
          </w:tcPr>
          <w:p w14:paraId="0F26AD3A" w14:textId="77777777" w:rsidR="000649F1" w:rsidRPr="00571424" w:rsidRDefault="000649F1" w:rsidP="000649F1">
            <w:pPr>
              <w:pStyle w:val="Heading2"/>
              <w:spacing w:before="228"/>
            </w:pPr>
            <w:r>
              <w:lastRenderedPageBreak/>
              <w:t>2-5- Етичні принципи</w:t>
            </w:r>
          </w:p>
          <w:p w14:paraId="59D039E0" w14:textId="77777777" w:rsidR="000649F1" w:rsidRPr="00F25D62" w:rsidRDefault="000649F1" w:rsidP="000649F1">
            <w:pPr>
              <w:pStyle w:val="BodyText"/>
              <w:ind w:left="0"/>
              <w:rPr>
                <w:rFonts w:ascii="Arial"/>
                <w:b/>
                <w:lang w:val="ru-RU"/>
              </w:rPr>
            </w:pPr>
          </w:p>
          <w:p w14:paraId="24491BDF" w14:textId="77777777" w:rsidR="000649F1" w:rsidRPr="00571424" w:rsidRDefault="000649F1" w:rsidP="000649F1">
            <w:pPr>
              <w:pStyle w:val="BodyText"/>
              <w:spacing w:before="1"/>
              <w:ind w:left="318" w:right="823" w:firstLine="709"/>
              <w:jc w:val="both"/>
            </w:pPr>
            <w:r>
              <w:t>За умовами договору про надання послуг авторське право на результати роботи консультантів і позаштатних працівників передається HI.</w:t>
            </w:r>
          </w:p>
          <w:p w14:paraId="23BEF728" w14:textId="77777777" w:rsidR="000649F1" w:rsidRPr="00571424" w:rsidRDefault="000649F1" w:rsidP="000649F1">
            <w:pPr>
              <w:pStyle w:val="BodyText"/>
              <w:spacing w:before="252"/>
              <w:ind w:left="318" w:right="720" w:firstLine="709"/>
            </w:pPr>
            <w:r>
              <w:t xml:space="preserve">Консультант і фасилітатори обов’язково мають отримати поінформовану усну/письмову згоду від опікунів і підлітків. Вони повинні завжди </w:t>
            </w:r>
            <w:r>
              <w:lastRenderedPageBreak/>
              <w:t>дотримуватися політик HI із захисту прав людини:</w:t>
            </w:r>
          </w:p>
          <w:p w14:paraId="701C7565" w14:textId="77777777" w:rsidR="000649F1" w:rsidRPr="00571424" w:rsidRDefault="000649F1" w:rsidP="000649F1">
            <w:pPr>
              <w:pStyle w:val="ListParagraph"/>
              <w:numPr>
                <w:ilvl w:val="0"/>
                <w:numId w:val="6"/>
              </w:numPr>
              <w:tabs>
                <w:tab w:val="left" w:pos="1038"/>
              </w:tabs>
              <w:spacing w:before="120" w:line="269" w:lineRule="exact"/>
            </w:pPr>
            <w:hyperlink r:id="rId18">
              <w:r>
                <w:rPr>
                  <w:color w:val="0000FF"/>
                  <w:u w:val="single" w:color="0000FF"/>
                </w:rPr>
                <w:t>Кодекс поведінки HI</w:t>
              </w:r>
            </w:hyperlink>
          </w:p>
          <w:p w14:paraId="0ED0A8EB" w14:textId="77777777" w:rsidR="000649F1" w:rsidRPr="00571424" w:rsidRDefault="000649F1" w:rsidP="000649F1">
            <w:pPr>
              <w:pStyle w:val="ListParagraph"/>
              <w:numPr>
                <w:ilvl w:val="0"/>
                <w:numId w:val="6"/>
              </w:numPr>
              <w:tabs>
                <w:tab w:val="left" w:pos="1038"/>
              </w:tabs>
              <w:spacing w:line="268" w:lineRule="exact"/>
            </w:pPr>
            <w:hyperlink r:id="rId19">
              <w:r>
                <w:rPr>
                  <w:color w:val="0000FF"/>
                  <w:u w:val="single" w:color="0000FF"/>
                </w:rPr>
                <w:t xml:space="preserve"> Політика захисту бенефіціарів від сексуальної експлуатації, насильства та  переслідувань</w:t>
              </w:r>
            </w:hyperlink>
          </w:p>
          <w:p w14:paraId="75ECF158" w14:textId="77777777" w:rsidR="000649F1" w:rsidRPr="00571424" w:rsidRDefault="000649F1" w:rsidP="000649F1">
            <w:pPr>
              <w:pStyle w:val="ListParagraph"/>
              <w:numPr>
                <w:ilvl w:val="0"/>
                <w:numId w:val="6"/>
              </w:numPr>
              <w:tabs>
                <w:tab w:val="left" w:pos="1038"/>
              </w:tabs>
              <w:spacing w:line="269" w:lineRule="exact"/>
            </w:pPr>
            <w:hyperlink r:id="rId20">
              <w:r>
                <w:rPr>
                  <w:color w:val="0000FF"/>
                  <w:u w:val="single" w:color="0000FF"/>
                </w:rPr>
                <w:t>Політика захисту дітей</w:t>
              </w:r>
            </w:hyperlink>
          </w:p>
          <w:p w14:paraId="1DF3C318" w14:textId="77777777" w:rsidR="000649F1" w:rsidRPr="00571424" w:rsidRDefault="000649F1" w:rsidP="000649F1">
            <w:pPr>
              <w:pStyle w:val="BodyText"/>
              <w:spacing w:before="252"/>
              <w:ind w:left="318" w:right="720" w:firstLine="709"/>
            </w:pPr>
            <w:r>
              <w:t>Ми забезпечуватимемо дотримання високих етичних стандартів і проведення ретельного дослідження шляхом дотримання принципів HI з етичного опрацювання даних:</w:t>
            </w:r>
          </w:p>
          <w:p w14:paraId="2B902897" w14:textId="77777777" w:rsidR="000649F1" w:rsidRPr="00571424" w:rsidRDefault="000649F1" w:rsidP="000649F1">
            <w:pPr>
              <w:pStyle w:val="BodyText"/>
              <w:numPr>
                <w:ilvl w:val="0"/>
                <w:numId w:val="5"/>
              </w:numPr>
              <w:spacing w:before="252"/>
              <w:ind w:right="720"/>
            </w:pPr>
            <w:r>
              <w:t>Дотримання підходу, орієнтованого на людину чи громаду;</w:t>
            </w:r>
          </w:p>
          <w:p w14:paraId="5471FD86" w14:textId="77777777" w:rsidR="000649F1" w:rsidRPr="00571424" w:rsidRDefault="000649F1" w:rsidP="000649F1">
            <w:pPr>
              <w:pStyle w:val="BodyText"/>
              <w:numPr>
                <w:ilvl w:val="0"/>
                <w:numId w:val="5"/>
              </w:numPr>
              <w:ind w:right="720"/>
            </w:pPr>
            <w:r>
              <w:t>Отримання згоди респондентів на кожне зроблене фото та отримане письмове свідчення;</w:t>
            </w:r>
          </w:p>
          <w:p w14:paraId="3417E143" w14:textId="77777777" w:rsidR="000649F1" w:rsidRPr="00571424" w:rsidRDefault="000649F1" w:rsidP="000649F1">
            <w:pPr>
              <w:pStyle w:val="BodyText"/>
              <w:numPr>
                <w:ilvl w:val="0"/>
                <w:numId w:val="5"/>
              </w:numPr>
              <w:ind w:right="720"/>
            </w:pPr>
            <w:r>
              <w:t>Забезпечення наявності механізмів переадресації;</w:t>
            </w:r>
          </w:p>
          <w:p w14:paraId="13298A2E" w14:textId="77777777" w:rsidR="000649F1" w:rsidRPr="00571424" w:rsidRDefault="000649F1" w:rsidP="000649F1">
            <w:pPr>
              <w:pStyle w:val="BodyText"/>
              <w:numPr>
                <w:ilvl w:val="0"/>
                <w:numId w:val="5"/>
              </w:numPr>
              <w:ind w:right="720"/>
            </w:pPr>
            <w:r>
              <w:t>Гарантування безпеки персональних та/чи чутливих даних на всіх етапах роботи;</w:t>
            </w:r>
          </w:p>
          <w:p w14:paraId="3BA6BB16" w14:textId="77777777" w:rsidR="000649F1" w:rsidRPr="00571424" w:rsidRDefault="000649F1" w:rsidP="000649F1">
            <w:pPr>
              <w:pStyle w:val="BodyText"/>
              <w:numPr>
                <w:ilvl w:val="0"/>
                <w:numId w:val="5"/>
              </w:numPr>
              <w:ind w:right="720"/>
            </w:pPr>
            <w:r>
              <w:t>Дотримання авторського права на фотографії, отримання дозволу на їхнє використання та зазначення інформації про фотографів;</w:t>
            </w:r>
          </w:p>
          <w:p w14:paraId="06641390" w14:textId="77777777" w:rsidR="000649F1" w:rsidRPr="00571424" w:rsidRDefault="000649F1" w:rsidP="000649F1">
            <w:pPr>
              <w:pStyle w:val="BodyText"/>
              <w:numPr>
                <w:ilvl w:val="0"/>
                <w:numId w:val="5"/>
              </w:numPr>
              <w:ind w:right="720"/>
            </w:pPr>
            <w:r>
              <w:t>Гарантування не використання кінцевих результатів дослідження у комерційних цілях;</w:t>
            </w:r>
          </w:p>
          <w:p w14:paraId="484F2340" w14:textId="77777777" w:rsidR="000649F1" w:rsidRPr="00571424" w:rsidRDefault="000649F1" w:rsidP="000649F1">
            <w:pPr>
              <w:pStyle w:val="BodyText"/>
              <w:numPr>
                <w:ilvl w:val="0"/>
                <w:numId w:val="5"/>
              </w:numPr>
              <w:ind w:right="720"/>
            </w:pPr>
            <w:r>
              <w:t>Забезпечення поваги до гідності бенефіціарів, зображених на фото, у свідченнях та ситуаційному аналізі;</w:t>
            </w:r>
          </w:p>
          <w:p w14:paraId="1F0820F9" w14:textId="77777777" w:rsidR="000649F1" w:rsidRPr="00571424" w:rsidRDefault="000649F1" w:rsidP="000649F1">
            <w:pPr>
              <w:pStyle w:val="BodyText"/>
              <w:numPr>
                <w:ilvl w:val="0"/>
                <w:numId w:val="5"/>
              </w:numPr>
              <w:ind w:right="720"/>
            </w:pPr>
            <w:r>
              <w:t>Планування й гарантування використання й поширення інформації;</w:t>
            </w:r>
          </w:p>
          <w:p w14:paraId="15E5B851" w14:textId="77777777" w:rsidR="000649F1" w:rsidRPr="00571424" w:rsidRDefault="000649F1" w:rsidP="000649F1">
            <w:pPr>
              <w:pStyle w:val="BodyText"/>
              <w:numPr>
                <w:ilvl w:val="0"/>
                <w:numId w:val="5"/>
              </w:numPr>
              <w:tabs>
                <w:tab w:val="left" w:pos="1038"/>
              </w:tabs>
              <w:spacing w:before="75"/>
              <w:ind w:right="720"/>
            </w:pPr>
            <w:r>
              <w:t>Обов’язкове надання повних посилань на зовнішні джерела, використані в тексті публікації</w:t>
            </w:r>
          </w:p>
          <w:p w14:paraId="28DCB652" w14:textId="77777777" w:rsidR="000649F1" w:rsidRPr="00F25D62" w:rsidRDefault="000649F1" w:rsidP="000649F1">
            <w:pPr>
              <w:pStyle w:val="BodyText"/>
              <w:ind w:left="0"/>
              <w:rPr>
                <w:lang w:val="ru-RU"/>
              </w:rPr>
            </w:pPr>
          </w:p>
          <w:p w14:paraId="364B38CA" w14:textId="77777777" w:rsidR="000649F1" w:rsidRPr="00571424" w:rsidRDefault="000649F1" w:rsidP="000649F1">
            <w:pPr>
              <w:pStyle w:val="Heading2"/>
            </w:pPr>
            <w:r>
              <w:t>Перехресний підхід</w:t>
            </w:r>
          </w:p>
          <w:p w14:paraId="7ECE5E6B" w14:textId="77777777" w:rsidR="000649F1" w:rsidRPr="00F25D62" w:rsidRDefault="000649F1" w:rsidP="000649F1">
            <w:pPr>
              <w:pStyle w:val="BodyText"/>
              <w:spacing w:before="1"/>
              <w:ind w:left="0"/>
              <w:rPr>
                <w:rFonts w:ascii="Arial"/>
                <w:b/>
                <w:lang w:val="ru-RU"/>
              </w:rPr>
            </w:pPr>
          </w:p>
          <w:p w14:paraId="4E09222F" w14:textId="77777777" w:rsidR="000649F1" w:rsidRPr="00571424" w:rsidRDefault="000649F1" w:rsidP="000649F1">
            <w:pPr>
              <w:pStyle w:val="BodyText"/>
              <w:ind w:left="318" w:right="815" w:firstLine="709"/>
              <w:jc w:val="both"/>
            </w:pPr>
            <w:r>
              <w:t xml:space="preserve">Етичний принцип не </w:t>
            </w:r>
            <w:r>
              <w:lastRenderedPageBreak/>
              <w:t>дискримінації лежить в основі взаємодії HI з особами з інвалідністю та підтримки рівних можливостей і доступу до послуг для всіх. Відповідно до внутрішньої політики HI щодо інвалідності, гендеру та віку ми повністю усвідомлюємо важливість систематичної уваги до інвалідності, гендеру та віку.</w:t>
            </w:r>
          </w:p>
          <w:p w14:paraId="4F7153E4" w14:textId="77777777" w:rsidR="000649F1" w:rsidRPr="00F25D62" w:rsidRDefault="000649F1" w:rsidP="000649F1">
            <w:pPr>
              <w:pStyle w:val="BodyText"/>
              <w:ind w:left="0" w:firstLine="709"/>
            </w:pPr>
          </w:p>
          <w:p w14:paraId="49AC4478" w14:textId="77777777" w:rsidR="000649F1" w:rsidRPr="00571424" w:rsidRDefault="000649F1" w:rsidP="000649F1">
            <w:pPr>
              <w:pStyle w:val="BodyText"/>
              <w:ind w:left="318" w:right="818" w:firstLine="709"/>
              <w:jc w:val="both"/>
            </w:pPr>
            <w:r>
              <w:t>Ми також прагнемо відобразити комплексний характер дискримінації, з якою зіштовхуються люди у зв’язку з питаннями, щодо яких ми ведемо інформаційно-пропагандистську діяльність.  Ми досягаємо цього ,аналізуючи, як саме інвалідністю взаємодіє з іншими факторами дискримінації та соціального виключення, звертаючи увагу на перехресні форми дискримінації та бар’єри доступу до послуг для осіб з інвалідністю.</w:t>
            </w:r>
          </w:p>
          <w:p w14:paraId="70CB85FC" w14:textId="77777777" w:rsidR="000649F1" w:rsidRPr="00571424" w:rsidRDefault="000649F1" w:rsidP="000649F1">
            <w:pPr>
              <w:spacing w:before="253"/>
              <w:ind w:left="318" w:right="816" w:firstLine="709"/>
              <w:jc w:val="both"/>
              <w:rPr>
                <w:rFonts w:ascii="Arial"/>
                <w:i/>
                <w:iCs/>
              </w:rPr>
            </w:pPr>
            <w:r>
              <w:rPr>
                <w:rFonts w:ascii="Arial"/>
                <w:i/>
              </w:rPr>
              <w:t>Виходячи</w:t>
            </w:r>
            <w:r>
              <w:rPr>
                <w:rFonts w:ascii="Arial"/>
                <w:i/>
              </w:rPr>
              <w:t xml:space="preserve"> </w:t>
            </w:r>
            <w:r>
              <w:rPr>
                <w:rFonts w:ascii="Arial"/>
                <w:i/>
              </w:rPr>
              <w:t>з</w:t>
            </w:r>
            <w:r>
              <w:rPr>
                <w:rFonts w:ascii="Arial"/>
                <w:i/>
              </w:rPr>
              <w:t xml:space="preserve"> </w:t>
            </w:r>
            <w:r>
              <w:rPr>
                <w:rFonts w:ascii="Arial"/>
                <w:i/>
              </w:rPr>
              <w:t>цього</w:t>
            </w:r>
            <w:r>
              <w:rPr>
                <w:rFonts w:ascii="Arial"/>
                <w:i/>
              </w:rPr>
              <w:t xml:space="preserve">, </w:t>
            </w:r>
            <w:r>
              <w:rPr>
                <w:rFonts w:ascii="Arial"/>
                <w:i/>
              </w:rPr>
              <w:t>заявники</w:t>
            </w:r>
            <w:r>
              <w:rPr>
                <w:rFonts w:ascii="Arial"/>
                <w:i/>
              </w:rPr>
              <w:t xml:space="preserve"> </w:t>
            </w:r>
            <w:r>
              <w:rPr>
                <w:rFonts w:ascii="Arial"/>
                <w:i/>
              </w:rPr>
              <w:t>повинні</w:t>
            </w:r>
            <w:r>
              <w:rPr>
                <w:rFonts w:ascii="Arial"/>
                <w:i/>
              </w:rPr>
              <w:t xml:space="preserve"> </w:t>
            </w:r>
            <w:r>
              <w:rPr>
                <w:rFonts w:ascii="Arial"/>
                <w:i/>
              </w:rPr>
              <w:t>пояснити</w:t>
            </w:r>
            <w:r>
              <w:rPr>
                <w:rFonts w:ascii="Arial"/>
                <w:i/>
              </w:rPr>
              <w:t xml:space="preserve">, </w:t>
            </w:r>
            <w:r>
              <w:rPr>
                <w:rFonts w:ascii="Arial"/>
                <w:i/>
              </w:rPr>
              <w:t>як</w:t>
            </w:r>
            <w:r>
              <w:rPr>
                <w:rFonts w:ascii="Arial"/>
                <w:i/>
              </w:rPr>
              <w:t xml:space="preserve"> </w:t>
            </w:r>
            <w:r>
              <w:rPr>
                <w:rFonts w:ascii="Arial"/>
                <w:i/>
              </w:rPr>
              <w:t>саме</w:t>
            </w:r>
            <w:r>
              <w:rPr>
                <w:rFonts w:ascii="Arial"/>
                <w:i/>
              </w:rPr>
              <w:t xml:space="preserve"> </w:t>
            </w:r>
            <w:r>
              <w:rPr>
                <w:rFonts w:ascii="Arial"/>
                <w:i/>
              </w:rPr>
              <w:t>вони</w:t>
            </w:r>
            <w:r>
              <w:rPr>
                <w:rFonts w:ascii="Arial"/>
                <w:i/>
              </w:rPr>
              <w:t xml:space="preserve"> </w:t>
            </w:r>
            <w:r>
              <w:rPr>
                <w:rFonts w:ascii="Arial"/>
                <w:i/>
              </w:rPr>
              <w:t>забезпечать</w:t>
            </w:r>
            <w:r>
              <w:rPr>
                <w:rFonts w:ascii="Arial"/>
                <w:i/>
              </w:rPr>
              <w:t xml:space="preserve"> </w:t>
            </w:r>
            <w:r>
              <w:rPr>
                <w:rFonts w:ascii="Arial"/>
                <w:i/>
              </w:rPr>
              <w:t>те</w:t>
            </w:r>
            <w:r>
              <w:rPr>
                <w:rFonts w:ascii="Arial"/>
                <w:i/>
              </w:rPr>
              <w:t xml:space="preserve">, </w:t>
            </w:r>
            <w:r>
              <w:rPr>
                <w:rFonts w:ascii="Arial"/>
                <w:i/>
              </w:rPr>
              <w:t>що</w:t>
            </w:r>
            <w:r>
              <w:rPr>
                <w:rFonts w:ascii="Arial"/>
                <w:i/>
              </w:rPr>
              <w:t xml:space="preserve"> </w:t>
            </w:r>
            <w:r>
              <w:rPr>
                <w:rFonts w:ascii="Arial"/>
                <w:i/>
              </w:rPr>
              <w:t>проведений</w:t>
            </w:r>
            <w:r>
              <w:rPr>
                <w:rFonts w:ascii="Arial"/>
                <w:i/>
              </w:rPr>
              <w:t xml:space="preserve"> </w:t>
            </w:r>
            <w:r>
              <w:rPr>
                <w:rFonts w:ascii="Arial"/>
                <w:i/>
              </w:rPr>
              <w:t>аналіз</w:t>
            </w:r>
            <w:r>
              <w:rPr>
                <w:rFonts w:ascii="Arial"/>
                <w:i/>
              </w:rPr>
              <w:t xml:space="preserve"> </w:t>
            </w:r>
            <w:r>
              <w:rPr>
                <w:rFonts w:ascii="Arial"/>
                <w:i/>
              </w:rPr>
              <w:t>та</w:t>
            </w:r>
            <w:r>
              <w:rPr>
                <w:rFonts w:ascii="Arial"/>
                <w:i/>
              </w:rPr>
              <w:t xml:space="preserve"> </w:t>
            </w:r>
            <w:r>
              <w:rPr>
                <w:rFonts w:ascii="Arial"/>
                <w:i/>
              </w:rPr>
              <w:t>його</w:t>
            </w:r>
            <w:r>
              <w:rPr>
                <w:rFonts w:ascii="Arial"/>
                <w:i/>
              </w:rPr>
              <w:t xml:space="preserve"> </w:t>
            </w:r>
            <w:r>
              <w:rPr>
                <w:rFonts w:ascii="Arial"/>
                <w:i/>
              </w:rPr>
              <w:t>результати</w:t>
            </w:r>
            <w:r>
              <w:rPr>
                <w:rFonts w:ascii="Arial"/>
                <w:i/>
              </w:rPr>
              <w:t xml:space="preserve"> </w:t>
            </w:r>
            <w:r>
              <w:rPr>
                <w:rFonts w:ascii="Arial"/>
                <w:i/>
              </w:rPr>
              <w:t>стосуватимуться</w:t>
            </w:r>
            <w:r>
              <w:rPr>
                <w:rFonts w:ascii="Arial"/>
                <w:i/>
              </w:rPr>
              <w:t xml:space="preserve"> </w:t>
            </w:r>
            <w:r>
              <w:rPr>
                <w:rFonts w:ascii="Arial"/>
                <w:i/>
              </w:rPr>
              <w:t>факторів</w:t>
            </w:r>
            <w:r>
              <w:rPr>
                <w:rFonts w:ascii="Arial"/>
                <w:i/>
              </w:rPr>
              <w:t xml:space="preserve"> </w:t>
            </w:r>
            <w:r>
              <w:rPr>
                <w:rFonts w:ascii="Arial"/>
                <w:i/>
              </w:rPr>
              <w:t>перехресної</w:t>
            </w:r>
            <w:r>
              <w:rPr>
                <w:rFonts w:ascii="Arial"/>
                <w:i/>
              </w:rPr>
              <w:t xml:space="preserve"> </w:t>
            </w:r>
            <w:r>
              <w:rPr>
                <w:rFonts w:ascii="Arial"/>
                <w:i/>
              </w:rPr>
              <w:t>дискримінації</w:t>
            </w:r>
            <w:r>
              <w:rPr>
                <w:rFonts w:ascii="Arial"/>
                <w:i/>
              </w:rPr>
              <w:t xml:space="preserve"> </w:t>
            </w:r>
            <w:r>
              <w:rPr>
                <w:rFonts w:ascii="Arial"/>
                <w:i/>
              </w:rPr>
              <w:t>та</w:t>
            </w:r>
            <w:r>
              <w:rPr>
                <w:rFonts w:ascii="Arial"/>
                <w:i/>
              </w:rPr>
              <w:t xml:space="preserve"> </w:t>
            </w:r>
            <w:r>
              <w:rPr>
                <w:rFonts w:ascii="Arial"/>
                <w:i/>
              </w:rPr>
              <w:t>соціального</w:t>
            </w:r>
            <w:r>
              <w:rPr>
                <w:rFonts w:ascii="Arial"/>
                <w:i/>
              </w:rPr>
              <w:t xml:space="preserve"> </w:t>
            </w:r>
            <w:r>
              <w:rPr>
                <w:rFonts w:ascii="Arial"/>
                <w:i/>
              </w:rPr>
              <w:t>виключення</w:t>
            </w:r>
            <w:r>
              <w:rPr>
                <w:rFonts w:ascii="Arial"/>
                <w:i/>
              </w:rPr>
              <w:t xml:space="preserve">, </w:t>
            </w:r>
            <w:r>
              <w:rPr>
                <w:rFonts w:ascii="Arial"/>
                <w:i/>
              </w:rPr>
              <w:t>пов’язаного</w:t>
            </w:r>
            <w:r>
              <w:rPr>
                <w:rFonts w:ascii="Arial"/>
                <w:i/>
              </w:rPr>
              <w:t xml:space="preserve"> </w:t>
            </w:r>
            <w:r>
              <w:rPr>
                <w:rFonts w:ascii="Arial"/>
                <w:i/>
              </w:rPr>
              <w:t>з</w:t>
            </w:r>
            <w:r>
              <w:rPr>
                <w:rFonts w:ascii="Arial"/>
                <w:i/>
              </w:rPr>
              <w:t xml:space="preserve"> </w:t>
            </w:r>
            <w:r>
              <w:rPr>
                <w:rFonts w:ascii="Arial"/>
                <w:i/>
              </w:rPr>
              <w:t>інвалідністю</w:t>
            </w:r>
            <w:r>
              <w:rPr>
                <w:rFonts w:ascii="Arial"/>
                <w:i/>
              </w:rPr>
              <w:t xml:space="preserve">, </w:t>
            </w:r>
            <w:r>
              <w:rPr>
                <w:rFonts w:ascii="Arial"/>
                <w:i/>
              </w:rPr>
              <w:t>гендером</w:t>
            </w:r>
            <w:r>
              <w:rPr>
                <w:rFonts w:ascii="Arial"/>
                <w:i/>
              </w:rPr>
              <w:t xml:space="preserve">, </w:t>
            </w:r>
            <w:r>
              <w:rPr>
                <w:rFonts w:ascii="Arial"/>
                <w:i/>
              </w:rPr>
              <w:t>віком</w:t>
            </w:r>
            <w:r>
              <w:rPr>
                <w:rFonts w:ascii="Arial"/>
                <w:i/>
              </w:rPr>
              <w:t xml:space="preserve"> </w:t>
            </w:r>
            <w:r>
              <w:rPr>
                <w:rFonts w:ascii="Arial"/>
                <w:i/>
              </w:rPr>
              <w:t>тощо</w:t>
            </w:r>
            <w:r>
              <w:rPr>
                <w:rFonts w:ascii="Arial"/>
                <w:i/>
              </w:rPr>
              <w:t>.</w:t>
            </w:r>
          </w:p>
          <w:p w14:paraId="13CCA86F" w14:textId="77777777" w:rsidR="000649F1" w:rsidRDefault="000649F1" w:rsidP="00E84305">
            <w:pPr>
              <w:tabs>
                <w:tab w:val="left" w:pos="1036"/>
              </w:tabs>
              <w:spacing w:before="258"/>
              <w:rPr>
                <w:rFonts w:ascii="Arial"/>
                <w:b/>
                <w:sz w:val="24"/>
              </w:rPr>
            </w:pPr>
          </w:p>
        </w:tc>
      </w:tr>
    </w:tbl>
    <w:p w14:paraId="33DC46B4" w14:textId="77777777" w:rsidR="00E84305" w:rsidRPr="00E84305" w:rsidRDefault="00E84305" w:rsidP="00E84305">
      <w:pPr>
        <w:tabs>
          <w:tab w:val="left" w:pos="1036"/>
        </w:tabs>
        <w:spacing w:before="258"/>
        <w:rPr>
          <w:rFonts w:ascii="Arial"/>
          <w:b/>
          <w:sz w:val="24"/>
        </w:rPr>
      </w:pPr>
    </w:p>
    <w:tbl>
      <w:tblPr>
        <w:tblStyle w:val="TableGrid"/>
        <w:tblW w:w="0" w:type="auto"/>
        <w:tblLook w:val="04A0" w:firstRow="1" w:lastRow="0" w:firstColumn="1" w:lastColumn="0" w:noHBand="0" w:noVBand="1"/>
      </w:tblPr>
      <w:tblGrid>
        <w:gridCol w:w="4816"/>
        <w:gridCol w:w="4816"/>
      </w:tblGrid>
      <w:tr w:rsidR="0068580B" w14:paraId="3D69211E" w14:textId="77777777" w:rsidTr="0068580B">
        <w:tc>
          <w:tcPr>
            <w:tcW w:w="4816" w:type="dxa"/>
          </w:tcPr>
          <w:p w14:paraId="4A540816" w14:textId="62DE6FB0" w:rsidR="00904F54" w:rsidRPr="00571424" w:rsidRDefault="00904F54" w:rsidP="00904F54">
            <w:pPr>
              <w:pStyle w:val="Heading1"/>
              <w:tabs>
                <w:tab w:val="left" w:pos="1036"/>
              </w:tabs>
              <w:ind w:left="0" w:firstLine="0"/>
              <w:rPr>
                <w:lang w:val="en-GB"/>
              </w:rPr>
            </w:pPr>
            <w:r w:rsidRPr="0051398C">
              <w:rPr>
                <w:color w:val="4F81BC"/>
                <w:lang w:val="en-US"/>
              </w:rPr>
              <w:t>3.</w:t>
            </w:r>
            <w:r w:rsidRPr="00571424">
              <w:rPr>
                <w:color w:val="4F81BC"/>
                <w:lang w:val="en-GB"/>
              </w:rPr>
              <w:t>Presentation</w:t>
            </w:r>
            <w:r w:rsidRPr="00571424">
              <w:rPr>
                <w:color w:val="4F81BC"/>
                <w:spacing w:val="-3"/>
                <w:lang w:val="en-GB"/>
              </w:rPr>
              <w:t xml:space="preserve"> </w:t>
            </w:r>
            <w:r w:rsidRPr="00571424">
              <w:rPr>
                <w:color w:val="4F81BC"/>
                <w:lang w:val="en-GB"/>
              </w:rPr>
              <w:t>of</w:t>
            </w:r>
            <w:r w:rsidRPr="00571424">
              <w:rPr>
                <w:color w:val="4F81BC"/>
                <w:spacing w:val="-2"/>
                <w:lang w:val="en-GB"/>
              </w:rPr>
              <w:t xml:space="preserve"> </w:t>
            </w:r>
            <w:r w:rsidRPr="00571424">
              <w:rPr>
                <w:color w:val="4F81BC"/>
                <w:lang w:val="en-GB"/>
              </w:rPr>
              <w:t>the</w:t>
            </w:r>
            <w:r w:rsidRPr="00571424">
              <w:rPr>
                <w:color w:val="4F81BC"/>
                <w:spacing w:val="-2"/>
                <w:lang w:val="en-GB"/>
              </w:rPr>
              <w:t xml:space="preserve"> service</w:t>
            </w:r>
          </w:p>
          <w:p w14:paraId="14C71F38" w14:textId="77777777" w:rsidR="00904F54" w:rsidRPr="00571424" w:rsidRDefault="00904F54" w:rsidP="00904F54">
            <w:pPr>
              <w:pStyle w:val="Heading2"/>
              <w:spacing w:before="253"/>
            </w:pPr>
            <w:r w:rsidRPr="6F4EC58D">
              <w:t>3-1-</w:t>
            </w:r>
            <w:r w:rsidRPr="6F4EC58D">
              <w:rPr>
                <w:spacing w:val="-8"/>
              </w:rPr>
              <w:t xml:space="preserve"> </w:t>
            </w:r>
            <w:r w:rsidRPr="6F4EC58D">
              <w:t>Overall</w:t>
            </w:r>
            <w:r w:rsidRPr="6F4EC58D">
              <w:rPr>
                <w:spacing w:val="-7"/>
              </w:rPr>
              <w:t xml:space="preserve"> </w:t>
            </w:r>
            <w:r w:rsidRPr="6F4EC58D">
              <w:t>objective</w:t>
            </w:r>
            <w:r w:rsidRPr="6F4EC58D">
              <w:rPr>
                <w:spacing w:val="-7"/>
              </w:rPr>
              <w:t xml:space="preserve"> </w:t>
            </w:r>
            <w:r w:rsidRPr="6F4EC58D">
              <w:t>of</w:t>
            </w:r>
            <w:r w:rsidRPr="6F4EC58D">
              <w:rPr>
                <w:spacing w:val="-9"/>
              </w:rPr>
              <w:t xml:space="preserve"> </w:t>
            </w:r>
            <w:r w:rsidRPr="6F4EC58D">
              <w:t>the</w:t>
            </w:r>
            <w:r w:rsidRPr="6F4EC58D">
              <w:rPr>
                <w:spacing w:val="-7"/>
              </w:rPr>
              <w:t xml:space="preserve"> </w:t>
            </w:r>
            <w:r w:rsidRPr="6F4EC58D">
              <w:t>consultancy</w:t>
            </w:r>
            <w:r w:rsidRPr="6F4EC58D">
              <w:rPr>
                <w:spacing w:val="-9"/>
              </w:rPr>
              <w:t xml:space="preserve"> </w:t>
            </w:r>
            <w:r w:rsidRPr="6F4EC58D">
              <w:rPr>
                <w:spacing w:val="-2"/>
              </w:rPr>
              <w:t>service</w:t>
            </w:r>
          </w:p>
          <w:p w14:paraId="3605580C" w14:textId="77777777" w:rsidR="00904F54" w:rsidRPr="00571424" w:rsidRDefault="00904F54" w:rsidP="00904F54">
            <w:pPr>
              <w:pStyle w:val="BodyText"/>
              <w:spacing w:before="252"/>
              <w:ind w:left="318" w:right="815"/>
              <w:jc w:val="both"/>
              <w:rPr>
                <w:lang w:val="en-GB"/>
              </w:rPr>
            </w:pPr>
            <w:r w:rsidRPr="00571424">
              <w:rPr>
                <w:lang w:val="en-GB"/>
              </w:rPr>
              <w:t xml:space="preserve">The consultant will deliver research results and recommendations on the topic of Victim Assistance in Ukraine through </w:t>
            </w:r>
            <w:r w:rsidRPr="00571424">
              <w:rPr>
                <w:rFonts w:ascii="Arial"/>
                <w:b/>
                <w:lang w:val="en-GB"/>
              </w:rPr>
              <w:t>a report</w:t>
            </w:r>
            <w:r w:rsidRPr="00571424">
              <w:rPr>
                <w:rFonts w:ascii="Arial"/>
                <w:b/>
                <w:spacing w:val="-10"/>
                <w:lang w:val="en-GB"/>
              </w:rPr>
              <w:t xml:space="preserve"> </w:t>
            </w:r>
            <w:r w:rsidRPr="00571424">
              <w:rPr>
                <w:rFonts w:ascii="Arial"/>
                <w:b/>
                <w:lang w:val="en-GB"/>
              </w:rPr>
              <w:t>(in</w:t>
            </w:r>
            <w:r w:rsidRPr="00571424">
              <w:rPr>
                <w:rFonts w:ascii="Arial"/>
                <w:b/>
                <w:spacing w:val="-10"/>
                <w:lang w:val="en-GB"/>
              </w:rPr>
              <w:t xml:space="preserve"> </w:t>
            </w:r>
            <w:r w:rsidRPr="00571424">
              <w:rPr>
                <w:rFonts w:ascii="Arial"/>
                <w:b/>
                <w:lang w:val="en-GB"/>
              </w:rPr>
              <w:t>English)</w:t>
            </w:r>
            <w:r w:rsidRPr="00571424">
              <w:rPr>
                <w:lang w:val="en-GB"/>
              </w:rPr>
              <w:t xml:space="preserve">. </w:t>
            </w:r>
          </w:p>
          <w:p w14:paraId="060FA0C0" w14:textId="77777777" w:rsidR="00904F54" w:rsidRPr="00571424" w:rsidRDefault="00904F54" w:rsidP="00904F54">
            <w:pPr>
              <w:pStyle w:val="BodyText"/>
              <w:spacing w:before="1"/>
              <w:ind w:left="0"/>
              <w:rPr>
                <w:lang w:val="en-GB"/>
              </w:rPr>
            </w:pPr>
          </w:p>
          <w:p w14:paraId="209697CE" w14:textId="77777777" w:rsidR="00904F54" w:rsidRPr="00571424" w:rsidRDefault="00904F54" w:rsidP="00904F54">
            <w:pPr>
              <w:pStyle w:val="Heading2"/>
              <w:rPr>
                <w:lang w:val="en-GB"/>
              </w:rPr>
            </w:pPr>
            <w:r w:rsidRPr="00571424">
              <w:rPr>
                <w:lang w:val="en-GB"/>
              </w:rPr>
              <w:t>3-2-</w:t>
            </w:r>
            <w:r w:rsidRPr="00571424">
              <w:rPr>
                <w:spacing w:val="-8"/>
                <w:lang w:val="en-GB"/>
              </w:rPr>
              <w:t xml:space="preserve"> </w:t>
            </w:r>
            <w:r w:rsidRPr="00571424">
              <w:rPr>
                <w:lang w:val="en-GB"/>
              </w:rPr>
              <w:t>Expected</w:t>
            </w:r>
            <w:r w:rsidRPr="00571424">
              <w:rPr>
                <w:spacing w:val="-8"/>
                <w:lang w:val="en-GB"/>
              </w:rPr>
              <w:t xml:space="preserve"> </w:t>
            </w:r>
            <w:r w:rsidRPr="00571424">
              <w:rPr>
                <w:lang w:val="en-GB"/>
              </w:rPr>
              <w:t>results</w:t>
            </w:r>
            <w:r w:rsidRPr="00571424">
              <w:rPr>
                <w:spacing w:val="-8"/>
                <w:lang w:val="en-GB"/>
              </w:rPr>
              <w:t xml:space="preserve"> </w:t>
            </w:r>
            <w:r w:rsidRPr="00571424">
              <w:rPr>
                <w:lang w:val="en-GB"/>
              </w:rPr>
              <w:t>of</w:t>
            </w:r>
            <w:r w:rsidRPr="00571424">
              <w:rPr>
                <w:spacing w:val="-8"/>
                <w:lang w:val="en-GB"/>
              </w:rPr>
              <w:t xml:space="preserve"> </w:t>
            </w:r>
            <w:r w:rsidRPr="00571424">
              <w:rPr>
                <w:lang w:val="en-GB"/>
              </w:rPr>
              <w:t>the</w:t>
            </w:r>
            <w:r w:rsidRPr="00571424">
              <w:rPr>
                <w:spacing w:val="-8"/>
                <w:lang w:val="en-GB"/>
              </w:rPr>
              <w:t xml:space="preserve"> </w:t>
            </w:r>
            <w:r w:rsidRPr="00571424">
              <w:rPr>
                <w:spacing w:val="-2"/>
                <w:lang w:val="en-GB"/>
              </w:rPr>
              <w:t>service</w:t>
            </w:r>
          </w:p>
          <w:p w14:paraId="4C4A7A33" w14:textId="77777777" w:rsidR="00904F54" w:rsidRPr="00571424" w:rsidRDefault="00904F54" w:rsidP="00904F54">
            <w:pPr>
              <w:pStyle w:val="BodyText"/>
              <w:spacing w:before="252"/>
              <w:ind w:left="318"/>
              <w:jc w:val="both"/>
              <w:rPr>
                <w:lang w:val="en-GB"/>
              </w:rPr>
            </w:pPr>
            <w:r w:rsidRPr="00571424">
              <w:rPr>
                <w:lang w:val="en-GB"/>
              </w:rPr>
              <w:t>The</w:t>
            </w:r>
            <w:r w:rsidRPr="00571424">
              <w:rPr>
                <w:spacing w:val="-7"/>
                <w:lang w:val="en-GB"/>
              </w:rPr>
              <w:t xml:space="preserve"> </w:t>
            </w:r>
            <w:r w:rsidRPr="00571424">
              <w:rPr>
                <w:lang w:val="en-GB"/>
              </w:rPr>
              <w:t>consultant</w:t>
            </w:r>
            <w:r w:rsidRPr="00571424">
              <w:rPr>
                <w:spacing w:val="-7"/>
                <w:lang w:val="en-GB"/>
              </w:rPr>
              <w:t xml:space="preserve"> </w:t>
            </w:r>
            <w:r w:rsidRPr="00571424">
              <w:rPr>
                <w:lang w:val="en-GB"/>
              </w:rPr>
              <w:t>is</w:t>
            </w:r>
            <w:r w:rsidRPr="00571424">
              <w:rPr>
                <w:spacing w:val="-7"/>
                <w:lang w:val="en-GB"/>
              </w:rPr>
              <w:t xml:space="preserve"> </w:t>
            </w:r>
            <w:r w:rsidRPr="00571424">
              <w:rPr>
                <w:lang w:val="en-GB"/>
              </w:rPr>
              <w:t>expected</w:t>
            </w:r>
            <w:r w:rsidRPr="00571424">
              <w:rPr>
                <w:spacing w:val="-7"/>
                <w:lang w:val="en-GB"/>
              </w:rPr>
              <w:t xml:space="preserve"> </w:t>
            </w:r>
            <w:r w:rsidRPr="00571424">
              <w:rPr>
                <w:lang w:val="en-GB"/>
              </w:rPr>
              <w:t>to</w:t>
            </w:r>
            <w:r w:rsidRPr="00571424">
              <w:rPr>
                <w:spacing w:val="-7"/>
                <w:lang w:val="en-GB"/>
              </w:rPr>
              <w:t xml:space="preserve"> </w:t>
            </w:r>
            <w:r w:rsidRPr="00571424">
              <w:rPr>
                <w:lang w:val="en-GB"/>
              </w:rPr>
              <w:t>deliver</w:t>
            </w:r>
            <w:r w:rsidRPr="00571424">
              <w:rPr>
                <w:spacing w:val="-8"/>
                <w:lang w:val="en-GB"/>
              </w:rPr>
              <w:t xml:space="preserve"> </w:t>
            </w:r>
            <w:r w:rsidRPr="00571424">
              <w:rPr>
                <w:lang w:val="en-GB"/>
              </w:rPr>
              <w:t>the</w:t>
            </w:r>
            <w:r w:rsidRPr="00571424">
              <w:rPr>
                <w:spacing w:val="-8"/>
                <w:lang w:val="en-GB"/>
              </w:rPr>
              <w:t xml:space="preserve"> </w:t>
            </w:r>
            <w:r w:rsidRPr="00571424">
              <w:rPr>
                <w:spacing w:val="-2"/>
                <w:lang w:val="en-GB"/>
              </w:rPr>
              <w:t>following:</w:t>
            </w:r>
          </w:p>
          <w:p w14:paraId="603ED17D" w14:textId="77777777" w:rsidR="00904F54" w:rsidRPr="00571424" w:rsidRDefault="00904F54" w:rsidP="00904F54">
            <w:pPr>
              <w:pStyle w:val="BodyText"/>
              <w:spacing w:before="1"/>
              <w:ind w:left="0"/>
              <w:rPr>
                <w:lang w:val="en-GB"/>
              </w:rPr>
            </w:pPr>
          </w:p>
          <w:p w14:paraId="64F795E1" w14:textId="77777777" w:rsidR="00904F54" w:rsidRPr="00904F54" w:rsidRDefault="00904F54" w:rsidP="00904F54">
            <w:pPr>
              <w:tabs>
                <w:tab w:val="left" w:pos="656"/>
              </w:tabs>
              <w:ind w:left="-22" w:right="818"/>
              <w:jc w:val="both"/>
              <w:rPr>
                <w:rFonts w:ascii="Arial" w:hAnsi="Arial"/>
              </w:rPr>
            </w:pPr>
            <w:r w:rsidRPr="004A101A">
              <w:rPr>
                <w:rFonts w:ascii="Arial" w:hAnsi="Arial"/>
                <w:b/>
                <w:bCs/>
              </w:rPr>
              <w:t>A</w:t>
            </w:r>
            <w:r w:rsidRPr="00904F54">
              <w:rPr>
                <w:rFonts w:ascii="Arial" w:hAnsi="Arial"/>
              </w:rPr>
              <w:t xml:space="preserve"> </w:t>
            </w:r>
            <w:r w:rsidRPr="00904F54">
              <w:rPr>
                <w:rFonts w:ascii="Arial" w:hAnsi="Arial"/>
                <w:b/>
                <w:bCs/>
              </w:rPr>
              <w:t>detailed methodological protocol</w:t>
            </w:r>
            <w:r w:rsidRPr="00904F54">
              <w:rPr>
                <w:rFonts w:ascii="Arial" w:hAnsi="Arial"/>
              </w:rPr>
              <w:t xml:space="preserve"> </w:t>
            </w:r>
            <w:r w:rsidRPr="00904F54">
              <w:rPr>
                <w:rFonts w:ascii="Arial" w:hAnsi="Arial"/>
              </w:rPr>
              <w:lastRenderedPageBreak/>
              <w:t>b</w:t>
            </w:r>
            <w:r w:rsidRPr="6F4EC58D">
              <w:t>ased on the terms of reference provided by HI and the proposal submitted (introduction, presentation of objectives, selection of participants for interviews based on an initial list provided by HI, data collection, processing and analysis). The document should explicitly mention how intersecting factors of discrimination and exclusion (disability, age, gender) will be mainstreamed at each stage of the proposed methodology.</w:t>
            </w:r>
          </w:p>
          <w:p w14:paraId="401FE6EC" w14:textId="77777777" w:rsidR="00904F54" w:rsidRPr="0051398C" w:rsidRDefault="00904F54" w:rsidP="00904F54">
            <w:pPr>
              <w:tabs>
                <w:tab w:val="left" w:pos="647"/>
              </w:tabs>
              <w:spacing w:before="240"/>
              <w:ind w:left="-22"/>
              <w:jc w:val="both"/>
              <w:rPr>
                <w:rFonts w:ascii="Arial"/>
                <w:lang w:val="en-US"/>
              </w:rPr>
            </w:pPr>
          </w:p>
          <w:p w14:paraId="093DC10B" w14:textId="22EABBAF" w:rsidR="00904F54" w:rsidRPr="00904F54" w:rsidRDefault="00904F54" w:rsidP="00904F54">
            <w:pPr>
              <w:tabs>
                <w:tab w:val="left" w:pos="647"/>
              </w:tabs>
              <w:spacing w:before="240"/>
              <w:jc w:val="both"/>
              <w:rPr>
                <w:rFonts w:ascii="Arial"/>
              </w:rPr>
            </w:pPr>
            <w:r w:rsidRPr="00904F54">
              <w:rPr>
                <w:rFonts w:ascii="Arial"/>
              </w:rPr>
              <w:t>Implement/coordinate</w:t>
            </w:r>
            <w:r w:rsidRPr="00904F54">
              <w:rPr>
                <w:rFonts w:ascii="Arial"/>
                <w:spacing w:val="-12"/>
              </w:rPr>
              <w:t xml:space="preserve"> </w:t>
            </w:r>
            <w:r w:rsidRPr="00904F54">
              <w:rPr>
                <w:rFonts w:ascii="Arial"/>
                <w:b/>
                <w:bCs/>
              </w:rPr>
              <w:t>evidence</w:t>
            </w:r>
            <w:r w:rsidRPr="00904F54">
              <w:rPr>
                <w:rFonts w:ascii="Arial"/>
                <w:b/>
                <w:bCs/>
                <w:spacing w:val="-12"/>
              </w:rPr>
              <w:t xml:space="preserve"> </w:t>
            </w:r>
            <w:r w:rsidRPr="00904F54">
              <w:rPr>
                <w:rFonts w:ascii="Arial"/>
                <w:b/>
                <w:bCs/>
              </w:rPr>
              <w:t>collection</w:t>
            </w:r>
            <w:r w:rsidRPr="00904F54">
              <w:rPr>
                <w:rFonts w:ascii="Arial"/>
                <w:spacing w:val="-12"/>
              </w:rPr>
              <w:t xml:space="preserve"> </w:t>
            </w:r>
            <w:r w:rsidRPr="00904F54">
              <w:rPr>
                <w:rFonts w:ascii="Arial"/>
              </w:rPr>
              <w:t>in</w:t>
            </w:r>
            <w:r w:rsidRPr="00904F54">
              <w:rPr>
                <w:rFonts w:ascii="Arial"/>
                <w:spacing w:val="-12"/>
              </w:rPr>
              <w:t xml:space="preserve"> </w:t>
            </w:r>
            <w:r w:rsidRPr="00904F54">
              <w:rPr>
                <w:rFonts w:ascii="Arial"/>
              </w:rPr>
              <w:t>accordance</w:t>
            </w:r>
            <w:r w:rsidRPr="00904F54">
              <w:rPr>
                <w:rFonts w:ascii="Arial"/>
                <w:spacing w:val="-12"/>
              </w:rPr>
              <w:t xml:space="preserve"> </w:t>
            </w:r>
            <w:r w:rsidRPr="00904F54">
              <w:rPr>
                <w:rFonts w:ascii="Arial"/>
              </w:rPr>
              <w:t>with</w:t>
            </w:r>
            <w:r w:rsidRPr="00904F54">
              <w:rPr>
                <w:rFonts w:ascii="Arial"/>
                <w:spacing w:val="-12"/>
              </w:rPr>
              <w:t xml:space="preserve"> </w:t>
            </w:r>
            <w:r w:rsidRPr="00904F54">
              <w:rPr>
                <w:rFonts w:ascii="Arial"/>
              </w:rPr>
              <w:t>the</w:t>
            </w:r>
            <w:r w:rsidRPr="00904F54">
              <w:rPr>
                <w:rFonts w:ascii="Arial"/>
                <w:spacing w:val="-11"/>
              </w:rPr>
              <w:t xml:space="preserve"> </w:t>
            </w:r>
            <w:r w:rsidRPr="00904F54">
              <w:rPr>
                <w:rFonts w:ascii="Arial"/>
                <w:spacing w:val="-2"/>
              </w:rPr>
              <w:t>protocol.</w:t>
            </w:r>
          </w:p>
          <w:p w14:paraId="6607FC6D" w14:textId="77777777" w:rsidR="004A101A" w:rsidRDefault="004A101A" w:rsidP="00904F54">
            <w:pPr>
              <w:tabs>
                <w:tab w:val="left" w:pos="677"/>
              </w:tabs>
              <w:spacing w:before="241"/>
              <w:ind w:right="817"/>
              <w:jc w:val="both"/>
            </w:pPr>
          </w:p>
          <w:p w14:paraId="2123707B" w14:textId="51CAA425" w:rsidR="00904F54" w:rsidRPr="00904F54" w:rsidRDefault="00904F54" w:rsidP="00904F54">
            <w:pPr>
              <w:tabs>
                <w:tab w:val="left" w:pos="677"/>
              </w:tabs>
              <w:spacing w:before="241"/>
              <w:ind w:right="817"/>
              <w:jc w:val="both"/>
              <w:rPr>
                <w:lang w:val="en-GB"/>
              </w:rPr>
            </w:pPr>
            <w:r w:rsidRPr="00904F54">
              <w:rPr>
                <w:lang w:val="en-GB"/>
              </w:rPr>
              <w:t xml:space="preserve">A </w:t>
            </w:r>
            <w:r w:rsidRPr="00904F54">
              <w:rPr>
                <w:b/>
                <w:bCs/>
                <w:lang w:val="en-GB"/>
              </w:rPr>
              <w:t>draft intermediate report</w:t>
            </w:r>
            <w:r w:rsidRPr="00904F54">
              <w:rPr>
                <w:lang w:val="en-GB"/>
              </w:rPr>
              <w:t xml:space="preserve"> following the desk review and data collection to outline preliminary findings, present the strategy for the field visit and the structure of the comprehensive report</w:t>
            </w:r>
          </w:p>
          <w:p w14:paraId="1B157E1E" w14:textId="77777777" w:rsidR="0054565D" w:rsidRPr="004A101A" w:rsidRDefault="0054565D" w:rsidP="00904F54">
            <w:pPr>
              <w:tabs>
                <w:tab w:val="left" w:pos="677"/>
              </w:tabs>
              <w:spacing w:before="241"/>
              <w:ind w:right="817"/>
              <w:rPr>
                <w:lang w:val="en-US"/>
              </w:rPr>
            </w:pPr>
          </w:p>
          <w:p w14:paraId="679EDBF9" w14:textId="42C85945" w:rsidR="00904F54" w:rsidRPr="00904F54" w:rsidRDefault="00904F54" w:rsidP="00904F54">
            <w:pPr>
              <w:tabs>
                <w:tab w:val="left" w:pos="677"/>
              </w:tabs>
              <w:spacing w:before="241"/>
              <w:ind w:right="817"/>
              <w:rPr>
                <w:rFonts w:ascii="Arial"/>
                <w:lang w:val="en-GB"/>
              </w:rPr>
            </w:pPr>
            <w:r w:rsidRPr="00904F54">
              <w:rPr>
                <w:lang w:val="en-GB"/>
              </w:rPr>
              <w:t xml:space="preserve">A </w:t>
            </w:r>
            <w:r w:rsidRPr="00904F54">
              <w:rPr>
                <w:rFonts w:ascii="Arial"/>
                <w:b/>
                <w:bCs/>
                <w:lang w:val="en-GB"/>
              </w:rPr>
              <w:t>final comprehensive written report</w:t>
            </w:r>
            <w:r w:rsidRPr="00904F54">
              <w:rPr>
                <w:lang w:val="en-GB"/>
              </w:rPr>
              <w:t>, including a stakeholder mapping of VA National Actors and comments from HI internal reviews.</w:t>
            </w:r>
          </w:p>
          <w:p w14:paraId="548BADB5" w14:textId="77777777" w:rsidR="00333C71" w:rsidRPr="0051398C" w:rsidRDefault="00333C71" w:rsidP="0054565D">
            <w:pPr>
              <w:tabs>
                <w:tab w:val="left" w:pos="677"/>
              </w:tabs>
              <w:spacing w:before="241"/>
              <w:ind w:right="817"/>
              <w:jc w:val="both"/>
              <w:rPr>
                <w:b/>
                <w:bCs/>
                <w:lang w:val="en-US"/>
              </w:rPr>
            </w:pPr>
          </w:p>
          <w:p w14:paraId="5469CFA0" w14:textId="482F2AD9" w:rsidR="00904F54" w:rsidRPr="0054565D" w:rsidRDefault="00904F54" w:rsidP="0054565D">
            <w:pPr>
              <w:tabs>
                <w:tab w:val="left" w:pos="677"/>
              </w:tabs>
              <w:spacing w:before="241"/>
              <w:ind w:right="817"/>
              <w:jc w:val="both"/>
              <w:rPr>
                <w:lang w:val="en-GB"/>
              </w:rPr>
            </w:pPr>
            <w:r w:rsidRPr="0054565D">
              <w:rPr>
                <w:b/>
                <w:bCs/>
                <w:lang w:val="en-GB"/>
              </w:rPr>
              <w:t>Dissemination strategy</w:t>
            </w:r>
            <w:r w:rsidRPr="0054565D">
              <w:rPr>
                <w:lang w:val="en-GB"/>
              </w:rPr>
              <w:t xml:space="preserve"> of the report to relevant Ukrainian VA stakeholders (including presentation and briefing points).</w:t>
            </w:r>
          </w:p>
          <w:p w14:paraId="7A4F03BD" w14:textId="77777777" w:rsidR="00904F54" w:rsidRPr="00571424" w:rsidRDefault="00904F54" w:rsidP="0054565D">
            <w:pPr>
              <w:tabs>
                <w:tab w:val="left" w:pos="677"/>
              </w:tabs>
              <w:spacing w:before="241"/>
              <w:ind w:right="817"/>
              <w:jc w:val="both"/>
            </w:pPr>
            <w:r w:rsidRPr="6F4EC58D">
              <w:t xml:space="preserve">Summary presentation of the </w:t>
            </w:r>
            <w:r w:rsidRPr="0054565D">
              <w:rPr>
                <w:b/>
                <w:bCs/>
              </w:rPr>
              <w:t>final/key</w:t>
            </w:r>
            <w:r w:rsidRPr="0054565D">
              <w:rPr>
                <w:b/>
                <w:bCs/>
                <w:spacing w:val="-9"/>
              </w:rPr>
              <w:t xml:space="preserve"> </w:t>
            </w:r>
            <w:r w:rsidRPr="0054565D">
              <w:rPr>
                <w:b/>
                <w:bCs/>
              </w:rPr>
              <w:t>findings</w:t>
            </w:r>
            <w:r w:rsidRPr="0054565D">
              <w:rPr>
                <w:spacing w:val="-9"/>
              </w:rPr>
              <w:t xml:space="preserve"> and </w:t>
            </w:r>
            <w:r w:rsidRPr="0054565D">
              <w:rPr>
                <w:b/>
                <w:bCs/>
                <w:spacing w:val="-9"/>
              </w:rPr>
              <w:t>recommendations</w:t>
            </w:r>
            <w:r w:rsidRPr="0054565D">
              <w:rPr>
                <w:spacing w:val="-9"/>
              </w:rPr>
              <w:t xml:space="preserve"> </w:t>
            </w:r>
            <w:r w:rsidRPr="6F4EC58D">
              <w:t>(PowerPoint</w:t>
            </w:r>
            <w:r w:rsidRPr="0054565D">
              <w:rPr>
                <w:spacing w:val="-10"/>
              </w:rPr>
              <w:t xml:space="preserve"> </w:t>
            </w:r>
            <w:r w:rsidRPr="6F4EC58D">
              <w:t>or</w:t>
            </w:r>
            <w:r w:rsidRPr="0054565D">
              <w:rPr>
                <w:spacing w:val="-9"/>
              </w:rPr>
              <w:t xml:space="preserve"> </w:t>
            </w:r>
            <w:r w:rsidRPr="6F4EC58D">
              <w:t>other</w:t>
            </w:r>
            <w:r w:rsidRPr="0054565D">
              <w:rPr>
                <w:spacing w:val="-7"/>
              </w:rPr>
              <w:t xml:space="preserve"> </w:t>
            </w:r>
            <w:r w:rsidRPr="0054565D">
              <w:rPr>
                <w:spacing w:val="-2"/>
              </w:rPr>
              <w:t xml:space="preserve">formats). </w:t>
            </w:r>
          </w:p>
          <w:p w14:paraId="374BFA05" w14:textId="77777777" w:rsidR="00F2397C" w:rsidRPr="0051398C" w:rsidRDefault="00F2397C" w:rsidP="00904F54">
            <w:pPr>
              <w:pStyle w:val="Heading2"/>
              <w:spacing w:before="252"/>
              <w:jc w:val="left"/>
              <w:rPr>
                <w:lang w:val="en-US"/>
              </w:rPr>
            </w:pPr>
          </w:p>
          <w:p w14:paraId="444F68F7" w14:textId="1C27A0AE" w:rsidR="00904F54" w:rsidRPr="00571424" w:rsidRDefault="00904F54" w:rsidP="00904F54">
            <w:pPr>
              <w:pStyle w:val="Heading2"/>
              <w:spacing w:before="252"/>
              <w:jc w:val="left"/>
              <w:rPr>
                <w:lang w:val="en-GB"/>
              </w:rPr>
            </w:pPr>
            <w:r w:rsidRPr="00571424">
              <w:rPr>
                <w:lang w:val="en-GB"/>
              </w:rPr>
              <w:t>3-4-</w:t>
            </w:r>
            <w:r w:rsidRPr="00571424">
              <w:rPr>
                <w:spacing w:val="-9"/>
                <w:lang w:val="en-GB"/>
              </w:rPr>
              <w:t xml:space="preserve"> </w:t>
            </w:r>
            <w:r w:rsidRPr="00571424">
              <w:rPr>
                <w:lang w:val="en-GB"/>
              </w:rPr>
              <w:t>Key</w:t>
            </w:r>
            <w:r w:rsidRPr="00571424">
              <w:rPr>
                <w:spacing w:val="-9"/>
                <w:lang w:val="en-GB"/>
              </w:rPr>
              <w:t xml:space="preserve"> </w:t>
            </w:r>
            <w:r w:rsidRPr="00571424">
              <w:rPr>
                <w:lang w:val="en-GB"/>
              </w:rPr>
              <w:t>Performance</w:t>
            </w:r>
            <w:r w:rsidRPr="00571424">
              <w:rPr>
                <w:spacing w:val="-9"/>
                <w:lang w:val="en-GB"/>
              </w:rPr>
              <w:t xml:space="preserve"> </w:t>
            </w:r>
            <w:r w:rsidRPr="00571424">
              <w:rPr>
                <w:spacing w:val="-2"/>
                <w:lang w:val="en-GB"/>
              </w:rPr>
              <w:t>Indicators</w:t>
            </w:r>
          </w:p>
          <w:p w14:paraId="357A9696" w14:textId="77777777" w:rsidR="00904F54" w:rsidRPr="00571424" w:rsidRDefault="00904F54" w:rsidP="00904F54">
            <w:pPr>
              <w:pStyle w:val="BodyText"/>
              <w:ind w:left="0"/>
              <w:rPr>
                <w:rFonts w:ascii="Arial"/>
                <w:b/>
                <w:lang w:val="en-GB"/>
              </w:rPr>
            </w:pPr>
          </w:p>
          <w:p w14:paraId="3AEFBD94" w14:textId="77777777" w:rsidR="00904F54" w:rsidRPr="00571424" w:rsidRDefault="00904F54" w:rsidP="00904F54">
            <w:pPr>
              <w:pStyle w:val="ListParagraph"/>
              <w:numPr>
                <w:ilvl w:val="1"/>
                <w:numId w:val="12"/>
              </w:numPr>
              <w:tabs>
                <w:tab w:val="left" w:pos="1038"/>
              </w:tabs>
              <w:ind w:right="819"/>
              <w:jc w:val="both"/>
            </w:pPr>
            <w:r w:rsidRPr="6F4EC58D">
              <w:t>The report is</w:t>
            </w:r>
            <w:r w:rsidRPr="6F4EC58D">
              <w:rPr>
                <w:spacing w:val="-5"/>
              </w:rPr>
              <w:t xml:space="preserve"> </w:t>
            </w:r>
            <w:r w:rsidRPr="6F4EC58D">
              <w:t>produced</w:t>
            </w:r>
            <w:r w:rsidRPr="6F4EC58D">
              <w:rPr>
                <w:spacing w:val="-5"/>
              </w:rPr>
              <w:t xml:space="preserve"> </w:t>
            </w:r>
            <w:r w:rsidRPr="6F4EC58D">
              <w:t>in</w:t>
            </w:r>
            <w:r w:rsidRPr="6F4EC58D">
              <w:rPr>
                <w:spacing w:val="-5"/>
              </w:rPr>
              <w:t xml:space="preserve"> </w:t>
            </w:r>
            <w:r w:rsidRPr="6F4EC58D">
              <w:t>a</w:t>
            </w:r>
            <w:r w:rsidRPr="6F4EC58D">
              <w:rPr>
                <w:spacing w:val="-5"/>
              </w:rPr>
              <w:t xml:space="preserve"> </w:t>
            </w:r>
            <w:r w:rsidRPr="6F4EC58D">
              <w:t>qualitative</w:t>
            </w:r>
            <w:r w:rsidRPr="6F4EC58D">
              <w:rPr>
                <w:spacing w:val="-5"/>
              </w:rPr>
              <w:t xml:space="preserve"> </w:t>
            </w:r>
            <w:r w:rsidRPr="6F4EC58D">
              <w:t>and</w:t>
            </w:r>
            <w:r w:rsidRPr="6F4EC58D">
              <w:rPr>
                <w:spacing w:val="-5"/>
              </w:rPr>
              <w:t xml:space="preserve"> </w:t>
            </w:r>
            <w:r w:rsidRPr="6F4EC58D">
              <w:t>timely</w:t>
            </w:r>
            <w:r w:rsidRPr="6F4EC58D">
              <w:rPr>
                <w:spacing w:val="-5"/>
              </w:rPr>
              <w:t xml:space="preserve"> </w:t>
            </w:r>
            <w:r w:rsidRPr="6F4EC58D">
              <w:t>manner,</w:t>
            </w:r>
            <w:r w:rsidRPr="6F4EC58D">
              <w:rPr>
                <w:spacing w:val="-5"/>
              </w:rPr>
              <w:t xml:space="preserve"> </w:t>
            </w:r>
            <w:r w:rsidRPr="6F4EC58D">
              <w:t>with</w:t>
            </w:r>
            <w:r w:rsidRPr="6F4EC58D">
              <w:rPr>
                <w:spacing w:val="-5"/>
              </w:rPr>
              <w:t xml:space="preserve"> </w:t>
            </w:r>
            <w:r w:rsidRPr="6F4EC58D">
              <w:t>a</w:t>
            </w:r>
            <w:r w:rsidRPr="6F4EC58D">
              <w:rPr>
                <w:spacing w:val="-5"/>
              </w:rPr>
              <w:t xml:space="preserve"> </w:t>
            </w:r>
            <w:r w:rsidRPr="6F4EC58D">
              <w:t>relevant</w:t>
            </w:r>
            <w:r w:rsidRPr="6F4EC58D">
              <w:rPr>
                <w:spacing w:val="-5"/>
              </w:rPr>
              <w:t xml:space="preserve"> </w:t>
            </w:r>
            <w:r w:rsidRPr="6F4EC58D">
              <w:t>inclusion of</w:t>
            </w:r>
            <w:r w:rsidRPr="6F4EC58D">
              <w:rPr>
                <w:spacing w:val="-3"/>
              </w:rPr>
              <w:t xml:space="preserve"> </w:t>
            </w:r>
            <w:r w:rsidRPr="6F4EC58D">
              <w:t>internal</w:t>
            </w:r>
            <w:r w:rsidRPr="6F4EC58D">
              <w:rPr>
                <w:spacing w:val="-3"/>
              </w:rPr>
              <w:t xml:space="preserve"> </w:t>
            </w:r>
            <w:r w:rsidRPr="6F4EC58D">
              <w:t>reviews</w:t>
            </w:r>
            <w:r w:rsidRPr="6F4EC58D">
              <w:rPr>
                <w:spacing w:val="-3"/>
              </w:rPr>
              <w:t xml:space="preserve"> </w:t>
            </w:r>
            <w:r w:rsidRPr="6F4EC58D">
              <w:t>and</w:t>
            </w:r>
            <w:r w:rsidRPr="6F4EC58D">
              <w:rPr>
                <w:spacing w:val="-3"/>
              </w:rPr>
              <w:t xml:space="preserve"> </w:t>
            </w:r>
            <w:r w:rsidRPr="6F4EC58D">
              <w:t>feedback.</w:t>
            </w:r>
          </w:p>
          <w:p w14:paraId="1A489C60" w14:textId="77777777" w:rsidR="00904F54" w:rsidRPr="00571424" w:rsidRDefault="00904F54" w:rsidP="00904F54">
            <w:pPr>
              <w:pStyle w:val="ListParagraph"/>
              <w:numPr>
                <w:ilvl w:val="1"/>
                <w:numId w:val="12"/>
              </w:numPr>
              <w:tabs>
                <w:tab w:val="left" w:pos="1038"/>
              </w:tabs>
              <w:spacing w:before="60"/>
              <w:ind w:right="815"/>
              <w:jc w:val="both"/>
              <w:rPr>
                <w:lang w:val="en-GB"/>
              </w:rPr>
            </w:pPr>
            <w:r w:rsidRPr="00571424">
              <w:rPr>
                <w:lang w:val="en-GB"/>
              </w:rPr>
              <w:t xml:space="preserve">The overall production and contribution of the </w:t>
            </w:r>
            <w:r w:rsidRPr="00571424">
              <w:rPr>
                <w:lang w:val="en-GB"/>
              </w:rPr>
              <w:lastRenderedPageBreak/>
              <w:t>consultant are oriented towards the findings</w:t>
            </w:r>
            <w:r w:rsidRPr="00571424">
              <w:rPr>
                <w:spacing w:val="-2"/>
                <w:lang w:val="en-GB"/>
              </w:rPr>
              <w:t xml:space="preserve"> </w:t>
            </w:r>
            <w:r w:rsidRPr="00571424">
              <w:rPr>
                <w:lang w:val="en-GB"/>
              </w:rPr>
              <w:t>of</w:t>
            </w:r>
            <w:r w:rsidRPr="00571424">
              <w:rPr>
                <w:spacing w:val="-3"/>
                <w:lang w:val="en-GB"/>
              </w:rPr>
              <w:t xml:space="preserve"> </w:t>
            </w:r>
            <w:r w:rsidRPr="00571424">
              <w:rPr>
                <w:lang w:val="en-GB"/>
              </w:rPr>
              <w:t>concrete,</w:t>
            </w:r>
            <w:r w:rsidRPr="00571424">
              <w:rPr>
                <w:spacing w:val="-3"/>
                <w:lang w:val="en-GB"/>
              </w:rPr>
              <w:t xml:space="preserve"> </w:t>
            </w:r>
            <w:r w:rsidRPr="00571424">
              <w:rPr>
                <w:lang w:val="en-GB"/>
              </w:rPr>
              <w:t>relevant,</w:t>
            </w:r>
            <w:r w:rsidRPr="00571424">
              <w:rPr>
                <w:spacing w:val="-3"/>
                <w:lang w:val="en-GB"/>
              </w:rPr>
              <w:t xml:space="preserve"> </w:t>
            </w:r>
            <w:r w:rsidRPr="00571424">
              <w:rPr>
                <w:lang w:val="en-GB"/>
              </w:rPr>
              <w:t>and</w:t>
            </w:r>
            <w:r w:rsidRPr="00571424">
              <w:rPr>
                <w:spacing w:val="-3"/>
                <w:lang w:val="en-GB"/>
              </w:rPr>
              <w:t xml:space="preserve"> </w:t>
            </w:r>
            <w:r w:rsidRPr="00571424">
              <w:rPr>
                <w:lang w:val="en-GB"/>
              </w:rPr>
              <w:t>actionable</w:t>
            </w:r>
            <w:r w:rsidRPr="00571424">
              <w:rPr>
                <w:spacing w:val="-3"/>
                <w:lang w:val="en-GB"/>
              </w:rPr>
              <w:t xml:space="preserve"> </w:t>
            </w:r>
            <w:r w:rsidRPr="00571424">
              <w:rPr>
                <w:lang w:val="en-GB"/>
              </w:rPr>
              <w:t>recommendations to</w:t>
            </w:r>
            <w:r w:rsidRPr="00571424">
              <w:rPr>
                <w:spacing w:val="-3"/>
                <w:lang w:val="en-GB"/>
              </w:rPr>
              <w:t xml:space="preserve"> </w:t>
            </w:r>
            <w:r w:rsidRPr="00571424">
              <w:rPr>
                <w:lang w:val="en-GB"/>
              </w:rPr>
              <w:t>multi-stakeholders, aiming at improving VA in Ukraine.</w:t>
            </w:r>
          </w:p>
          <w:p w14:paraId="6EA3DEE5" w14:textId="77777777" w:rsidR="00904F54" w:rsidRPr="00571424" w:rsidRDefault="00904F54" w:rsidP="00904F54">
            <w:pPr>
              <w:pStyle w:val="ListParagraph"/>
              <w:numPr>
                <w:ilvl w:val="1"/>
                <w:numId w:val="12"/>
              </w:numPr>
              <w:tabs>
                <w:tab w:val="left" w:pos="1038"/>
              </w:tabs>
              <w:spacing w:before="60"/>
              <w:ind w:right="815"/>
              <w:jc w:val="both"/>
              <w:rPr>
                <w:lang w:val="en-GB"/>
              </w:rPr>
            </w:pPr>
            <w:r w:rsidRPr="00571424">
              <w:rPr>
                <w:lang w:val="en-GB"/>
              </w:rPr>
              <w:t>Availability,</w:t>
            </w:r>
            <w:r w:rsidRPr="00571424">
              <w:rPr>
                <w:spacing w:val="-11"/>
                <w:lang w:val="en-GB"/>
              </w:rPr>
              <w:t xml:space="preserve"> </w:t>
            </w:r>
            <w:r w:rsidRPr="00571424">
              <w:rPr>
                <w:lang w:val="en-GB"/>
              </w:rPr>
              <w:t>reliability,</w:t>
            </w:r>
            <w:r w:rsidRPr="00571424">
              <w:rPr>
                <w:spacing w:val="-11"/>
                <w:lang w:val="en-GB"/>
              </w:rPr>
              <w:t xml:space="preserve"> </w:t>
            </w:r>
            <w:r w:rsidRPr="00571424">
              <w:rPr>
                <w:lang w:val="en-GB"/>
              </w:rPr>
              <w:t>disposal</w:t>
            </w:r>
            <w:r w:rsidRPr="00571424">
              <w:rPr>
                <w:spacing w:val="-11"/>
                <w:lang w:val="en-GB"/>
              </w:rPr>
              <w:t xml:space="preserve"> </w:t>
            </w:r>
            <w:r w:rsidRPr="00571424">
              <w:rPr>
                <w:lang w:val="en-GB"/>
              </w:rPr>
              <w:t>for</w:t>
            </w:r>
            <w:r w:rsidRPr="00571424">
              <w:rPr>
                <w:spacing w:val="-10"/>
                <w:lang w:val="en-GB"/>
              </w:rPr>
              <w:t xml:space="preserve"> </w:t>
            </w:r>
            <w:r w:rsidRPr="00571424">
              <w:rPr>
                <w:lang w:val="en-GB"/>
              </w:rPr>
              <w:t>feedback</w:t>
            </w:r>
            <w:r w:rsidRPr="00571424">
              <w:rPr>
                <w:spacing w:val="-9"/>
                <w:lang w:val="en-GB"/>
              </w:rPr>
              <w:t xml:space="preserve"> </w:t>
            </w:r>
            <w:r w:rsidRPr="00571424">
              <w:rPr>
                <w:lang w:val="en-GB"/>
              </w:rPr>
              <w:t>and</w:t>
            </w:r>
            <w:r w:rsidRPr="00571424">
              <w:rPr>
                <w:spacing w:val="-11"/>
                <w:lang w:val="en-GB"/>
              </w:rPr>
              <w:t xml:space="preserve"> </w:t>
            </w:r>
            <w:r w:rsidRPr="00571424">
              <w:rPr>
                <w:lang w:val="en-GB"/>
              </w:rPr>
              <w:t>smooth</w:t>
            </w:r>
            <w:r w:rsidRPr="00571424">
              <w:rPr>
                <w:spacing w:val="-11"/>
                <w:lang w:val="en-GB"/>
              </w:rPr>
              <w:t xml:space="preserve"> </w:t>
            </w:r>
            <w:r w:rsidRPr="00571424">
              <w:rPr>
                <w:spacing w:val="-2"/>
                <w:lang w:val="en-GB"/>
              </w:rPr>
              <w:t>communication.</w:t>
            </w:r>
          </w:p>
          <w:p w14:paraId="1FAAF719" w14:textId="77777777" w:rsidR="00904F54" w:rsidRPr="00571424" w:rsidRDefault="00904F54" w:rsidP="00904F54">
            <w:pPr>
              <w:pStyle w:val="BodyText"/>
              <w:spacing w:before="60"/>
              <w:ind w:left="0"/>
              <w:rPr>
                <w:lang w:val="en-GB"/>
              </w:rPr>
            </w:pPr>
          </w:p>
          <w:p w14:paraId="7CD62FF4" w14:textId="77777777" w:rsidR="00904F54" w:rsidRPr="00571424" w:rsidRDefault="00904F54" w:rsidP="00904F54">
            <w:pPr>
              <w:pStyle w:val="Heading2"/>
              <w:jc w:val="left"/>
              <w:rPr>
                <w:lang w:val="en-GB"/>
              </w:rPr>
            </w:pPr>
            <w:r w:rsidRPr="00571424">
              <w:rPr>
                <w:lang w:val="en-GB"/>
              </w:rPr>
              <w:t>3-3-</w:t>
            </w:r>
            <w:r w:rsidRPr="00571424">
              <w:rPr>
                <w:spacing w:val="-8"/>
                <w:lang w:val="en-GB"/>
              </w:rPr>
              <w:t xml:space="preserve"> </w:t>
            </w:r>
            <w:r w:rsidRPr="00571424">
              <w:rPr>
                <w:lang w:val="en-GB"/>
              </w:rPr>
              <w:t>Timeline</w:t>
            </w:r>
            <w:r w:rsidRPr="00571424">
              <w:rPr>
                <w:spacing w:val="-8"/>
                <w:lang w:val="en-GB"/>
              </w:rPr>
              <w:t xml:space="preserve"> </w:t>
            </w:r>
            <w:r w:rsidRPr="00571424">
              <w:rPr>
                <w:lang w:val="en-GB"/>
              </w:rPr>
              <w:t>of</w:t>
            </w:r>
            <w:r w:rsidRPr="00571424">
              <w:rPr>
                <w:spacing w:val="-8"/>
                <w:lang w:val="en-GB"/>
              </w:rPr>
              <w:t xml:space="preserve"> </w:t>
            </w:r>
            <w:r w:rsidRPr="00571424">
              <w:rPr>
                <w:lang w:val="en-GB"/>
              </w:rPr>
              <w:t>the</w:t>
            </w:r>
            <w:r w:rsidRPr="00571424">
              <w:rPr>
                <w:spacing w:val="-7"/>
                <w:lang w:val="en-GB"/>
              </w:rPr>
              <w:t xml:space="preserve"> </w:t>
            </w:r>
            <w:r w:rsidRPr="00571424">
              <w:rPr>
                <w:lang w:val="en-GB"/>
              </w:rPr>
              <w:t>consultancy</w:t>
            </w:r>
            <w:r w:rsidRPr="00571424">
              <w:rPr>
                <w:spacing w:val="-8"/>
                <w:lang w:val="en-GB"/>
              </w:rPr>
              <w:t xml:space="preserve"> </w:t>
            </w:r>
            <w:r w:rsidRPr="00571424">
              <w:rPr>
                <w:spacing w:val="-2"/>
                <w:lang w:val="en-GB"/>
              </w:rPr>
              <w:t>service</w:t>
            </w:r>
          </w:p>
          <w:p w14:paraId="3FFA947C" w14:textId="77777777" w:rsidR="00904F54" w:rsidRPr="00571424" w:rsidRDefault="00904F54" w:rsidP="00904F54">
            <w:pPr>
              <w:pStyle w:val="BodyText"/>
              <w:spacing w:before="1"/>
              <w:ind w:left="0"/>
              <w:rPr>
                <w:rFonts w:ascii="Arial"/>
                <w:b/>
                <w:lang w:val="en-GB"/>
              </w:rPr>
            </w:pPr>
          </w:p>
          <w:p w14:paraId="0B1F21CE" w14:textId="5E8EEC7D" w:rsidR="00904F54" w:rsidRPr="00571424" w:rsidRDefault="00904F54" w:rsidP="00904F54">
            <w:pPr>
              <w:pStyle w:val="BodyText"/>
              <w:ind w:left="318" w:right="720"/>
              <w:rPr>
                <w:lang w:val="en-GB"/>
              </w:rPr>
            </w:pPr>
            <w:r w:rsidRPr="00571424">
              <w:rPr>
                <w:lang w:val="en-GB"/>
              </w:rPr>
              <w:t>Between</w:t>
            </w:r>
            <w:r w:rsidRPr="00571424">
              <w:rPr>
                <w:spacing w:val="-2"/>
                <w:lang w:val="en-GB"/>
              </w:rPr>
              <w:t xml:space="preserve"> </w:t>
            </w:r>
            <w:r w:rsidR="00FF3161">
              <w:rPr>
                <w:spacing w:val="-2"/>
              </w:rPr>
              <w:t>18</w:t>
            </w:r>
            <w:r w:rsidRPr="00571424">
              <w:rPr>
                <w:spacing w:val="-3"/>
                <w:lang w:val="en-GB"/>
              </w:rPr>
              <w:t xml:space="preserve"> </w:t>
            </w:r>
            <w:r>
              <w:rPr>
                <w:lang w:val="en-GB"/>
              </w:rPr>
              <w:t>March</w:t>
            </w:r>
            <w:r w:rsidRPr="00571424">
              <w:rPr>
                <w:spacing w:val="-2"/>
                <w:lang w:val="en-GB"/>
              </w:rPr>
              <w:t xml:space="preserve"> </w:t>
            </w:r>
            <w:r w:rsidRPr="00571424">
              <w:rPr>
                <w:lang w:val="en-GB"/>
              </w:rPr>
              <w:t>and</w:t>
            </w:r>
            <w:r w:rsidRPr="00571424">
              <w:rPr>
                <w:spacing w:val="-4"/>
                <w:lang w:val="en-GB"/>
              </w:rPr>
              <w:t xml:space="preserve"> </w:t>
            </w:r>
            <w:r w:rsidRPr="00571424">
              <w:rPr>
                <w:lang w:val="en-GB"/>
              </w:rPr>
              <w:t>3</w:t>
            </w:r>
            <w:r>
              <w:rPr>
                <w:lang w:val="en-GB"/>
              </w:rPr>
              <w:t xml:space="preserve">1 May </w:t>
            </w:r>
            <w:r w:rsidRPr="00571424">
              <w:rPr>
                <w:lang w:val="en-GB"/>
              </w:rPr>
              <w:t>2025,</w:t>
            </w:r>
            <w:r w:rsidRPr="00571424">
              <w:rPr>
                <w:spacing w:val="-3"/>
                <w:lang w:val="en-GB"/>
              </w:rPr>
              <w:t xml:space="preserve"> </w:t>
            </w:r>
            <w:r w:rsidRPr="00571424">
              <w:rPr>
                <w:lang w:val="en-GB"/>
              </w:rPr>
              <w:t>the</w:t>
            </w:r>
            <w:r w:rsidRPr="00571424">
              <w:rPr>
                <w:spacing w:val="-3"/>
                <w:lang w:val="en-GB"/>
              </w:rPr>
              <w:t xml:space="preserve"> </w:t>
            </w:r>
            <w:r w:rsidRPr="00571424">
              <w:rPr>
                <w:lang w:val="en-GB"/>
              </w:rPr>
              <w:t>consultant</w:t>
            </w:r>
            <w:r w:rsidRPr="00571424">
              <w:rPr>
                <w:spacing w:val="-2"/>
                <w:lang w:val="en-GB"/>
              </w:rPr>
              <w:t xml:space="preserve"> </w:t>
            </w:r>
            <w:r w:rsidRPr="00571424">
              <w:rPr>
                <w:lang w:val="en-GB"/>
              </w:rPr>
              <w:t>is</w:t>
            </w:r>
            <w:r w:rsidRPr="00571424">
              <w:rPr>
                <w:spacing w:val="-3"/>
                <w:lang w:val="en-GB"/>
              </w:rPr>
              <w:t xml:space="preserve"> </w:t>
            </w:r>
            <w:r w:rsidRPr="00571424">
              <w:rPr>
                <w:lang w:val="en-GB"/>
              </w:rPr>
              <w:t>expected</w:t>
            </w:r>
            <w:r w:rsidRPr="00571424">
              <w:rPr>
                <w:spacing w:val="-3"/>
                <w:lang w:val="en-GB"/>
              </w:rPr>
              <w:t xml:space="preserve"> </w:t>
            </w:r>
            <w:r w:rsidRPr="00571424">
              <w:rPr>
                <w:lang w:val="en-GB"/>
              </w:rPr>
              <w:t>to</w:t>
            </w:r>
            <w:r w:rsidRPr="00571424">
              <w:rPr>
                <w:spacing w:val="-5"/>
                <w:lang w:val="en-GB"/>
              </w:rPr>
              <w:t xml:space="preserve"> </w:t>
            </w:r>
            <w:r w:rsidRPr="00571424">
              <w:rPr>
                <w:lang w:val="en-GB"/>
              </w:rPr>
              <w:t>work</w:t>
            </w:r>
            <w:r w:rsidRPr="00571424">
              <w:rPr>
                <w:spacing w:val="-2"/>
                <w:lang w:val="en-GB"/>
              </w:rPr>
              <w:t xml:space="preserve"> </w:t>
            </w:r>
            <w:r w:rsidRPr="00571424">
              <w:rPr>
                <w:lang w:val="en-GB"/>
              </w:rPr>
              <w:t xml:space="preserve">90 working days. Foreseen date for finalization of the document: </w:t>
            </w:r>
            <w:r w:rsidR="00980CA2">
              <w:t>15</w:t>
            </w:r>
            <w:r w:rsidRPr="00571424">
              <w:rPr>
                <w:lang w:val="en-GB"/>
              </w:rPr>
              <w:t>/0</w:t>
            </w:r>
            <w:r w:rsidR="00980CA2">
              <w:t>6</w:t>
            </w:r>
            <w:r w:rsidRPr="00571424">
              <w:rPr>
                <w:lang w:val="en-GB"/>
              </w:rPr>
              <w:t>/2025.</w:t>
            </w:r>
          </w:p>
          <w:p w14:paraId="3FAF8494" w14:textId="77777777" w:rsidR="0068580B" w:rsidRDefault="0068580B">
            <w:pPr>
              <w:pStyle w:val="BodyText"/>
              <w:spacing w:before="1"/>
              <w:ind w:left="0"/>
            </w:pPr>
          </w:p>
        </w:tc>
        <w:tc>
          <w:tcPr>
            <w:tcW w:w="4816" w:type="dxa"/>
          </w:tcPr>
          <w:p w14:paraId="1D965636" w14:textId="74EE5AA9" w:rsidR="0068580B" w:rsidRPr="00571424" w:rsidRDefault="00904F54" w:rsidP="00904F54">
            <w:pPr>
              <w:pStyle w:val="Heading1"/>
              <w:tabs>
                <w:tab w:val="left" w:pos="1036"/>
              </w:tabs>
              <w:ind w:left="0" w:firstLine="0"/>
            </w:pPr>
            <w:r>
              <w:rPr>
                <w:color w:val="4F81BC"/>
                <w:lang w:val="ru-RU"/>
              </w:rPr>
              <w:lastRenderedPageBreak/>
              <w:t>3.</w:t>
            </w:r>
            <w:r w:rsidR="0068580B">
              <w:rPr>
                <w:color w:val="4F81BC"/>
              </w:rPr>
              <w:t>Опис послуги</w:t>
            </w:r>
          </w:p>
          <w:p w14:paraId="2B761143" w14:textId="77777777" w:rsidR="0068580B" w:rsidRPr="00571424" w:rsidRDefault="0068580B" w:rsidP="0068580B">
            <w:pPr>
              <w:pStyle w:val="Heading2"/>
              <w:spacing w:before="253"/>
            </w:pPr>
            <w:r>
              <w:t>3-1- Загальна мета консультацій</w:t>
            </w:r>
          </w:p>
          <w:p w14:paraId="6B81014B" w14:textId="77777777" w:rsidR="0068580B" w:rsidRPr="00571424" w:rsidRDefault="0068580B" w:rsidP="0068580B">
            <w:pPr>
              <w:pStyle w:val="BodyText"/>
              <w:spacing w:before="252"/>
              <w:ind w:left="318" w:right="816" w:firstLine="709"/>
              <w:jc w:val="both"/>
            </w:pPr>
            <w:r>
              <w:t xml:space="preserve">Консультант представить результати дослідження і рекомендації щодо допомоги постраждалим в Україні у формі </w:t>
            </w:r>
            <w:r>
              <w:rPr>
                <w:b/>
                <w:bCs/>
              </w:rPr>
              <w:t>звіту (англійською мовою).</w:t>
            </w:r>
            <w:r>
              <w:t xml:space="preserve"> </w:t>
            </w:r>
          </w:p>
          <w:p w14:paraId="4F1B7ECD" w14:textId="77777777" w:rsidR="0068580B" w:rsidRDefault="0068580B" w:rsidP="0068580B">
            <w:pPr>
              <w:pStyle w:val="BodyText"/>
              <w:spacing w:before="1"/>
              <w:ind w:left="0"/>
              <w:rPr>
                <w:lang w:val="ru-RU"/>
              </w:rPr>
            </w:pPr>
          </w:p>
          <w:p w14:paraId="13944BF4" w14:textId="77777777" w:rsidR="00904F54" w:rsidRPr="00F25D62" w:rsidRDefault="00904F54" w:rsidP="0068580B">
            <w:pPr>
              <w:pStyle w:val="BodyText"/>
              <w:spacing w:before="1"/>
              <w:ind w:left="0"/>
              <w:rPr>
                <w:lang w:val="ru-RU"/>
              </w:rPr>
            </w:pPr>
          </w:p>
          <w:p w14:paraId="6CDC4F51" w14:textId="77777777" w:rsidR="0068580B" w:rsidRPr="00571424" w:rsidRDefault="0068580B" w:rsidP="0068580B">
            <w:pPr>
              <w:pStyle w:val="Heading2"/>
            </w:pPr>
            <w:r>
              <w:t>3-2- Очікувані результати:</w:t>
            </w:r>
          </w:p>
          <w:p w14:paraId="5ADBD641" w14:textId="77777777" w:rsidR="0068580B" w:rsidRPr="00571424" w:rsidRDefault="0068580B" w:rsidP="0068580B">
            <w:pPr>
              <w:pStyle w:val="BodyText"/>
              <w:spacing w:before="252"/>
              <w:ind w:left="318"/>
              <w:jc w:val="both"/>
            </w:pPr>
            <w:r>
              <w:t>Консультант повинен представити наступні документи:</w:t>
            </w:r>
          </w:p>
          <w:p w14:paraId="3EB750F5" w14:textId="77777777" w:rsidR="0068580B" w:rsidRPr="00F25D62" w:rsidRDefault="0068580B" w:rsidP="0068580B">
            <w:pPr>
              <w:pStyle w:val="BodyText"/>
              <w:spacing w:before="1"/>
              <w:ind w:left="0"/>
              <w:rPr>
                <w:lang w:val="ru-RU"/>
              </w:rPr>
            </w:pPr>
          </w:p>
          <w:p w14:paraId="19A99C93" w14:textId="77777777" w:rsidR="0068580B" w:rsidRPr="00904F54" w:rsidRDefault="0068580B" w:rsidP="00904F54">
            <w:pPr>
              <w:tabs>
                <w:tab w:val="left" w:pos="656"/>
              </w:tabs>
              <w:ind w:left="-22" w:right="818"/>
              <w:jc w:val="both"/>
              <w:rPr>
                <w:rFonts w:ascii="Arial" w:hAnsi="Arial"/>
              </w:rPr>
            </w:pPr>
            <w:r w:rsidRPr="00904F54">
              <w:rPr>
                <w:b/>
                <w:bCs/>
              </w:rPr>
              <w:t xml:space="preserve">Детальний протокол дослідження,  </w:t>
            </w:r>
            <w:r>
              <w:lastRenderedPageBreak/>
              <w:t>складений на основі технічного завдання, наданого HI, та надісланої консультантом пропозиції (вступ, викладення цілей, відбір респондентів для інтерв’ю на основі попереднього списку, наданого HI, збирання, опрацювання й аналіз даних). Документ має містити чітке пояснення того, як саме фактори перехресної дискримінації та соціального виключення (інвалідність, вік, гендер) будуть інтегровані на кожному етапі застосування запропонованої методології.</w:t>
            </w:r>
          </w:p>
          <w:p w14:paraId="1AE87784" w14:textId="77777777" w:rsidR="0068580B" w:rsidRPr="00904F54" w:rsidRDefault="0068580B" w:rsidP="00904F54">
            <w:pPr>
              <w:tabs>
                <w:tab w:val="left" w:pos="647"/>
              </w:tabs>
              <w:spacing w:before="240"/>
              <w:ind w:left="-22"/>
              <w:jc w:val="both"/>
              <w:rPr>
                <w:rFonts w:ascii="Arial"/>
              </w:rPr>
            </w:pPr>
            <w:r w:rsidRPr="00904F54">
              <w:rPr>
                <w:rFonts w:ascii="Arial"/>
                <w:b/>
                <w:bCs/>
              </w:rPr>
              <w:t>Збирання</w:t>
            </w:r>
            <w:r w:rsidRPr="00904F54">
              <w:rPr>
                <w:rFonts w:ascii="Arial"/>
                <w:b/>
                <w:bCs/>
              </w:rPr>
              <w:t xml:space="preserve"> </w:t>
            </w:r>
            <w:r w:rsidRPr="00904F54">
              <w:rPr>
                <w:rFonts w:ascii="Arial"/>
                <w:b/>
                <w:bCs/>
              </w:rPr>
              <w:t>інформації</w:t>
            </w:r>
            <w:r w:rsidRPr="00904F54">
              <w:rPr>
                <w:rFonts w:ascii="Arial"/>
              </w:rPr>
              <w:t xml:space="preserve"> </w:t>
            </w:r>
            <w:r w:rsidRPr="00904F54">
              <w:rPr>
                <w:rFonts w:ascii="Arial"/>
              </w:rPr>
              <w:t>має</w:t>
            </w:r>
            <w:r w:rsidRPr="00904F54">
              <w:rPr>
                <w:rFonts w:ascii="Arial"/>
              </w:rPr>
              <w:t xml:space="preserve"> </w:t>
            </w:r>
            <w:r w:rsidRPr="00904F54">
              <w:rPr>
                <w:rFonts w:ascii="Arial"/>
              </w:rPr>
              <w:t>здійснюватися</w:t>
            </w:r>
            <w:r w:rsidRPr="00904F54">
              <w:rPr>
                <w:rFonts w:ascii="Arial"/>
              </w:rPr>
              <w:t>/</w:t>
            </w:r>
            <w:r w:rsidRPr="00904F54">
              <w:rPr>
                <w:rFonts w:ascii="Arial"/>
              </w:rPr>
              <w:t>координуватися</w:t>
            </w:r>
            <w:r w:rsidRPr="00904F54">
              <w:rPr>
                <w:rFonts w:ascii="Arial"/>
              </w:rPr>
              <w:t xml:space="preserve"> </w:t>
            </w:r>
            <w:r w:rsidRPr="00904F54">
              <w:rPr>
                <w:rFonts w:ascii="Arial"/>
              </w:rPr>
              <w:t>відповідно</w:t>
            </w:r>
            <w:r w:rsidRPr="00904F54">
              <w:rPr>
                <w:rFonts w:ascii="Arial"/>
              </w:rPr>
              <w:t xml:space="preserve"> </w:t>
            </w:r>
            <w:r w:rsidRPr="00904F54">
              <w:rPr>
                <w:rFonts w:ascii="Arial"/>
              </w:rPr>
              <w:t>з</w:t>
            </w:r>
            <w:r w:rsidRPr="00904F54">
              <w:rPr>
                <w:rFonts w:ascii="Arial"/>
              </w:rPr>
              <w:t xml:space="preserve"> </w:t>
            </w:r>
            <w:r w:rsidRPr="00904F54">
              <w:rPr>
                <w:rFonts w:ascii="Arial"/>
              </w:rPr>
              <w:t>протоколом</w:t>
            </w:r>
            <w:r w:rsidRPr="00904F54">
              <w:rPr>
                <w:rFonts w:ascii="Arial"/>
              </w:rPr>
              <w:t>.</w:t>
            </w:r>
          </w:p>
          <w:p w14:paraId="633DBAB3" w14:textId="77777777" w:rsidR="0068580B" w:rsidRPr="00571424" w:rsidRDefault="0068580B" w:rsidP="00904F54">
            <w:pPr>
              <w:tabs>
                <w:tab w:val="left" w:pos="677"/>
              </w:tabs>
              <w:spacing w:before="241"/>
              <w:ind w:right="817"/>
              <w:jc w:val="both"/>
            </w:pPr>
            <w:r w:rsidRPr="00904F54">
              <w:rPr>
                <w:b/>
                <w:bCs/>
              </w:rPr>
              <w:t xml:space="preserve">Проміжний попередній звіт, </w:t>
            </w:r>
            <w:r>
              <w:t>що складається на підставі теоретичного дослідження та збирання даних і окреслює попередні результати, представляє стратегію польових візитів і структуру детального звіту.</w:t>
            </w:r>
          </w:p>
          <w:p w14:paraId="52304443" w14:textId="77777777" w:rsidR="0068580B" w:rsidRPr="00904F54" w:rsidRDefault="0068580B" w:rsidP="00904F54">
            <w:pPr>
              <w:tabs>
                <w:tab w:val="left" w:pos="677"/>
              </w:tabs>
              <w:spacing w:before="241"/>
              <w:ind w:right="817"/>
              <w:rPr>
                <w:rFonts w:ascii="Arial"/>
              </w:rPr>
            </w:pPr>
            <w:r w:rsidRPr="00904F54">
              <w:rPr>
                <w:b/>
                <w:bCs/>
              </w:rPr>
              <w:t>Кінцевий детальний письмовий звіт</w:t>
            </w:r>
            <w:r>
              <w:t>, включно з картографуванням зацікавлених сторін з числа національних учасників процесу надання допомоги постраждалим та коментарями з внутрішніх рецензій HI.</w:t>
            </w:r>
          </w:p>
          <w:p w14:paraId="20B79303" w14:textId="77777777" w:rsidR="0068580B" w:rsidRPr="00AC1244" w:rsidRDefault="0068580B" w:rsidP="0054565D">
            <w:pPr>
              <w:tabs>
                <w:tab w:val="left" w:pos="677"/>
              </w:tabs>
              <w:spacing w:before="241"/>
              <w:ind w:right="817"/>
              <w:jc w:val="both"/>
            </w:pPr>
            <w:r w:rsidRPr="0054565D">
              <w:rPr>
                <w:b/>
                <w:bCs/>
              </w:rPr>
              <w:t xml:space="preserve">Стратегія поширення </w:t>
            </w:r>
            <w:r>
              <w:t>звіту серед учасників процесу надання допомоги постраждалим в Україні (включно з презентацією та  основними тезами).</w:t>
            </w:r>
          </w:p>
          <w:p w14:paraId="3D8F974F" w14:textId="27A3BAD0" w:rsidR="0068580B" w:rsidRPr="00571424" w:rsidRDefault="0068580B" w:rsidP="0054565D">
            <w:pPr>
              <w:tabs>
                <w:tab w:val="left" w:pos="677"/>
              </w:tabs>
              <w:spacing w:before="241"/>
              <w:ind w:right="817"/>
              <w:jc w:val="both"/>
            </w:pPr>
            <w:r>
              <w:t xml:space="preserve">Стисла презентація </w:t>
            </w:r>
            <w:r w:rsidRPr="0054565D">
              <w:rPr>
                <w:b/>
                <w:bCs/>
              </w:rPr>
              <w:t xml:space="preserve">остаточних/ключових висновків </w:t>
            </w:r>
            <w:r>
              <w:t xml:space="preserve">та </w:t>
            </w:r>
            <w:r w:rsidRPr="0054565D">
              <w:rPr>
                <w:b/>
                <w:bCs/>
              </w:rPr>
              <w:t>рекомендацій</w:t>
            </w:r>
            <w:r>
              <w:t xml:space="preserve"> (PowerPoint чи інші формати). </w:t>
            </w:r>
          </w:p>
          <w:p w14:paraId="48AC7489" w14:textId="77777777" w:rsidR="0068580B" w:rsidRPr="00571424" w:rsidRDefault="0068580B" w:rsidP="0068580B">
            <w:pPr>
              <w:pStyle w:val="Heading2"/>
              <w:spacing w:before="252"/>
              <w:jc w:val="left"/>
            </w:pPr>
            <w:r>
              <w:t>3- 4- Ключові показники ефективності</w:t>
            </w:r>
          </w:p>
          <w:p w14:paraId="1AFF8683" w14:textId="77777777" w:rsidR="0068580B" w:rsidRPr="0054565D" w:rsidRDefault="0068580B" w:rsidP="0068580B">
            <w:pPr>
              <w:pStyle w:val="BodyText"/>
              <w:ind w:left="0"/>
              <w:rPr>
                <w:rFonts w:ascii="Arial"/>
                <w:b/>
              </w:rPr>
            </w:pPr>
          </w:p>
          <w:p w14:paraId="57D801CA" w14:textId="7ABA05BF" w:rsidR="0068580B" w:rsidRPr="00571424" w:rsidRDefault="0054565D" w:rsidP="0054565D">
            <w:pPr>
              <w:tabs>
                <w:tab w:val="left" w:pos="1038"/>
              </w:tabs>
              <w:ind w:right="819"/>
              <w:jc w:val="both"/>
            </w:pPr>
            <w:r w:rsidRPr="0054565D">
              <w:t>1.</w:t>
            </w:r>
            <w:r w:rsidR="0068580B">
              <w:t>Своєчасне створення якісного звіту з урахуванням внутрішнього аналізу та відгуків, де це актуально.</w:t>
            </w:r>
          </w:p>
          <w:p w14:paraId="14C9970D" w14:textId="43EDAA05" w:rsidR="0068580B" w:rsidRPr="00571424" w:rsidRDefault="0054565D" w:rsidP="0054565D">
            <w:pPr>
              <w:tabs>
                <w:tab w:val="left" w:pos="1038"/>
              </w:tabs>
              <w:spacing w:before="60"/>
              <w:ind w:right="815"/>
              <w:jc w:val="both"/>
            </w:pPr>
            <w:r>
              <w:rPr>
                <w:lang w:val="ru-RU"/>
              </w:rPr>
              <w:t>2.</w:t>
            </w:r>
            <w:r w:rsidR="0068580B">
              <w:t xml:space="preserve">Робота та внесок консультанта в цілому спрямовані на розробку конкретних, актуальних і практичних рекомендацій для великої кількості зацікавлених сторін з метою вдосконалення допомоги </w:t>
            </w:r>
            <w:r w:rsidR="0068580B">
              <w:lastRenderedPageBreak/>
              <w:t>постраждалим в Україні.</w:t>
            </w:r>
          </w:p>
          <w:p w14:paraId="14B47A15" w14:textId="143FA0D9" w:rsidR="0068580B" w:rsidRPr="00571424" w:rsidRDefault="0054565D" w:rsidP="0054565D">
            <w:pPr>
              <w:tabs>
                <w:tab w:val="left" w:pos="1038"/>
              </w:tabs>
              <w:spacing w:before="60"/>
              <w:ind w:right="815"/>
              <w:jc w:val="both"/>
            </w:pPr>
            <w:r>
              <w:rPr>
                <w:lang w:val="ru-RU"/>
              </w:rPr>
              <w:t>3.</w:t>
            </w:r>
            <w:r w:rsidR="0068580B">
              <w:t>Доступність, надійність, постійна готовність прийняти зворотний зв’язок та безперебійна комунікація.</w:t>
            </w:r>
          </w:p>
          <w:p w14:paraId="6ABC3F7C" w14:textId="77777777" w:rsidR="0068580B" w:rsidRPr="00F25D62" w:rsidRDefault="0068580B" w:rsidP="0068580B">
            <w:pPr>
              <w:pStyle w:val="BodyText"/>
              <w:spacing w:before="60"/>
              <w:ind w:left="0"/>
              <w:rPr>
                <w:lang w:val="ru-RU"/>
              </w:rPr>
            </w:pPr>
          </w:p>
          <w:p w14:paraId="7D44A8E5" w14:textId="77777777" w:rsidR="00333C71" w:rsidRDefault="00333C71" w:rsidP="0068580B">
            <w:pPr>
              <w:pStyle w:val="Heading2"/>
              <w:jc w:val="left"/>
              <w:rPr>
                <w:lang w:val="ru-RU"/>
              </w:rPr>
            </w:pPr>
          </w:p>
          <w:p w14:paraId="60CA1179" w14:textId="77777777" w:rsidR="00333C71" w:rsidRDefault="00333C71" w:rsidP="0068580B">
            <w:pPr>
              <w:pStyle w:val="Heading2"/>
              <w:jc w:val="left"/>
              <w:rPr>
                <w:lang w:val="ru-RU"/>
              </w:rPr>
            </w:pPr>
          </w:p>
          <w:p w14:paraId="6E04E7B2" w14:textId="77777777" w:rsidR="00333C71" w:rsidRDefault="00333C71" w:rsidP="0068580B">
            <w:pPr>
              <w:pStyle w:val="Heading2"/>
              <w:jc w:val="left"/>
              <w:rPr>
                <w:lang w:val="ru-RU"/>
              </w:rPr>
            </w:pPr>
          </w:p>
          <w:p w14:paraId="359DD028" w14:textId="77777777" w:rsidR="00333C71" w:rsidRDefault="00333C71" w:rsidP="0068580B">
            <w:pPr>
              <w:pStyle w:val="Heading2"/>
              <w:jc w:val="left"/>
              <w:rPr>
                <w:lang w:val="ru-RU"/>
              </w:rPr>
            </w:pPr>
          </w:p>
          <w:p w14:paraId="089B74C4" w14:textId="77777777" w:rsidR="00333C71" w:rsidRDefault="00333C71" w:rsidP="0068580B">
            <w:pPr>
              <w:pStyle w:val="Heading2"/>
              <w:jc w:val="left"/>
              <w:rPr>
                <w:lang w:val="ru-RU"/>
              </w:rPr>
            </w:pPr>
          </w:p>
          <w:p w14:paraId="49B106AE" w14:textId="77777777" w:rsidR="00333C71" w:rsidRDefault="00333C71" w:rsidP="0068580B">
            <w:pPr>
              <w:pStyle w:val="Heading2"/>
              <w:jc w:val="left"/>
              <w:rPr>
                <w:lang w:val="ru-RU"/>
              </w:rPr>
            </w:pPr>
          </w:p>
          <w:p w14:paraId="52DC594E" w14:textId="4EDB2F43" w:rsidR="0068580B" w:rsidRPr="00571424" w:rsidRDefault="0068580B" w:rsidP="0068580B">
            <w:pPr>
              <w:pStyle w:val="Heading2"/>
              <w:jc w:val="left"/>
            </w:pPr>
            <w:r>
              <w:t>3-3- Часові рамки надання послуги</w:t>
            </w:r>
          </w:p>
          <w:p w14:paraId="6A5AD655" w14:textId="77777777" w:rsidR="0068580B" w:rsidRPr="00F25D62" w:rsidRDefault="0068580B" w:rsidP="0068580B">
            <w:pPr>
              <w:pStyle w:val="BodyText"/>
              <w:spacing w:before="1"/>
              <w:ind w:left="0"/>
              <w:rPr>
                <w:rFonts w:ascii="Arial"/>
                <w:b/>
                <w:lang w:val="ru-RU"/>
              </w:rPr>
            </w:pPr>
          </w:p>
          <w:p w14:paraId="39DD6248" w14:textId="51F8638D" w:rsidR="0068580B" w:rsidRPr="00571424" w:rsidRDefault="0068580B" w:rsidP="00980CA2">
            <w:pPr>
              <w:pStyle w:val="BodyText"/>
              <w:ind w:left="318" w:right="720"/>
            </w:pPr>
            <w:r>
              <w:t xml:space="preserve">Передбачається, що консультант працюватиме протягом 90 днів у період між </w:t>
            </w:r>
            <w:r w:rsidR="00980CA2">
              <w:t>18</w:t>
            </w:r>
            <w:r>
              <w:t xml:space="preserve"> березня та 31 травня. Запланована дата фіналізації документа: </w:t>
            </w:r>
            <w:r w:rsidR="00980CA2">
              <w:t>15</w:t>
            </w:r>
            <w:r>
              <w:t>/0</w:t>
            </w:r>
            <w:r w:rsidR="00980CA2">
              <w:t>6</w:t>
            </w:r>
            <w:r>
              <w:t>/2025.</w:t>
            </w:r>
          </w:p>
          <w:p w14:paraId="4B7E0A97" w14:textId="77777777" w:rsidR="0068580B" w:rsidRDefault="0068580B">
            <w:pPr>
              <w:pStyle w:val="BodyText"/>
              <w:spacing w:before="1"/>
              <w:ind w:left="0"/>
            </w:pPr>
          </w:p>
        </w:tc>
      </w:tr>
    </w:tbl>
    <w:p w14:paraId="4160C662" w14:textId="77777777" w:rsidR="005071B7" w:rsidRPr="00F25D62" w:rsidRDefault="005071B7">
      <w:pPr>
        <w:pStyle w:val="BodyText"/>
        <w:spacing w:before="1"/>
        <w:ind w:left="0"/>
      </w:pPr>
    </w:p>
    <w:p w14:paraId="24A9A28E" w14:textId="77777777" w:rsidR="005071B7" w:rsidRPr="00F25D62" w:rsidRDefault="005071B7">
      <w:pPr>
        <w:pStyle w:val="BodyText"/>
        <w:spacing w:before="120"/>
        <w:ind w:left="0"/>
        <w:rPr>
          <w:rFonts w:ascii="Arial"/>
          <w:i/>
        </w:rPr>
      </w:pPr>
    </w:p>
    <w:p w14:paraId="44EE1815" w14:textId="77777777" w:rsidR="005071B7" w:rsidRPr="00980CA2" w:rsidRDefault="005071B7">
      <w:pPr>
        <w:pStyle w:val="BodyText"/>
        <w:spacing w:before="18"/>
        <w:ind w:left="0"/>
        <w:rPr>
          <w:sz w:val="20"/>
          <w:lang w:val="ru-RU"/>
        </w:rPr>
      </w:pPr>
    </w:p>
    <w:tbl>
      <w:tblPr>
        <w:tblW w:w="9600" w:type="dxa"/>
        <w:tblInd w:w="328" w:type="dxa"/>
        <w:tblBorders>
          <w:top w:val="single" w:sz="4" w:space="0" w:color="8063A1"/>
          <w:left w:val="single" w:sz="4" w:space="0" w:color="8063A1"/>
          <w:bottom w:val="single" w:sz="4" w:space="0" w:color="8063A1"/>
          <w:right w:val="single" w:sz="4" w:space="0" w:color="8063A1"/>
          <w:insideH w:val="single" w:sz="4" w:space="0" w:color="8063A1"/>
          <w:insideV w:val="single" w:sz="4" w:space="0" w:color="8063A1"/>
        </w:tblBorders>
        <w:tblLayout w:type="fixed"/>
        <w:tblCellMar>
          <w:left w:w="0" w:type="dxa"/>
          <w:right w:w="0" w:type="dxa"/>
        </w:tblCellMar>
        <w:tblLook w:val="01E0" w:firstRow="1" w:lastRow="1" w:firstColumn="1" w:lastColumn="1" w:noHBand="0" w:noVBand="0"/>
      </w:tblPr>
      <w:tblGrid>
        <w:gridCol w:w="581"/>
        <w:gridCol w:w="4093"/>
        <w:gridCol w:w="1278"/>
        <w:gridCol w:w="1370"/>
        <w:gridCol w:w="592"/>
        <w:gridCol w:w="1686"/>
      </w:tblGrid>
      <w:tr w:rsidR="005071B7" w:rsidRPr="00571424" w14:paraId="51272F64" w14:textId="77777777" w:rsidTr="00F25D62">
        <w:trPr>
          <w:trHeight w:val="526"/>
        </w:trPr>
        <w:tc>
          <w:tcPr>
            <w:tcW w:w="581" w:type="dxa"/>
            <w:tcBorders>
              <w:top w:val="nil"/>
              <w:bottom w:val="nil"/>
              <w:right w:val="nil"/>
            </w:tcBorders>
            <w:shd w:val="clear" w:color="auto" w:fill="8063A1"/>
          </w:tcPr>
          <w:p w14:paraId="7D1EAF39" w14:textId="77777777" w:rsidR="005071B7" w:rsidRPr="00980CA2" w:rsidRDefault="005071B7">
            <w:pPr>
              <w:pStyle w:val="TableParagraph"/>
              <w:ind w:left="0"/>
              <w:rPr>
                <w:rFonts w:ascii="Times New Roman"/>
                <w:sz w:val="20"/>
                <w:lang w:val="ru-RU"/>
              </w:rPr>
            </w:pPr>
          </w:p>
        </w:tc>
        <w:tc>
          <w:tcPr>
            <w:tcW w:w="4093" w:type="dxa"/>
            <w:tcBorders>
              <w:top w:val="nil"/>
              <w:left w:val="nil"/>
              <w:bottom w:val="nil"/>
              <w:right w:val="nil"/>
            </w:tcBorders>
            <w:shd w:val="clear" w:color="auto" w:fill="8063A1"/>
          </w:tcPr>
          <w:p w14:paraId="03A2CCF7" w14:textId="77777777" w:rsidR="00F25D62" w:rsidRDefault="00F25D62">
            <w:pPr>
              <w:pStyle w:val="TableParagraph"/>
              <w:spacing w:before="137"/>
              <w:ind w:left="1112"/>
              <w:rPr>
                <w:rFonts w:ascii="Arial"/>
                <w:b/>
                <w:bCs/>
                <w:sz w:val="20"/>
                <w:szCs w:val="20"/>
              </w:rPr>
            </w:pPr>
          </w:p>
          <w:p w14:paraId="23DBA4A1" w14:textId="2D4EA85F" w:rsidR="005071B7" w:rsidRDefault="003233A1" w:rsidP="00F25D62">
            <w:pPr>
              <w:pStyle w:val="TableParagraph"/>
              <w:spacing w:before="137"/>
              <w:rPr>
                <w:rFonts w:ascii="Arial"/>
                <w:b/>
                <w:bCs/>
                <w:sz w:val="20"/>
                <w:szCs w:val="20"/>
              </w:rPr>
            </w:pPr>
            <w:r w:rsidRPr="00F25D62">
              <w:rPr>
                <w:rFonts w:ascii="Arial"/>
                <w:b/>
                <w:bCs/>
                <w:sz w:val="20"/>
                <w:szCs w:val="20"/>
              </w:rPr>
              <w:t>Очікувані</w:t>
            </w:r>
            <w:r w:rsidRPr="00F25D62">
              <w:rPr>
                <w:rFonts w:ascii="Arial"/>
                <w:b/>
                <w:bCs/>
                <w:sz w:val="20"/>
                <w:szCs w:val="20"/>
              </w:rPr>
              <w:t xml:space="preserve"> </w:t>
            </w:r>
            <w:r w:rsidRPr="00F25D62">
              <w:rPr>
                <w:rFonts w:ascii="Arial"/>
                <w:b/>
                <w:bCs/>
                <w:sz w:val="20"/>
                <w:szCs w:val="20"/>
              </w:rPr>
              <w:t>результати</w:t>
            </w:r>
            <w:r w:rsidRPr="00F25D62">
              <w:rPr>
                <w:rFonts w:ascii="Arial"/>
                <w:b/>
                <w:bCs/>
                <w:sz w:val="20"/>
                <w:szCs w:val="20"/>
              </w:rPr>
              <w:t xml:space="preserve"> </w:t>
            </w:r>
            <w:r w:rsidRPr="00F25D62">
              <w:rPr>
                <w:rFonts w:ascii="Arial"/>
                <w:b/>
                <w:bCs/>
                <w:sz w:val="20"/>
                <w:szCs w:val="20"/>
              </w:rPr>
              <w:t>роботи</w:t>
            </w:r>
            <w:r w:rsidR="00135AB2">
              <w:rPr>
                <w:rFonts w:ascii="Arial"/>
                <w:b/>
                <w:bCs/>
                <w:sz w:val="20"/>
                <w:szCs w:val="20"/>
              </w:rPr>
              <w:t>/</w:t>
            </w:r>
          </w:p>
          <w:p w14:paraId="1D35167E" w14:textId="0DBC7FBE" w:rsidR="003F5EA5" w:rsidRPr="00F25D62" w:rsidRDefault="003F5EA5" w:rsidP="00F25D62">
            <w:pPr>
              <w:pStyle w:val="TableParagraph"/>
              <w:spacing w:before="137"/>
              <w:rPr>
                <w:rFonts w:ascii="Arial"/>
                <w:b/>
                <w:sz w:val="20"/>
                <w:szCs w:val="20"/>
              </w:rPr>
            </w:pPr>
            <w:r w:rsidRPr="003F5EA5">
              <w:rPr>
                <w:rFonts w:ascii="Arial"/>
                <w:b/>
                <w:sz w:val="20"/>
                <w:szCs w:val="20"/>
              </w:rPr>
              <w:t>Expected results of work</w:t>
            </w:r>
            <w:r w:rsidR="00135AB2">
              <w:rPr>
                <w:rFonts w:ascii="Arial"/>
                <w:b/>
                <w:sz w:val="20"/>
                <w:szCs w:val="20"/>
              </w:rPr>
              <w:t xml:space="preserve">                         </w:t>
            </w:r>
          </w:p>
        </w:tc>
        <w:tc>
          <w:tcPr>
            <w:tcW w:w="1278" w:type="dxa"/>
            <w:tcBorders>
              <w:top w:val="nil"/>
              <w:left w:val="nil"/>
              <w:bottom w:val="nil"/>
              <w:right w:val="nil"/>
            </w:tcBorders>
            <w:shd w:val="clear" w:color="auto" w:fill="8063A1"/>
          </w:tcPr>
          <w:p w14:paraId="32342432" w14:textId="77777777" w:rsidR="00F25D62" w:rsidRDefault="00F25D62" w:rsidP="00F25D62">
            <w:pPr>
              <w:pStyle w:val="TableParagraph"/>
              <w:spacing w:before="1" w:line="250" w:lineRule="atLeast"/>
              <w:ind w:left="0"/>
              <w:rPr>
                <w:rFonts w:ascii="Arial"/>
                <w:b/>
                <w:sz w:val="20"/>
              </w:rPr>
            </w:pPr>
          </w:p>
          <w:p w14:paraId="3CE569F3" w14:textId="77777777" w:rsidR="00F25D62" w:rsidRDefault="00F25D62" w:rsidP="00F25D62">
            <w:pPr>
              <w:pStyle w:val="TableParagraph"/>
              <w:spacing w:before="1" w:line="250" w:lineRule="atLeast"/>
              <w:ind w:left="0"/>
              <w:rPr>
                <w:rFonts w:ascii="Arial"/>
                <w:b/>
                <w:sz w:val="20"/>
              </w:rPr>
            </w:pPr>
          </w:p>
          <w:p w14:paraId="18ACB21F" w14:textId="42929DCC" w:rsidR="005071B7" w:rsidRPr="00571424" w:rsidRDefault="003233A1" w:rsidP="00F25D62">
            <w:pPr>
              <w:pStyle w:val="TableParagraph"/>
              <w:spacing w:before="1" w:line="250" w:lineRule="atLeast"/>
              <w:ind w:left="0"/>
              <w:rPr>
                <w:rFonts w:ascii="Arial"/>
                <w:b/>
              </w:rPr>
            </w:pPr>
            <w:r>
              <w:rPr>
                <w:rFonts w:ascii="Arial"/>
                <w:b/>
                <w:sz w:val="20"/>
              </w:rPr>
              <w:t>Отримувачі</w:t>
            </w:r>
            <w:r w:rsidR="00135AB2">
              <w:rPr>
                <w:rFonts w:ascii="Arial"/>
                <w:b/>
                <w:sz w:val="20"/>
              </w:rPr>
              <w:t>//</w:t>
            </w:r>
            <w:r w:rsidR="00135AB2">
              <w:t xml:space="preserve"> </w:t>
            </w:r>
            <w:r w:rsidR="00135AB2" w:rsidRPr="00135AB2">
              <w:rPr>
                <w:rFonts w:ascii="Arial"/>
                <w:b/>
                <w:sz w:val="20"/>
              </w:rPr>
              <w:t>Recipients</w:t>
            </w:r>
          </w:p>
        </w:tc>
        <w:tc>
          <w:tcPr>
            <w:tcW w:w="1962" w:type="dxa"/>
            <w:gridSpan w:val="2"/>
            <w:tcBorders>
              <w:top w:val="nil"/>
              <w:left w:val="nil"/>
              <w:bottom w:val="nil"/>
              <w:right w:val="nil"/>
            </w:tcBorders>
            <w:shd w:val="clear" w:color="auto" w:fill="8063A1"/>
          </w:tcPr>
          <w:p w14:paraId="256B87CA" w14:textId="77777777" w:rsidR="00F25D62" w:rsidRDefault="00F25D62" w:rsidP="00D26DEC">
            <w:pPr>
              <w:pStyle w:val="TableParagraph"/>
              <w:spacing w:before="137"/>
              <w:ind w:left="0"/>
              <w:rPr>
                <w:rFonts w:ascii="Arial"/>
                <w:b/>
                <w:sz w:val="20"/>
              </w:rPr>
            </w:pPr>
          </w:p>
          <w:p w14:paraId="343A1AA4" w14:textId="11A6210D" w:rsidR="005071B7" w:rsidRPr="00571424" w:rsidRDefault="00F25D62" w:rsidP="00D26DEC">
            <w:pPr>
              <w:pStyle w:val="TableParagraph"/>
              <w:spacing w:before="137"/>
              <w:ind w:left="0"/>
              <w:rPr>
                <w:rFonts w:ascii="Arial"/>
                <w:b/>
                <w:sz w:val="20"/>
                <w:szCs w:val="20"/>
              </w:rPr>
            </w:pPr>
            <w:r>
              <w:rPr>
                <w:rFonts w:ascii="Arial"/>
                <w:b/>
                <w:sz w:val="20"/>
              </w:rPr>
              <w:t xml:space="preserve">  </w:t>
            </w:r>
            <w:r w:rsidR="003233A1">
              <w:rPr>
                <w:rFonts w:ascii="Arial"/>
                <w:b/>
                <w:sz w:val="20"/>
              </w:rPr>
              <w:t>Поширення</w:t>
            </w:r>
            <w:r w:rsidR="00135AB2">
              <w:rPr>
                <w:rFonts w:ascii="Arial"/>
                <w:b/>
                <w:sz w:val="20"/>
              </w:rPr>
              <w:t>//</w:t>
            </w:r>
            <w:r w:rsidR="00135AB2">
              <w:t xml:space="preserve"> </w:t>
            </w:r>
            <w:r w:rsidR="00135AB2" w:rsidRPr="00135AB2">
              <w:rPr>
                <w:rFonts w:ascii="Arial"/>
                <w:b/>
                <w:sz w:val="20"/>
              </w:rPr>
              <w:t>Distribution</w:t>
            </w:r>
          </w:p>
        </w:tc>
        <w:tc>
          <w:tcPr>
            <w:tcW w:w="1686" w:type="dxa"/>
            <w:tcBorders>
              <w:top w:val="nil"/>
              <w:left w:val="nil"/>
              <w:bottom w:val="nil"/>
            </w:tcBorders>
            <w:shd w:val="clear" w:color="auto" w:fill="8063A1"/>
          </w:tcPr>
          <w:p w14:paraId="341CD514" w14:textId="0441C6B3" w:rsidR="005071B7" w:rsidRPr="00571424" w:rsidRDefault="003233A1" w:rsidP="00D26DEC">
            <w:pPr>
              <w:pStyle w:val="TableParagraph"/>
              <w:spacing w:before="1" w:line="250" w:lineRule="atLeast"/>
              <w:ind w:left="0" w:right="500" w:firstLine="92"/>
              <w:rPr>
                <w:rFonts w:ascii="Arial"/>
                <w:b/>
              </w:rPr>
            </w:pPr>
            <w:r>
              <w:rPr>
                <w:rFonts w:ascii="Arial"/>
                <w:b/>
                <w:sz w:val="20"/>
              </w:rPr>
              <w:t>Кінцеві</w:t>
            </w:r>
            <w:r>
              <w:rPr>
                <w:rFonts w:ascii="Arial"/>
                <w:b/>
                <w:sz w:val="20"/>
              </w:rPr>
              <w:t xml:space="preserve"> </w:t>
            </w:r>
            <w:r>
              <w:rPr>
                <w:rFonts w:ascii="Arial"/>
                <w:b/>
                <w:sz w:val="20"/>
              </w:rPr>
              <w:t>терміни</w:t>
            </w:r>
            <w:r>
              <w:rPr>
                <w:rFonts w:ascii="Arial"/>
                <w:b/>
                <w:sz w:val="20"/>
              </w:rPr>
              <w:t xml:space="preserve"> </w:t>
            </w:r>
            <w:r>
              <w:rPr>
                <w:rFonts w:ascii="Arial"/>
                <w:b/>
                <w:sz w:val="20"/>
              </w:rPr>
              <w:t>виконання</w:t>
            </w:r>
            <w:r w:rsidR="00AD70B4">
              <w:rPr>
                <w:rFonts w:ascii="Arial"/>
                <w:b/>
                <w:sz w:val="20"/>
              </w:rPr>
              <w:t>/</w:t>
            </w:r>
            <w:r w:rsidR="00AD70B4">
              <w:t xml:space="preserve"> </w:t>
            </w:r>
            <w:r w:rsidR="00AD70B4" w:rsidRPr="00AD70B4">
              <w:rPr>
                <w:rFonts w:ascii="Arial"/>
                <w:b/>
                <w:sz w:val="20"/>
              </w:rPr>
              <w:t>Deadlines</w:t>
            </w:r>
          </w:p>
        </w:tc>
      </w:tr>
      <w:tr w:rsidR="005071B7" w:rsidRPr="00571424" w14:paraId="4B56F4B5" w14:textId="77777777" w:rsidTr="00F25D62">
        <w:trPr>
          <w:trHeight w:val="251"/>
        </w:trPr>
        <w:tc>
          <w:tcPr>
            <w:tcW w:w="9600" w:type="dxa"/>
            <w:gridSpan w:val="6"/>
            <w:tcBorders>
              <w:top w:val="nil"/>
              <w:left w:val="single" w:sz="4" w:space="0" w:color="B1A0C6"/>
              <w:bottom w:val="single" w:sz="4" w:space="0" w:color="B1A0C6"/>
              <w:right w:val="single" w:sz="4" w:space="0" w:color="B1A0C6"/>
            </w:tcBorders>
            <w:shd w:val="clear" w:color="auto" w:fill="CCC0D9" w:themeFill="accent4" w:themeFillTint="66"/>
          </w:tcPr>
          <w:p w14:paraId="724B5E60" w14:textId="77777777" w:rsidR="005071B7" w:rsidRDefault="003233A1" w:rsidP="6F4EC58D">
            <w:pPr>
              <w:pStyle w:val="TableParagraph"/>
              <w:spacing w:line="232" w:lineRule="exact"/>
              <w:ind w:left="3" w:right="1"/>
              <w:jc w:val="center"/>
              <w:rPr>
                <w:rFonts w:ascii="Arial"/>
                <w:b/>
              </w:rPr>
            </w:pPr>
            <w:r>
              <w:rPr>
                <w:rFonts w:ascii="Arial"/>
                <w:b/>
              </w:rPr>
              <w:t>Технічні</w:t>
            </w:r>
            <w:r>
              <w:rPr>
                <w:rFonts w:ascii="Arial"/>
                <w:b/>
              </w:rPr>
              <w:t xml:space="preserve"> </w:t>
            </w:r>
            <w:r>
              <w:rPr>
                <w:rFonts w:ascii="Arial"/>
                <w:b/>
              </w:rPr>
              <w:t>документи</w:t>
            </w:r>
            <w:r>
              <w:rPr>
                <w:rFonts w:ascii="Arial"/>
                <w:b/>
              </w:rPr>
              <w:t xml:space="preserve">, </w:t>
            </w:r>
            <w:r>
              <w:rPr>
                <w:rFonts w:ascii="Arial"/>
                <w:b/>
              </w:rPr>
              <w:t>що</w:t>
            </w:r>
            <w:r>
              <w:rPr>
                <w:rFonts w:ascii="Arial"/>
                <w:b/>
              </w:rPr>
              <w:t xml:space="preserve"> </w:t>
            </w:r>
            <w:r>
              <w:rPr>
                <w:rFonts w:ascii="Arial"/>
                <w:b/>
              </w:rPr>
              <w:t>стосуються</w:t>
            </w:r>
            <w:r>
              <w:rPr>
                <w:rFonts w:ascii="Arial"/>
                <w:b/>
              </w:rPr>
              <w:t xml:space="preserve"> </w:t>
            </w:r>
            <w:r>
              <w:rPr>
                <w:rFonts w:ascii="Arial"/>
                <w:b/>
              </w:rPr>
              <w:t>проведення</w:t>
            </w:r>
            <w:r>
              <w:rPr>
                <w:rFonts w:ascii="Arial"/>
                <w:b/>
              </w:rPr>
              <w:t xml:space="preserve"> </w:t>
            </w:r>
            <w:r>
              <w:rPr>
                <w:rFonts w:ascii="Arial"/>
                <w:b/>
              </w:rPr>
              <w:t>дослідження</w:t>
            </w:r>
          </w:p>
          <w:p w14:paraId="6751E1F9" w14:textId="086734AB" w:rsidR="00645BF2" w:rsidRPr="00571424" w:rsidRDefault="00645BF2" w:rsidP="6F4EC58D">
            <w:pPr>
              <w:pStyle w:val="TableParagraph"/>
              <w:spacing w:line="232" w:lineRule="exact"/>
              <w:ind w:left="3" w:right="1"/>
              <w:jc w:val="center"/>
              <w:rPr>
                <w:rFonts w:ascii="Arial"/>
                <w:b/>
                <w:bCs/>
              </w:rPr>
            </w:pPr>
            <w:r w:rsidRPr="00645BF2">
              <w:rPr>
                <w:rFonts w:ascii="Arial"/>
                <w:b/>
                <w:bCs/>
              </w:rPr>
              <w:t>Technical documents related to the study</w:t>
            </w:r>
          </w:p>
        </w:tc>
      </w:tr>
      <w:tr w:rsidR="005071B7" w:rsidRPr="00571424" w14:paraId="6D3BBA63" w14:textId="77777777" w:rsidTr="00F25D62">
        <w:trPr>
          <w:trHeight w:val="254"/>
        </w:trPr>
        <w:tc>
          <w:tcPr>
            <w:tcW w:w="581" w:type="dxa"/>
            <w:tcBorders>
              <w:top w:val="single" w:sz="4" w:space="0" w:color="B1A0C6"/>
              <w:left w:val="single" w:sz="4" w:space="0" w:color="B1A0C6"/>
              <w:bottom w:val="single" w:sz="4" w:space="0" w:color="B1A0C6"/>
              <w:right w:val="single" w:sz="4" w:space="0" w:color="B1A0C6"/>
            </w:tcBorders>
          </w:tcPr>
          <w:p w14:paraId="61F6A921" w14:textId="77777777" w:rsidR="005071B7" w:rsidRPr="00571424" w:rsidRDefault="003233A1">
            <w:pPr>
              <w:pStyle w:val="TableParagraph"/>
              <w:spacing w:before="1" w:line="233" w:lineRule="exact"/>
              <w:ind w:left="8"/>
              <w:jc w:val="center"/>
              <w:rPr>
                <w:rFonts w:ascii="Arial"/>
                <w:b/>
              </w:rPr>
            </w:pPr>
            <w:r>
              <w:rPr>
                <w:rFonts w:ascii="Arial"/>
                <w:b/>
              </w:rPr>
              <w:t>1-</w:t>
            </w:r>
          </w:p>
        </w:tc>
        <w:tc>
          <w:tcPr>
            <w:tcW w:w="4093" w:type="dxa"/>
            <w:tcBorders>
              <w:top w:val="single" w:sz="4" w:space="0" w:color="B1A0C6"/>
              <w:left w:val="single" w:sz="4" w:space="0" w:color="B1A0C6"/>
              <w:bottom w:val="single" w:sz="4" w:space="0" w:color="B1A0C6"/>
              <w:right w:val="single" w:sz="4" w:space="0" w:color="B1A0C6"/>
            </w:tcBorders>
          </w:tcPr>
          <w:p w14:paraId="2D735409" w14:textId="77777777" w:rsidR="005071B7" w:rsidRDefault="003233A1" w:rsidP="00F25D62">
            <w:pPr>
              <w:pStyle w:val="TableParagraph"/>
              <w:spacing w:before="1" w:line="233" w:lineRule="exact"/>
            </w:pPr>
            <w:r>
              <w:t>Кінцевий протокол дослідження</w:t>
            </w:r>
          </w:p>
          <w:p w14:paraId="4EC34DF9" w14:textId="07B928C0" w:rsidR="00834916" w:rsidRPr="00571424" w:rsidRDefault="00834916" w:rsidP="00F25D62">
            <w:pPr>
              <w:pStyle w:val="TableParagraph"/>
              <w:spacing w:before="1" w:line="233" w:lineRule="exact"/>
            </w:pPr>
            <w:r w:rsidRPr="00834916">
              <w:t>Final study protocol</w:t>
            </w:r>
          </w:p>
        </w:tc>
        <w:tc>
          <w:tcPr>
            <w:tcW w:w="1278" w:type="dxa"/>
            <w:tcBorders>
              <w:top w:val="single" w:sz="4" w:space="0" w:color="B1A0C6"/>
              <w:left w:val="single" w:sz="4" w:space="0" w:color="B1A0C6"/>
              <w:bottom w:val="single" w:sz="4" w:space="0" w:color="B1A0C6"/>
              <w:right w:val="single" w:sz="4" w:space="0" w:color="B1A0C6"/>
            </w:tcBorders>
          </w:tcPr>
          <w:p w14:paraId="35933461" w14:textId="77777777" w:rsidR="005071B7" w:rsidRPr="00571424" w:rsidRDefault="003233A1">
            <w:pPr>
              <w:pStyle w:val="TableParagraph"/>
              <w:spacing w:before="1" w:line="233" w:lineRule="exact"/>
              <w:ind w:left="5"/>
              <w:jc w:val="center"/>
            </w:pPr>
            <w:r>
              <w:t>HI</w:t>
            </w:r>
          </w:p>
        </w:tc>
        <w:tc>
          <w:tcPr>
            <w:tcW w:w="1370" w:type="dxa"/>
            <w:tcBorders>
              <w:top w:val="single" w:sz="4" w:space="0" w:color="B1A0C6"/>
              <w:left w:val="single" w:sz="4" w:space="0" w:color="B1A0C6"/>
              <w:bottom w:val="single" w:sz="4" w:space="0" w:color="B1A0C6"/>
              <w:right w:val="single" w:sz="4" w:space="0" w:color="B1A0C6"/>
            </w:tcBorders>
          </w:tcPr>
          <w:p w14:paraId="668BDC99" w14:textId="77777777" w:rsidR="005071B7" w:rsidRDefault="003233A1">
            <w:pPr>
              <w:pStyle w:val="TableParagraph"/>
              <w:spacing w:before="1" w:line="233" w:lineRule="exact"/>
              <w:ind w:left="3"/>
              <w:jc w:val="center"/>
            </w:pPr>
            <w:r>
              <w:t>Внутрішній документ</w:t>
            </w:r>
          </w:p>
          <w:p w14:paraId="31AE1582" w14:textId="77777777" w:rsidR="00645BF2" w:rsidRDefault="00645BF2">
            <w:pPr>
              <w:pStyle w:val="TableParagraph"/>
              <w:spacing w:before="1" w:line="233" w:lineRule="exact"/>
              <w:ind w:left="3"/>
              <w:jc w:val="center"/>
            </w:pPr>
          </w:p>
          <w:p w14:paraId="6B4D4ECB" w14:textId="352BEAFF" w:rsidR="00645BF2" w:rsidRPr="00571424" w:rsidRDefault="00645BF2">
            <w:pPr>
              <w:pStyle w:val="TableParagraph"/>
              <w:spacing w:before="1" w:line="233" w:lineRule="exact"/>
              <w:ind w:left="3"/>
              <w:jc w:val="center"/>
            </w:pPr>
            <w:r w:rsidRPr="00645BF2">
              <w:t>Internal document</w:t>
            </w:r>
          </w:p>
        </w:tc>
        <w:tc>
          <w:tcPr>
            <w:tcW w:w="2278" w:type="dxa"/>
            <w:gridSpan w:val="2"/>
            <w:tcBorders>
              <w:top w:val="single" w:sz="4" w:space="0" w:color="B1A0C6"/>
              <w:left w:val="single" w:sz="4" w:space="0" w:color="B1A0C6"/>
              <w:bottom w:val="single" w:sz="4" w:space="0" w:color="B1A0C6"/>
              <w:right w:val="single" w:sz="4" w:space="0" w:color="B1A0C6"/>
            </w:tcBorders>
          </w:tcPr>
          <w:p w14:paraId="04547215" w14:textId="6D8B4137" w:rsidR="005071B7" w:rsidRDefault="000A2E52" w:rsidP="004C444B">
            <w:pPr>
              <w:pStyle w:val="TableParagraph"/>
              <w:spacing w:before="1" w:line="233" w:lineRule="exact"/>
              <w:jc w:val="center"/>
            </w:pPr>
            <w:r>
              <w:t>1</w:t>
            </w:r>
            <w:r w:rsidR="0084458D">
              <w:rPr>
                <w:lang w:val="en-US"/>
              </w:rPr>
              <w:t>5</w:t>
            </w:r>
            <w:r w:rsidR="004C444B">
              <w:t xml:space="preserve"> </w:t>
            </w:r>
            <w:r w:rsidR="008D739B">
              <w:t xml:space="preserve">березня </w:t>
            </w:r>
            <w:r w:rsidR="004C444B">
              <w:t xml:space="preserve"> 2025 року</w:t>
            </w:r>
          </w:p>
          <w:p w14:paraId="0FD4AE9F" w14:textId="21B16F8D" w:rsidR="00397EA3" w:rsidRPr="00571424" w:rsidRDefault="00AB2561" w:rsidP="004C444B">
            <w:pPr>
              <w:pStyle w:val="TableParagraph"/>
              <w:spacing w:before="1" w:line="233" w:lineRule="exact"/>
              <w:jc w:val="center"/>
            </w:pPr>
            <w:r>
              <w:rPr>
                <w:lang w:val="en-US"/>
              </w:rPr>
              <w:t>March</w:t>
            </w:r>
            <w:r w:rsidR="00397EA3" w:rsidRPr="00397EA3">
              <w:t xml:space="preserve"> 1</w:t>
            </w:r>
            <w:r>
              <w:rPr>
                <w:lang w:val="en-US"/>
              </w:rPr>
              <w:t>5</w:t>
            </w:r>
            <w:r w:rsidR="00397EA3" w:rsidRPr="00397EA3">
              <w:t>, 2025</w:t>
            </w:r>
          </w:p>
        </w:tc>
      </w:tr>
      <w:tr w:rsidR="005071B7" w:rsidRPr="00571424" w14:paraId="08096D35" w14:textId="77777777" w:rsidTr="00F25D62">
        <w:trPr>
          <w:trHeight w:val="451"/>
        </w:trPr>
        <w:tc>
          <w:tcPr>
            <w:tcW w:w="581" w:type="dxa"/>
            <w:tcBorders>
              <w:top w:val="single" w:sz="4" w:space="0" w:color="B1A0C6"/>
              <w:left w:val="single" w:sz="4" w:space="0" w:color="B1A0C6"/>
              <w:bottom w:val="single" w:sz="4" w:space="0" w:color="B1A0C6"/>
              <w:right w:val="single" w:sz="4" w:space="0" w:color="B1A0C6"/>
            </w:tcBorders>
          </w:tcPr>
          <w:p w14:paraId="276A63C0" w14:textId="77777777" w:rsidR="005071B7" w:rsidRPr="00571424" w:rsidRDefault="003233A1" w:rsidP="00371060">
            <w:pPr>
              <w:pStyle w:val="TableParagraph"/>
              <w:ind w:left="8"/>
              <w:jc w:val="center"/>
              <w:rPr>
                <w:rFonts w:ascii="Arial"/>
                <w:b/>
              </w:rPr>
            </w:pPr>
            <w:r>
              <w:rPr>
                <w:rFonts w:ascii="Arial"/>
                <w:b/>
              </w:rPr>
              <w:t>2-</w:t>
            </w:r>
          </w:p>
        </w:tc>
        <w:tc>
          <w:tcPr>
            <w:tcW w:w="4093" w:type="dxa"/>
            <w:tcBorders>
              <w:top w:val="single" w:sz="4" w:space="0" w:color="B1A0C6"/>
              <w:left w:val="single" w:sz="4" w:space="0" w:color="B1A0C6"/>
              <w:bottom w:val="single" w:sz="4" w:space="0" w:color="B1A0C6"/>
              <w:right w:val="single" w:sz="4" w:space="0" w:color="B1A0C6"/>
            </w:tcBorders>
          </w:tcPr>
          <w:p w14:paraId="42677816" w14:textId="77777777" w:rsidR="005071B7" w:rsidRDefault="004C444B" w:rsidP="00F25D62">
            <w:pPr>
              <w:pStyle w:val="TableParagraph"/>
            </w:pPr>
            <w:r>
              <w:t>Збирання й аналіз даних</w:t>
            </w:r>
          </w:p>
          <w:p w14:paraId="378172ED" w14:textId="63FE8A51" w:rsidR="00834916" w:rsidRPr="00571424" w:rsidRDefault="00834916" w:rsidP="00F25D62">
            <w:pPr>
              <w:pStyle w:val="TableParagraph"/>
            </w:pPr>
            <w:r w:rsidRPr="00834916">
              <w:t>Data collection and analysis</w:t>
            </w:r>
          </w:p>
        </w:tc>
        <w:tc>
          <w:tcPr>
            <w:tcW w:w="1278" w:type="dxa"/>
            <w:tcBorders>
              <w:top w:val="single" w:sz="4" w:space="0" w:color="B1A0C6"/>
              <w:left w:val="single" w:sz="4" w:space="0" w:color="B1A0C6"/>
              <w:bottom w:val="single" w:sz="4" w:space="0" w:color="B1A0C6"/>
              <w:right w:val="single" w:sz="4" w:space="0" w:color="B1A0C6"/>
            </w:tcBorders>
          </w:tcPr>
          <w:p w14:paraId="7C22AE15" w14:textId="77777777" w:rsidR="005071B7" w:rsidRPr="00571424" w:rsidRDefault="003233A1">
            <w:pPr>
              <w:pStyle w:val="TableParagraph"/>
              <w:ind w:left="5"/>
              <w:jc w:val="center"/>
            </w:pPr>
            <w:r>
              <w:t>HI</w:t>
            </w:r>
          </w:p>
        </w:tc>
        <w:tc>
          <w:tcPr>
            <w:tcW w:w="1370" w:type="dxa"/>
            <w:tcBorders>
              <w:top w:val="single" w:sz="4" w:space="0" w:color="B1A0C6"/>
              <w:left w:val="single" w:sz="4" w:space="0" w:color="B1A0C6"/>
              <w:bottom w:val="single" w:sz="4" w:space="0" w:color="B1A0C6"/>
              <w:right w:val="single" w:sz="4" w:space="0" w:color="B1A0C6"/>
            </w:tcBorders>
          </w:tcPr>
          <w:p w14:paraId="4ECAAC36" w14:textId="77777777" w:rsidR="005071B7" w:rsidRDefault="003233A1" w:rsidP="00371060">
            <w:pPr>
              <w:pStyle w:val="TableParagraph"/>
              <w:spacing w:before="100" w:beforeAutospacing="1"/>
              <w:ind w:left="0"/>
              <w:jc w:val="center"/>
            </w:pPr>
            <w:r>
              <w:t>Внутрішній документ</w:t>
            </w:r>
          </w:p>
          <w:p w14:paraId="597D607A" w14:textId="03464070" w:rsidR="00645BF2" w:rsidRPr="00571424" w:rsidRDefault="00645BF2" w:rsidP="00371060">
            <w:pPr>
              <w:pStyle w:val="TableParagraph"/>
              <w:spacing w:before="100" w:beforeAutospacing="1"/>
              <w:ind w:left="0"/>
              <w:jc w:val="center"/>
            </w:pPr>
            <w:r w:rsidRPr="00645BF2">
              <w:t>Internal document</w:t>
            </w:r>
          </w:p>
        </w:tc>
        <w:tc>
          <w:tcPr>
            <w:tcW w:w="2278" w:type="dxa"/>
            <w:gridSpan w:val="2"/>
            <w:tcBorders>
              <w:top w:val="single" w:sz="4" w:space="0" w:color="B1A0C6"/>
              <w:left w:val="single" w:sz="4" w:space="0" w:color="B1A0C6"/>
              <w:bottom w:val="single" w:sz="4" w:space="0" w:color="B1A0C6"/>
              <w:right w:val="single" w:sz="4" w:space="0" w:color="B1A0C6"/>
            </w:tcBorders>
          </w:tcPr>
          <w:p w14:paraId="736B7986" w14:textId="77777777" w:rsidR="005071B7" w:rsidRDefault="004C444B">
            <w:pPr>
              <w:pStyle w:val="TableParagraph"/>
              <w:ind w:left="210"/>
            </w:pPr>
            <w:r>
              <w:t>Березень – квітень 2025 року</w:t>
            </w:r>
          </w:p>
          <w:p w14:paraId="1B77F095" w14:textId="77777777" w:rsidR="00397EA3" w:rsidRDefault="00397EA3">
            <w:pPr>
              <w:pStyle w:val="TableParagraph"/>
              <w:ind w:left="210"/>
            </w:pPr>
          </w:p>
          <w:p w14:paraId="39EB041C" w14:textId="57C1814A" w:rsidR="00397EA3" w:rsidRPr="00571424" w:rsidRDefault="00397EA3">
            <w:pPr>
              <w:pStyle w:val="TableParagraph"/>
              <w:ind w:left="210"/>
            </w:pPr>
            <w:r w:rsidRPr="00397EA3">
              <w:t>March - April 2025</w:t>
            </w:r>
          </w:p>
        </w:tc>
      </w:tr>
      <w:tr w:rsidR="005071B7" w:rsidRPr="00571424" w14:paraId="0BF70448" w14:textId="77777777" w:rsidTr="00F25D62">
        <w:trPr>
          <w:trHeight w:val="250"/>
        </w:trPr>
        <w:tc>
          <w:tcPr>
            <w:tcW w:w="9600" w:type="dxa"/>
            <w:gridSpan w:val="6"/>
            <w:tcBorders>
              <w:top w:val="single" w:sz="4" w:space="0" w:color="B1A0C6"/>
              <w:left w:val="single" w:sz="4" w:space="0" w:color="B1A0C6"/>
              <w:bottom w:val="single" w:sz="4" w:space="0" w:color="B1A0C6"/>
              <w:right w:val="single" w:sz="4" w:space="0" w:color="B1A0C6"/>
            </w:tcBorders>
            <w:shd w:val="clear" w:color="auto" w:fill="CCC0D9" w:themeFill="accent4" w:themeFillTint="66"/>
          </w:tcPr>
          <w:p w14:paraId="36B2FF40" w14:textId="0EDC2B4C" w:rsidR="005071B7" w:rsidRPr="00571424" w:rsidRDefault="003233A1">
            <w:pPr>
              <w:pStyle w:val="TableParagraph"/>
              <w:spacing w:line="231" w:lineRule="exact"/>
              <w:ind w:left="3"/>
              <w:jc w:val="center"/>
              <w:rPr>
                <w:rFonts w:ascii="Arial"/>
                <w:b/>
              </w:rPr>
            </w:pPr>
            <w:r>
              <w:rPr>
                <w:rFonts w:ascii="Arial"/>
                <w:b/>
              </w:rPr>
              <w:t>Звіт</w:t>
            </w:r>
            <w:r w:rsidR="001431A2">
              <w:t xml:space="preserve"> / </w:t>
            </w:r>
            <w:r w:rsidR="001431A2" w:rsidRPr="001431A2">
              <w:rPr>
                <w:rFonts w:ascii="Arial"/>
                <w:b/>
              </w:rPr>
              <w:t>Report</w:t>
            </w:r>
          </w:p>
        </w:tc>
      </w:tr>
      <w:tr w:rsidR="005071B7" w:rsidRPr="00571424" w14:paraId="53CF9CA4" w14:textId="77777777" w:rsidTr="00F25D62">
        <w:trPr>
          <w:trHeight w:val="300"/>
        </w:trPr>
        <w:tc>
          <w:tcPr>
            <w:tcW w:w="581" w:type="dxa"/>
            <w:tcBorders>
              <w:top w:val="single" w:sz="4" w:space="0" w:color="B1A0C6"/>
              <w:left w:val="single" w:sz="4" w:space="0" w:color="B1A0C6"/>
              <w:bottom w:val="single" w:sz="4" w:space="0" w:color="B1A0C6"/>
              <w:right w:val="single" w:sz="4" w:space="0" w:color="B1A0C6"/>
            </w:tcBorders>
          </w:tcPr>
          <w:p w14:paraId="70FC6584" w14:textId="652BCD30" w:rsidR="005071B7" w:rsidRPr="00571424" w:rsidRDefault="007155FF">
            <w:pPr>
              <w:pStyle w:val="TableParagraph"/>
              <w:spacing w:before="24"/>
              <w:ind w:left="8"/>
              <w:jc w:val="center"/>
              <w:rPr>
                <w:rFonts w:ascii="Arial"/>
                <w:b/>
              </w:rPr>
            </w:pPr>
            <w:r>
              <w:rPr>
                <w:rFonts w:ascii="Arial"/>
                <w:b/>
              </w:rPr>
              <w:t>3-</w:t>
            </w:r>
          </w:p>
        </w:tc>
        <w:tc>
          <w:tcPr>
            <w:tcW w:w="4093" w:type="dxa"/>
            <w:tcBorders>
              <w:top w:val="single" w:sz="4" w:space="0" w:color="B1A0C6"/>
              <w:left w:val="single" w:sz="4" w:space="0" w:color="B1A0C6"/>
              <w:bottom w:val="single" w:sz="4" w:space="0" w:color="B1A0C6"/>
              <w:right w:val="single" w:sz="4" w:space="0" w:color="B1A0C6"/>
            </w:tcBorders>
          </w:tcPr>
          <w:p w14:paraId="55A4DCF3" w14:textId="77777777" w:rsidR="005071B7" w:rsidRDefault="003233A1" w:rsidP="00F25D62">
            <w:pPr>
              <w:pStyle w:val="TableParagraph"/>
              <w:spacing w:before="24"/>
            </w:pPr>
            <w:r>
              <w:t>Попередня версія кінцевого звіту</w:t>
            </w:r>
          </w:p>
          <w:p w14:paraId="1DCF678D" w14:textId="67026883" w:rsidR="00834916" w:rsidRPr="00571424" w:rsidRDefault="00834916" w:rsidP="00F25D62">
            <w:pPr>
              <w:pStyle w:val="TableParagraph"/>
              <w:spacing w:before="24"/>
            </w:pPr>
            <w:r w:rsidRPr="00834916">
              <w:t>Previous version of the final report</w:t>
            </w:r>
          </w:p>
        </w:tc>
        <w:tc>
          <w:tcPr>
            <w:tcW w:w="1278" w:type="dxa"/>
            <w:tcBorders>
              <w:top w:val="single" w:sz="4" w:space="0" w:color="B1A0C6"/>
              <w:left w:val="single" w:sz="4" w:space="0" w:color="B1A0C6"/>
              <w:bottom w:val="single" w:sz="4" w:space="0" w:color="B1A0C6"/>
              <w:right w:val="single" w:sz="4" w:space="0" w:color="B1A0C6"/>
            </w:tcBorders>
          </w:tcPr>
          <w:p w14:paraId="38C44398" w14:textId="77777777" w:rsidR="005071B7" w:rsidRPr="00571424" w:rsidRDefault="003233A1">
            <w:pPr>
              <w:pStyle w:val="TableParagraph"/>
              <w:spacing w:before="24"/>
              <w:ind w:left="5"/>
              <w:jc w:val="center"/>
            </w:pPr>
            <w:r>
              <w:t>HI</w:t>
            </w:r>
          </w:p>
        </w:tc>
        <w:tc>
          <w:tcPr>
            <w:tcW w:w="1370" w:type="dxa"/>
            <w:tcBorders>
              <w:top w:val="single" w:sz="4" w:space="0" w:color="B1A0C6"/>
              <w:left w:val="single" w:sz="4" w:space="0" w:color="B1A0C6"/>
              <w:bottom w:val="single" w:sz="4" w:space="0" w:color="B1A0C6"/>
              <w:right w:val="single" w:sz="4" w:space="0" w:color="B1A0C6"/>
            </w:tcBorders>
          </w:tcPr>
          <w:p w14:paraId="02D05D80" w14:textId="77777777" w:rsidR="005071B7" w:rsidRDefault="003233A1">
            <w:pPr>
              <w:pStyle w:val="TableParagraph"/>
              <w:spacing w:before="24"/>
              <w:ind w:left="3"/>
              <w:jc w:val="center"/>
            </w:pPr>
            <w:r>
              <w:t>Внутрішній документ</w:t>
            </w:r>
          </w:p>
          <w:p w14:paraId="1C86607B" w14:textId="77777777" w:rsidR="00645BF2" w:rsidRDefault="00645BF2">
            <w:pPr>
              <w:pStyle w:val="TableParagraph"/>
              <w:spacing w:before="24"/>
              <w:ind w:left="3"/>
              <w:jc w:val="center"/>
            </w:pPr>
          </w:p>
          <w:p w14:paraId="5C6200F9" w14:textId="725B7280" w:rsidR="00645BF2" w:rsidRPr="00571424" w:rsidRDefault="00645BF2">
            <w:pPr>
              <w:pStyle w:val="TableParagraph"/>
              <w:spacing w:before="24"/>
              <w:ind w:left="3"/>
              <w:jc w:val="center"/>
            </w:pPr>
            <w:r w:rsidRPr="00645BF2">
              <w:t>Internal document</w:t>
            </w:r>
          </w:p>
        </w:tc>
        <w:tc>
          <w:tcPr>
            <w:tcW w:w="2278" w:type="dxa"/>
            <w:gridSpan w:val="2"/>
            <w:tcBorders>
              <w:top w:val="single" w:sz="4" w:space="0" w:color="B1A0C6"/>
              <w:left w:val="single" w:sz="4" w:space="0" w:color="B1A0C6"/>
              <w:bottom w:val="single" w:sz="4" w:space="0" w:color="B1A0C6"/>
              <w:right w:val="single" w:sz="4" w:space="0" w:color="B1A0C6"/>
            </w:tcBorders>
          </w:tcPr>
          <w:p w14:paraId="2B6B6D54" w14:textId="10960E35" w:rsidR="005071B7" w:rsidRDefault="003233A1" w:rsidP="0080692D">
            <w:pPr>
              <w:pStyle w:val="TableParagraph"/>
              <w:spacing w:before="24"/>
              <w:jc w:val="center"/>
            </w:pPr>
            <w:r>
              <w:t xml:space="preserve">До </w:t>
            </w:r>
            <w:r w:rsidR="00AB2561">
              <w:t>1</w:t>
            </w:r>
            <w:r w:rsidR="00AB2561" w:rsidRPr="00AB2561">
              <w:rPr>
                <w:lang w:val="ru-RU"/>
              </w:rPr>
              <w:t>5</w:t>
            </w:r>
            <w:r>
              <w:t xml:space="preserve"> </w:t>
            </w:r>
            <w:r w:rsidR="00AB2561">
              <w:t>квітня</w:t>
            </w:r>
            <w:r>
              <w:t xml:space="preserve"> 2025 року</w:t>
            </w:r>
          </w:p>
          <w:p w14:paraId="73F4E59D" w14:textId="77777777" w:rsidR="00397EA3" w:rsidRDefault="00397EA3" w:rsidP="0080692D">
            <w:pPr>
              <w:pStyle w:val="TableParagraph"/>
              <w:spacing w:before="24"/>
              <w:jc w:val="center"/>
            </w:pPr>
          </w:p>
          <w:p w14:paraId="36CC39BB" w14:textId="01336C1A" w:rsidR="00397EA3" w:rsidRPr="00571424" w:rsidRDefault="00397EA3" w:rsidP="0080692D">
            <w:pPr>
              <w:pStyle w:val="TableParagraph"/>
              <w:spacing w:before="24"/>
              <w:jc w:val="center"/>
            </w:pPr>
            <w:r w:rsidRPr="00397EA3">
              <w:t xml:space="preserve">Until </w:t>
            </w:r>
            <w:r w:rsidR="00AB2561" w:rsidRPr="00397EA3">
              <w:t xml:space="preserve">April </w:t>
            </w:r>
            <w:r w:rsidRPr="00397EA3">
              <w:t>1</w:t>
            </w:r>
            <w:r w:rsidR="00AB2561" w:rsidRPr="00AB2561">
              <w:rPr>
                <w:lang w:val="ru-RU"/>
              </w:rPr>
              <w:t>5</w:t>
            </w:r>
            <w:r w:rsidRPr="00397EA3">
              <w:t>, 2025</w:t>
            </w:r>
          </w:p>
        </w:tc>
      </w:tr>
      <w:tr w:rsidR="005071B7" w:rsidRPr="00571424" w14:paraId="00A0A9B2" w14:textId="77777777" w:rsidTr="00F25D62">
        <w:trPr>
          <w:trHeight w:val="453"/>
        </w:trPr>
        <w:tc>
          <w:tcPr>
            <w:tcW w:w="581" w:type="dxa"/>
            <w:tcBorders>
              <w:top w:val="single" w:sz="4" w:space="0" w:color="B1A0C6"/>
              <w:left w:val="single" w:sz="4" w:space="0" w:color="B1A0C6"/>
              <w:bottom w:val="single" w:sz="4" w:space="0" w:color="B1A0C6"/>
              <w:right w:val="single" w:sz="4" w:space="0" w:color="B1A0C6"/>
            </w:tcBorders>
          </w:tcPr>
          <w:p w14:paraId="5EB91405" w14:textId="29672849" w:rsidR="005071B7" w:rsidRPr="00571424" w:rsidRDefault="007155FF">
            <w:pPr>
              <w:pStyle w:val="TableParagraph"/>
              <w:spacing w:before="99"/>
              <w:ind w:left="8"/>
              <w:jc w:val="center"/>
              <w:rPr>
                <w:rFonts w:ascii="Arial"/>
                <w:b/>
              </w:rPr>
            </w:pPr>
            <w:r>
              <w:rPr>
                <w:rFonts w:ascii="Arial"/>
                <w:b/>
              </w:rPr>
              <w:t>4-</w:t>
            </w:r>
          </w:p>
        </w:tc>
        <w:tc>
          <w:tcPr>
            <w:tcW w:w="4093" w:type="dxa"/>
            <w:tcBorders>
              <w:top w:val="single" w:sz="4" w:space="0" w:color="B1A0C6"/>
              <w:left w:val="single" w:sz="4" w:space="0" w:color="B1A0C6"/>
              <w:bottom w:val="single" w:sz="4" w:space="0" w:color="B1A0C6"/>
              <w:right w:val="single" w:sz="4" w:space="0" w:color="B1A0C6"/>
            </w:tcBorders>
          </w:tcPr>
          <w:p w14:paraId="7A0EB7E7" w14:textId="77777777" w:rsidR="005071B7" w:rsidRDefault="003233A1" w:rsidP="00F25D62">
            <w:pPr>
              <w:pStyle w:val="TableParagraph"/>
              <w:spacing w:before="99"/>
              <w:ind w:left="112"/>
            </w:pPr>
            <w:r>
              <w:t>Кінцевий звіт, включно з внутрішнім аналізом HI</w:t>
            </w:r>
          </w:p>
          <w:p w14:paraId="7D41F8DA" w14:textId="458C4DD6" w:rsidR="00834916" w:rsidRPr="00571424" w:rsidRDefault="00834916" w:rsidP="00F25D62">
            <w:pPr>
              <w:pStyle w:val="TableParagraph"/>
              <w:spacing w:before="99"/>
              <w:ind w:left="112"/>
            </w:pPr>
            <w:r w:rsidRPr="00834916">
              <w:t>Final report, including internal HI analysis</w:t>
            </w:r>
          </w:p>
        </w:tc>
        <w:tc>
          <w:tcPr>
            <w:tcW w:w="1278" w:type="dxa"/>
            <w:tcBorders>
              <w:top w:val="single" w:sz="4" w:space="0" w:color="B1A0C6"/>
              <w:left w:val="single" w:sz="4" w:space="0" w:color="B1A0C6"/>
              <w:bottom w:val="single" w:sz="4" w:space="0" w:color="B1A0C6"/>
              <w:right w:val="single" w:sz="4" w:space="0" w:color="B1A0C6"/>
            </w:tcBorders>
          </w:tcPr>
          <w:p w14:paraId="66F4B8C1" w14:textId="77777777" w:rsidR="005071B7" w:rsidRPr="00571424" w:rsidRDefault="003233A1">
            <w:pPr>
              <w:pStyle w:val="TableParagraph"/>
              <w:spacing w:before="99"/>
              <w:ind w:left="5"/>
              <w:jc w:val="center"/>
            </w:pPr>
            <w:r>
              <w:t>HI</w:t>
            </w:r>
          </w:p>
        </w:tc>
        <w:tc>
          <w:tcPr>
            <w:tcW w:w="1370" w:type="dxa"/>
            <w:tcBorders>
              <w:top w:val="single" w:sz="4" w:space="0" w:color="B1A0C6"/>
              <w:left w:val="single" w:sz="4" w:space="0" w:color="B1A0C6"/>
              <w:bottom w:val="single" w:sz="4" w:space="0" w:color="B1A0C6"/>
              <w:right w:val="single" w:sz="4" w:space="0" w:color="B1A0C6"/>
            </w:tcBorders>
          </w:tcPr>
          <w:p w14:paraId="175286C3" w14:textId="77777777" w:rsidR="005071B7" w:rsidRDefault="004D3D73">
            <w:pPr>
              <w:pStyle w:val="TableParagraph"/>
              <w:spacing w:before="99"/>
              <w:ind w:left="3" w:right="2"/>
              <w:jc w:val="center"/>
            </w:pPr>
            <w:r>
              <w:t>Внутрішній документ</w:t>
            </w:r>
          </w:p>
          <w:p w14:paraId="6A1A7B54" w14:textId="77777777" w:rsidR="00645BF2" w:rsidRDefault="00645BF2">
            <w:pPr>
              <w:pStyle w:val="TableParagraph"/>
              <w:spacing w:before="99"/>
              <w:ind w:left="3" w:right="2"/>
              <w:jc w:val="center"/>
            </w:pPr>
          </w:p>
          <w:p w14:paraId="5560C42A" w14:textId="173D7068" w:rsidR="00645BF2" w:rsidRPr="00571424" w:rsidRDefault="00645BF2">
            <w:pPr>
              <w:pStyle w:val="TableParagraph"/>
              <w:spacing w:before="99"/>
              <w:ind w:left="3" w:right="2"/>
              <w:jc w:val="center"/>
            </w:pPr>
            <w:r w:rsidRPr="00645BF2">
              <w:t>Internal document</w:t>
            </w:r>
          </w:p>
        </w:tc>
        <w:tc>
          <w:tcPr>
            <w:tcW w:w="2278" w:type="dxa"/>
            <w:gridSpan w:val="2"/>
            <w:tcBorders>
              <w:top w:val="single" w:sz="4" w:space="0" w:color="B1A0C6"/>
              <w:left w:val="single" w:sz="4" w:space="0" w:color="B1A0C6"/>
              <w:bottom w:val="single" w:sz="4" w:space="0" w:color="B1A0C6"/>
              <w:right w:val="single" w:sz="4" w:space="0" w:color="B1A0C6"/>
            </w:tcBorders>
            <w:vAlign w:val="center"/>
          </w:tcPr>
          <w:p w14:paraId="3D46E144" w14:textId="44CE90D1" w:rsidR="005071B7" w:rsidRDefault="00110687" w:rsidP="004D3D73">
            <w:pPr>
              <w:pStyle w:val="TableParagraph"/>
              <w:ind w:left="0"/>
              <w:jc w:val="center"/>
            </w:pPr>
            <w:r>
              <w:t>31</w:t>
            </w:r>
            <w:r w:rsidR="000A2E52">
              <w:t xml:space="preserve"> </w:t>
            </w:r>
            <w:r>
              <w:t>травня</w:t>
            </w:r>
            <w:r w:rsidR="000A2E52">
              <w:t xml:space="preserve"> 2025 року</w:t>
            </w:r>
          </w:p>
          <w:p w14:paraId="7C52695A" w14:textId="28071976" w:rsidR="00FF3161" w:rsidRPr="00571424" w:rsidRDefault="00110687" w:rsidP="004D3D73">
            <w:pPr>
              <w:pStyle w:val="TableParagraph"/>
              <w:ind w:left="0"/>
              <w:jc w:val="center"/>
            </w:pPr>
            <w:r>
              <w:rPr>
                <w:lang w:val="en-US"/>
              </w:rPr>
              <w:t>May</w:t>
            </w:r>
            <w:r w:rsidR="00FF3161" w:rsidRPr="00FF3161">
              <w:t xml:space="preserve"> </w:t>
            </w:r>
            <w:r w:rsidR="00BC48CB">
              <w:rPr>
                <w:lang w:val="en-US"/>
              </w:rPr>
              <w:t>31</w:t>
            </w:r>
            <w:r w:rsidR="00FF3161" w:rsidRPr="00FF3161">
              <w:t>, 2025</w:t>
            </w:r>
          </w:p>
        </w:tc>
      </w:tr>
      <w:tr w:rsidR="005071B7" w:rsidRPr="00571424" w14:paraId="285B5DF4" w14:textId="77777777" w:rsidTr="00F25D62">
        <w:trPr>
          <w:trHeight w:val="453"/>
        </w:trPr>
        <w:tc>
          <w:tcPr>
            <w:tcW w:w="581" w:type="dxa"/>
            <w:tcBorders>
              <w:top w:val="single" w:sz="4" w:space="0" w:color="B1A0C6"/>
              <w:left w:val="single" w:sz="4" w:space="0" w:color="B1A0C6"/>
              <w:bottom w:val="single" w:sz="4" w:space="0" w:color="B1A0C6"/>
              <w:right w:val="single" w:sz="4" w:space="0" w:color="B1A0C6"/>
            </w:tcBorders>
          </w:tcPr>
          <w:p w14:paraId="2E9AB8DA" w14:textId="7C612F2E" w:rsidR="005071B7" w:rsidRPr="00571424" w:rsidRDefault="007155FF">
            <w:pPr>
              <w:pStyle w:val="TableParagraph"/>
              <w:spacing w:before="99"/>
              <w:ind w:left="8"/>
              <w:jc w:val="center"/>
              <w:rPr>
                <w:rFonts w:ascii="Arial"/>
                <w:b/>
              </w:rPr>
            </w:pPr>
            <w:r>
              <w:rPr>
                <w:rFonts w:ascii="Arial"/>
                <w:b/>
              </w:rPr>
              <w:t>5-</w:t>
            </w:r>
          </w:p>
        </w:tc>
        <w:tc>
          <w:tcPr>
            <w:tcW w:w="4093" w:type="dxa"/>
            <w:tcBorders>
              <w:top w:val="single" w:sz="4" w:space="0" w:color="B1A0C6"/>
              <w:left w:val="single" w:sz="4" w:space="0" w:color="B1A0C6"/>
              <w:bottom w:val="single" w:sz="4" w:space="0" w:color="B1A0C6"/>
              <w:right w:val="single" w:sz="4" w:space="0" w:color="B1A0C6"/>
            </w:tcBorders>
          </w:tcPr>
          <w:p w14:paraId="220F585F" w14:textId="77777777" w:rsidR="005071B7" w:rsidRDefault="003233A1" w:rsidP="00F25D62">
            <w:pPr>
              <w:pStyle w:val="TableParagraph"/>
              <w:spacing w:before="99"/>
            </w:pPr>
            <w:r>
              <w:t>Стратегія поширення</w:t>
            </w:r>
          </w:p>
          <w:p w14:paraId="00B25CF7" w14:textId="3150BA5B" w:rsidR="001431A2" w:rsidRPr="00571424" w:rsidRDefault="001431A2" w:rsidP="00F25D62">
            <w:pPr>
              <w:pStyle w:val="TableParagraph"/>
              <w:spacing w:before="99"/>
            </w:pPr>
            <w:r w:rsidRPr="001431A2">
              <w:t>Distribution strategy</w:t>
            </w:r>
          </w:p>
        </w:tc>
        <w:tc>
          <w:tcPr>
            <w:tcW w:w="1278" w:type="dxa"/>
            <w:tcBorders>
              <w:top w:val="single" w:sz="4" w:space="0" w:color="B1A0C6"/>
              <w:left w:val="single" w:sz="4" w:space="0" w:color="B1A0C6"/>
              <w:bottom w:val="single" w:sz="4" w:space="0" w:color="B1A0C6"/>
              <w:right w:val="single" w:sz="4" w:space="0" w:color="B1A0C6"/>
            </w:tcBorders>
          </w:tcPr>
          <w:p w14:paraId="55A51F92" w14:textId="77777777" w:rsidR="005071B7" w:rsidRPr="00571424" w:rsidRDefault="003233A1">
            <w:pPr>
              <w:pStyle w:val="TableParagraph"/>
              <w:spacing w:before="99"/>
              <w:ind w:left="5"/>
              <w:jc w:val="center"/>
            </w:pPr>
            <w:r>
              <w:t>HI</w:t>
            </w:r>
          </w:p>
        </w:tc>
        <w:tc>
          <w:tcPr>
            <w:tcW w:w="1370" w:type="dxa"/>
            <w:tcBorders>
              <w:top w:val="single" w:sz="4" w:space="0" w:color="B1A0C6"/>
              <w:left w:val="single" w:sz="4" w:space="0" w:color="B1A0C6"/>
              <w:bottom w:val="single" w:sz="4" w:space="0" w:color="B1A0C6"/>
              <w:right w:val="single" w:sz="4" w:space="0" w:color="B1A0C6"/>
            </w:tcBorders>
          </w:tcPr>
          <w:p w14:paraId="784E757C" w14:textId="77777777" w:rsidR="005071B7" w:rsidRDefault="004D3D73">
            <w:pPr>
              <w:pStyle w:val="TableParagraph"/>
              <w:spacing w:before="99"/>
              <w:ind w:left="3"/>
              <w:jc w:val="center"/>
            </w:pPr>
            <w:r>
              <w:t>Для зовнішньої публікації</w:t>
            </w:r>
          </w:p>
          <w:p w14:paraId="539CBBEE" w14:textId="77777777" w:rsidR="00645BF2" w:rsidRDefault="00645BF2">
            <w:pPr>
              <w:pStyle w:val="TableParagraph"/>
              <w:spacing w:before="99"/>
              <w:ind w:left="3"/>
              <w:jc w:val="center"/>
            </w:pPr>
          </w:p>
          <w:p w14:paraId="3AB91033" w14:textId="0F9F2BF6" w:rsidR="00645BF2" w:rsidRPr="00571424" w:rsidRDefault="00645BF2">
            <w:pPr>
              <w:pStyle w:val="TableParagraph"/>
              <w:spacing w:before="99"/>
              <w:ind w:left="3"/>
              <w:jc w:val="center"/>
            </w:pPr>
            <w:r w:rsidRPr="00645BF2">
              <w:t>For external publication</w:t>
            </w:r>
          </w:p>
        </w:tc>
        <w:tc>
          <w:tcPr>
            <w:tcW w:w="2278" w:type="dxa"/>
            <w:gridSpan w:val="2"/>
            <w:tcBorders>
              <w:top w:val="single" w:sz="4" w:space="0" w:color="B1A0C6"/>
              <w:left w:val="single" w:sz="4" w:space="0" w:color="B1A0C6"/>
              <w:bottom w:val="single" w:sz="4" w:space="0" w:color="B1A0C6"/>
              <w:right w:val="single" w:sz="4" w:space="0" w:color="B1A0C6"/>
            </w:tcBorders>
          </w:tcPr>
          <w:p w14:paraId="1E5AD988" w14:textId="77777777" w:rsidR="00BC48CB" w:rsidRDefault="00BC48CB" w:rsidP="00BC48CB">
            <w:pPr>
              <w:pStyle w:val="TableParagraph"/>
              <w:ind w:left="0"/>
              <w:jc w:val="center"/>
            </w:pPr>
            <w:r>
              <w:lastRenderedPageBreak/>
              <w:t>31 травня 2025 року</w:t>
            </w:r>
          </w:p>
          <w:p w14:paraId="68AF4E4A" w14:textId="1E57FE6A" w:rsidR="00FF3161" w:rsidRPr="00571424" w:rsidRDefault="00BC48CB" w:rsidP="00BC48CB">
            <w:pPr>
              <w:pStyle w:val="TableParagraph"/>
              <w:ind w:left="0"/>
              <w:jc w:val="center"/>
            </w:pPr>
            <w:r>
              <w:rPr>
                <w:lang w:val="en-US"/>
              </w:rPr>
              <w:t>May</w:t>
            </w:r>
            <w:r w:rsidRPr="00FF3161">
              <w:t xml:space="preserve"> </w:t>
            </w:r>
            <w:r>
              <w:rPr>
                <w:lang w:val="en-US"/>
              </w:rPr>
              <w:t>31</w:t>
            </w:r>
            <w:r w:rsidRPr="00FF3161">
              <w:t>, 2025</w:t>
            </w:r>
          </w:p>
        </w:tc>
      </w:tr>
    </w:tbl>
    <w:p w14:paraId="50F07C0B" w14:textId="77777777" w:rsidR="005071B7" w:rsidRPr="00571424" w:rsidRDefault="005071B7">
      <w:pPr>
        <w:pStyle w:val="BodyText"/>
        <w:spacing w:before="15"/>
        <w:ind w:left="0"/>
        <w:rPr>
          <w:lang w:val="en-GB"/>
        </w:rPr>
      </w:pPr>
    </w:p>
    <w:p w14:paraId="4A928D89" w14:textId="77777777" w:rsidR="00333C71" w:rsidRDefault="00333C71" w:rsidP="00F25D62">
      <w:pPr>
        <w:pStyle w:val="BodyText"/>
        <w:ind w:left="318" w:right="822" w:firstLine="709"/>
        <w:jc w:val="both"/>
        <w:rPr>
          <w:lang w:val="ru-RU"/>
        </w:rPr>
      </w:pPr>
    </w:p>
    <w:tbl>
      <w:tblPr>
        <w:tblStyle w:val="TableGrid"/>
        <w:tblW w:w="0" w:type="auto"/>
        <w:tblInd w:w="318" w:type="dxa"/>
        <w:tblLook w:val="04A0" w:firstRow="1" w:lastRow="0" w:firstColumn="1" w:lastColumn="0" w:noHBand="0" w:noVBand="1"/>
      </w:tblPr>
      <w:tblGrid>
        <w:gridCol w:w="4678"/>
        <w:gridCol w:w="4636"/>
      </w:tblGrid>
      <w:tr w:rsidR="00333C71" w14:paraId="2A17ADCA" w14:textId="77777777" w:rsidTr="004A101A">
        <w:tc>
          <w:tcPr>
            <w:tcW w:w="4678" w:type="dxa"/>
          </w:tcPr>
          <w:p w14:paraId="105B61F6" w14:textId="77777777" w:rsidR="00DF2AC4" w:rsidRPr="00571424" w:rsidRDefault="00DF2AC4" w:rsidP="00DF2AC4">
            <w:pPr>
              <w:pStyle w:val="BodyText"/>
              <w:ind w:left="318" w:right="823"/>
              <w:jc w:val="both"/>
              <w:rPr>
                <w:lang w:val="en-GB"/>
              </w:rPr>
            </w:pPr>
            <w:r w:rsidRPr="00571424">
              <w:rPr>
                <w:lang w:val="en-GB"/>
              </w:rPr>
              <w:t>The</w:t>
            </w:r>
            <w:r w:rsidRPr="00571424">
              <w:rPr>
                <w:spacing w:val="-12"/>
                <w:lang w:val="en-GB"/>
              </w:rPr>
              <w:t xml:space="preserve"> </w:t>
            </w:r>
            <w:r w:rsidRPr="00571424">
              <w:rPr>
                <w:lang w:val="en-GB"/>
              </w:rPr>
              <w:t>consultant</w:t>
            </w:r>
            <w:r w:rsidRPr="00571424">
              <w:rPr>
                <w:spacing w:val="-12"/>
                <w:lang w:val="en-GB"/>
              </w:rPr>
              <w:t xml:space="preserve"> </w:t>
            </w:r>
            <w:r w:rsidRPr="00571424">
              <w:rPr>
                <w:lang w:val="en-GB"/>
              </w:rPr>
              <w:t>accepts</w:t>
            </w:r>
            <w:r w:rsidRPr="00571424">
              <w:rPr>
                <w:spacing w:val="-13"/>
                <w:lang w:val="en-GB"/>
              </w:rPr>
              <w:t xml:space="preserve"> </w:t>
            </w:r>
            <w:r w:rsidRPr="00571424">
              <w:rPr>
                <w:lang w:val="en-GB"/>
              </w:rPr>
              <w:t>that</w:t>
            </w:r>
            <w:r w:rsidRPr="00571424">
              <w:rPr>
                <w:spacing w:val="-13"/>
                <w:lang w:val="en-GB"/>
              </w:rPr>
              <w:t xml:space="preserve"> </w:t>
            </w:r>
            <w:r w:rsidRPr="00571424">
              <w:rPr>
                <w:lang w:val="en-GB"/>
              </w:rPr>
              <w:t>HI</w:t>
            </w:r>
            <w:r w:rsidRPr="00571424">
              <w:rPr>
                <w:spacing w:val="-13"/>
                <w:lang w:val="en-GB"/>
              </w:rPr>
              <w:t xml:space="preserve"> </w:t>
            </w:r>
            <w:r w:rsidRPr="00571424">
              <w:rPr>
                <w:lang w:val="en-GB"/>
              </w:rPr>
              <w:t>may</w:t>
            </w:r>
            <w:r w:rsidRPr="00571424">
              <w:rPr>
                <w:spacing w:val="-12"/>
                <w:lang w:val="en-GB"/>
              </w:rPr>
              <w:t xml:space="preserve"> </w:t>
            </w:r>
            <w:r w:rsidRPr="00571424">
              <w:rPr>
                <w:lang w:val="en-GB"/>
              </w:rPr>
              <w:t>reproduce</w:t>
            </w:r>
            <w:r w:rsidRPr="00571424">
              <w:rPr>
                <w:spacing w:val="-13"/>
                <w:lang w:val="en-GB"/>
              </w:rPr>
              <w:t xml:space="preserve"> </w:t>
            </w:r>
            <w:r w:rsidRPr="00571424">
              <w:rPr>
                <w:lang w:val="en-GB"/>
              </w:rPr>
              <w:t>the</w:t>
            </w:r>
            <w:r w:rsidRPr="00571424">
              <w:rPr>
                <w:spacing w:val="-13"/>
                <w:lang w:val="en-GB"/>
              </w:rPr>
              <w:t xml:space="preserve"> </w:t>
            </w:r>
            <w:r w:rsidRPr="00571424">
              <w:rPr>
                <w:lang w:val="en-GB"/>
              </w:rPr>
              <w:t>methodological</w:t>
            </w:r>
            <w:r w:rsidRPr="00571424">
              <w:rPr>
                <w:spacing w:val="-13"/>
                <w:lang w:val="en-GB"/>
              </w:rPr>
              <w:t xml:space="preserve"> </w:t>
            </w:r>
            <w:r w:rsidRPr="00571424">
              <w:rPr>
                <w:lang w:val="en-GB"/>
              </w:rPr>
              <w:t>protocol and use the tools developed in other contexts or projects.</w:t>
            </w:r>
          </w:p>
          <w:p w14:paraId="1CC9D809" w14:textId="77777777" w:rsidR="00DF2AC4" w:rsidRDefault="00DF2AC4" w:rsidP="00DF2AC4">
            <w:pPr>
              <w:pStyle w:val="BodyText"/>
              <w:ind w:left="0"/>
            </w:pPr>
          </w:p>
          <w:p w14:paraId="45861FFA" w14:textId="77777777" w:rsidR="004A101A" w:rsidRDefault="004A101A" w:rsidP="00DF2AC4">
            <w:pPr>
              <w:pStyle w:val="BodyText"/>
              <w:ind w:left="0"/>
            </w:pPr>
          </w:p>
          <w:p w14:paraId="30F746A3" w14:textId="77777777" w:rsidR="004A101A" w:rsidRPr="004A101A" w:rsidRDefault="004A101A" w:rsidP="00DF2AC4">
            <w:pPr>
              <w:pStyle w:val="BodyText"/>
              <w:ind w:left="0"/>
            </w:pPr>
          </w:p>
          <w:p w14:paraId="0671978E" w14:textId="77777777" w:rsidR="00DF2AC4" w:rsidRPr="00571424" w:rsidRDefault="00DF2AC4" w:rsidP="00DF2AC4">
            <w:pPr>
              <w:pStyle w:val="Heading2"/>
              <w:jc w:val="left"/>
              <w:rPr>
                <w:lang w:val="en-GB"/>
              </w:rPr>
            </w:pPr>
            <w:r w:rsidRPr="00571424">
              <w:rPr>
                <w:lang w:val="en-GB"/>
              </w:rPr>
              <w:t>3-4-</w:t>
            </w:r>
            <w:r w:rsidRPr="00571424">
              <w:rPr>
                <w:spacing w:val="-4"/>
                <w:lang w:val="en-GB"/>
              </w:rPr>
              <w:t xml:space="preserve"> </w:t>
            </w:r>
            <w:commentRangeStart w:id="6"/>
            <w:commentRangeStart w:id="7"/>
            <w:commentRangeStart w:id="8"/>
            <w:commentRangeStart w:id="9"/>
            <w:r w:rsidRPr="00571424">
              <w:rPr>
                <w:spacing w:val="-2"/>
                <w:lang w:val="en-GB"/>
              </w:rPr>
              <w:t>Budget</w:t>
            </w:r>
            <w:commentRangeEnd w:id="6"/>
            <w:r w:rsidRPr="00571424">
              <w:rPr>
                <w:rStyle w:val="CommentReference"/>
                <w:rFonts w:ascii="Arial MT" w:eastAsia="Arial MT" w:hAnsi="Arial MT" w:cs="Arial MT"/>
                <w:b w:val="0"/>
                <w:bCs w:val="0"/>
                <w:lang w:val="en-GB"/>
              </w:rPr>
              <w:commentReference w:id="6"/>
            </w:r>
            <w:commentRangeEnd w:id="7"/>
            <w:r w:rsidRPr="00571424">
              <w:rPr>
                <w:rStyle w:val="CommentReference"/>
                <w:lang w:val="en-GB"/>
              </w:rPr>
              <w:commentReference w:id="7"/>
            </w:r>
            <w:commentRangeEnd w:id="8"/>
            <w:r w:rsidRPr="00571424">
              <w:rPr>
                <w:rStyle w:val="CommentReference"/>
                <w:lang w:val="en-GB"/>
              </w:rPr>
              <w:commentReference w:id="8"/>
            </w:r>
            <w:commentRangeEnd w:id="9"/>
            <w:r>
              <w:rPr>
                <w:rStyle w:val="CommentReference"/>
                <w:rFonts w:ascii="Arial MT" w:eastAsia="Arial MT" w:hAnsi="Arial MT" w:cs="Arial MT"/>
                <w:b w:val="0"/>
                <w:bCs w:val="0"/>
              </w:rPr>
              <w:commentReference w:id="9"/>
            </w:r>
          </w:p>
          <w:p w14:paraId="4ECFE499" w14:textId="77777777" w:rsidR="00DF2AC4" w:rsidRPr="00571424" w:rsidRDefault="00DF2AC4" w:rsidP="00DF2AC4">
            <w:pPr>
              <w:pStyle w:val="BodyText"/>
              <w:ind w:left="0"/>
              <w:rPr>
                <w:rFonts w:ascii="Arial"/>
                <w:b/>
                <w:lang w:val="en-GB"/>
              </w:rPr>
            </w:pPr>
          </w:p>
          <w:p w14:paraId="18819C66" w14:textId="77777777" w:rsidR="00DF2AC4" w:rsidRDefault="00DF2AC4" w:rsidP="00DF2AC4">
            <w:pPr>
              <w:pStyle w:val="BodyText"/>
              <w:ind w:left="318" w:right="823"/>
              <w:jc w:val="both"/>
            </w:pPr>
            <w:r w:rsidRPr="009E3E04">
              <w:t xml:space="preserve">The consultant shall present a financial offer, all taxes and all costs included, in line with the expected workload indicated in these Terms of Reference. </w:t>
            </w:r>
            <w:r w:rsidRPr="00571424">
              <w:rPr>
                <w:lang w:val="en-GB"/>
              </w:rPr>
              <w:t>HI does not extend the benefits enjoyed by its employees (transport, meals allowance, IT access, entry pass or key, equipment etc.) to consultants and freelance workers.</w:t>
            </w:r>
          </w:p>
          <w:p w14:paraId="37F54E6B" w14:textId="77777777" w:rsidR="004A101A" w:rsidRDefault="004A101A" w:rsidP="00DF2AC4">
            <w:pPr>
              <w:pStyle w:val="BodyText"/>
              <w:ind w:left="318" w:right="823"/>
              <w:jc w:val="both"/>
            </w:pPr>
          </w:p>
          <w:p w14:paraId="791ABE87" w14:textId="77777777" w:rsidR="004A101A" w:rsidRDefault="004A101A" w:rsidP="00DF2AC4">
            <w:pPr>
              <w:pStyle w:val="BodyText"/>
              <w:ind w:left="318" w:right="823"/>
              <w:jc w:val="both"/>
            </w:pPr>
          </w:p>
          <w:p w14:paraId="7C88D01C" w14:textId="77777777" w:rsidR="004A101A" w:rsidRDefault="004A101A" w:rsidP="00DF2AC4">
            <w:pPr>
              <w:pStyle w:val="BodyText"/>
              <w:ind w:left="318" w:right="823"/>
              <w:jc w:val="both"/>
            </w:pPr>
          </w:p>
          <w:p w14:paraId="785CBC33" w14:textId="77777777" w:rsidR="004A101A" w:rsidRPr="004A101A" w:rsidRDefault="004A101A" w:rsidP="00DF2AC4">
            <w:pPr>
              <w:pStyle w:val="BodyText"/>
              <w:ind w:left="318" w:right="823"/>
              <w:jc w:val="both"/>
            </w:pPr>
          </w:p>
          <w:p w14:paraId="3F59AE3A" w14:textId="77777777" w:rsidR="00DF2AC4" w:rsidRPr="00571424" w:rsidRDefault="00DF2AC4" w:rsidP="00DF2AC4">
            <w:pPr>
              <w:pStyle w:val="Heading2"/>
              <w:spacing w:before="239"/>
              <w:ind w:right="720"/>
              <w:jc w:val="left"/>
              <w:rPr>
                <w:lang w:val="en-GB"/>
              </w:rPr>
            </w:pPr>
            <w:r w:rsidRPr="00571424">
              <w:rPr>
                <w:lang w:val="en-GB"/>
              </w:rPr>
              <w:t>3-5-</w:t>
            </w:r>
            <w:r w:rsidRPr="00571424">
              <w:rPr>
                <w:spacing w:val="40"/>
                <w:lang w:val="en-GB"/>
              </w:rPr>
              <w:t xml:space="preserve"> </w:t>
            </w:r>
            <w:r w:rsidRPr="00571424">
              <w:rPr>
                <w:lang w:val="en-GB"/>
              </w:rPr>
              <w:t>Mechanisms</w:t>
            </w:r>
            <w:r w:rsidRPr="00571424">
              <w:rPr>
                <w:spacing w:val="40"/>
                <w:lang w:val="en-GB"/>
              </w:rPr>
              <w:t xml:space="preserve"> </w:t>
            </w:r>
            <w:r w:rsidRPr="00571424">
              <w:rPr>
                <w:lang w:val="en-GB"/>
              </w:rPr>
              <w:t>for</w:t>
            </w:r>
            <w:r w:rsidRPr="00571424">
              <w:rPr>
                <w:spacing w:val="40"/>
                <w:lang w:val="en-GB"/>
              </w:rPr>
              <w:t xml:space="preserve"> </w:t>
            </w:r>
            <w:r w:rsidRPr="00571424">
              <w:rPr>
                <w:lang w:val="en-GB"/>
              </w:rPr>
              <w:t>communication</w:t>
            </w:r>
            <w:r w:rsidRPr="00571424">
              <w:rPr>
                <w:spacing w:val="40"/>
                <w:lang w:val="en-GB"/>
              </w:rPr>
              <w:t xml:space="preserve"> </w:t>
            </w:r>
            <w:r w:rsidRPr="00571424">
              <w:rPr>
                <w:lang w:val="en-GB"/>
              </w:rPr>
              <w:t>and</w:t>
            </w:r>
            <w:r w:rsidRPr="00571424">
              <w:rPr>
                <w:spacing w:val="40"/>
                <w:lang w:val="en-GB"/>
              </w:rPr>
              <w:t xml:space="preserve"> </w:t>
            </w:r>
            <w:r w:rsidRPr="00571424">
              <w:rPr>
                <w:lang w:val="en-GB"/>
              </w:rPr>
              <w:t>monitoring</w:t>
            </w:r>
            <w:r w:rsidRPr="00571424">
              <w:rPr>
                <w:spacing w:val="40"/>
                <w:lang w:val="en-GB"/>
              </w:rPr>
              <w:t xml:space="preserve"> </w:t>
            </w:r>
            <w:r w:rsidRPr="00571424">
              <w:rPr>
                <w:lang w:val="en-GB"/>
              </w:rPr>
              <w:t>between</w:t>
            </w:r>
            <w:r w:rsidRPr="00571424">
              <w:rPr>
                <w:spacing w:val="40"/>
                <w:lang w:val="en-GB"/>
              </w:rPr>
              <w:t xml:space="preserve"> </w:t>
            </w:r>
            <w:r w:rsidRPr="00571424">
              <w:rPr>
                <w:lang w:val="en-GB"/>
              </w:rPr>
              <w:t>the</w:t>
            </w:r>
            <w:r w:rsidRPr="00571424">
              <w:rPr>
                <w:spacing w:val="40"/>
                <w:lang w:val="en-GB"/>
              </w:rPr>
              <w:t xml:space="preserve"> </w:t>
            </w:r>
            <w:r w:rsidRPr="00571424">
              <w:rPr>
                <w:lang w:val="en-GB"/>
              </w:rPr>
              <w:t>consultant</w:t>
            </w:r>
            <w:r w:rsidRPr="00571424">
              <w:rPr>
                <w:spacing w:val="40"/>
                <w:lang w:val="en-GB"/>
              </w:rPr>
              <w:t xml:space="preserve"> </w:t>
            </w:r>
            <w:r w:rsidRPr="00571424">
              <w:rPr>
                <w:lang w:val="en-GB"/>
              </w:rPr>
              <w:t>and Humanity &amp; Inclusion</w:t>
            </w:r>
          </w:p>
          <w:p w14:paraId="6E7DB13F" w14:textId="77777777" w:rsidR="00DF2AC4" w:rsidRPr="00571424" w:rsidRDefault="00DF2AC4" w:rsidP="00DF2AC4">
            <w:pPr>
              <w:pStyle w:val="BodyText"/>
              <w:spacing w:before="1"/>
              <w:ind w:left="0"/>
              <w:rPr>
                <w:rFonts w:ascii="Arial"/>
                <w:b/>
                <w:lang w:val="en-GB"/>
              </w:rPr>
            </w:pPr>
          </w:p>
          <w:p w14:paraId="6705B758" w14:textId="77777777" w:rsidR="00DF2AC4" w:rsidRPr="00571424" w:rsidRDefault="00DF2AC4" w:rsidP="00DF2AC4">
            <w:pPr>
              <w:pStyle w:val="BodyText"/>
              <w:ind w:left="318" w:right="815"/>
              <w:jc w:val="both"/>
            </w:pPr>
            <w:r w:rsidRPr="6F4EC58D">
              <w:t>The recruitment and service of the consultant will be under the responsibility of the Policy and Advocacy Advisor which will act as contact person for the consultant for inquiries, clarifications and exchanges.</w:t>
            </w:r>
          </w:p>
          <w:p w14:paraId="615795BD" w14:textId="77777777" w:rsidR="00DF2AC4" w:rsidRPr="00571424" w:rsidRDefault="00DF2AC4" w:rsidP="00DF2AC4">
            <w:pPr>
              <w:pStyle w:val="BodyText"/>
              <w:spacing w:before="121"/>
              <w:ind w:left="318" w:right="815"/>
              <w:jc w:val="both"/>
            </w:pPr>
            <w:r w:rsidRPr="6F4EC58D">
              <w:t>A</w:t>
            </w:r>
            <w:r w:rsidRPr="6F4EC58D">
              <w:rPr>
                <w:spacing w:val="-11"/>
              </w:rPr>
              <w:t xml:space="preserve"> </w:t>
            </w:r>
            <w:r w:rsidRPr="6F4EC58D">
              <w:t>final</w:t>
            </w:r>
            <w:r w:rsidRPr="6F4EC58D">
              <w:rPr>
                <w:spacing w:val="-10"/>
              </w:rPr>
              <w:t xml:space="preserve"> </w:t>
            </w:r>
            <w:r w:rsidRPr="6F4EC58D">
              <w:t>evaluation</w:t>
            </w:r>
            <w:r w:rsidRPr="6F4EC58D">
              <w:rPr>
                <w:spacing w:val="-10"/>
              </w:rPr>
              <w:t xml:space="preserve"> </w:t>
            </w:r>
            <w:r w:rsidRPr="6F4EC58D">
              <w:t>will</w:t>
            </w:r>
            <w:r w:rsidRPr="6F4EC58D">
              <w:rPr>
                <w:spacing w:val="-11"/>
              </w:rPr>
              <w:t xml:space="preserve"> </w:t>
            </w:r>
            <w:r w:rsidRPr="6F4EC58D">
              <w:t>be</w:t>
            </w:r>
            <w:r w:rsidRPr="6F4EC58D">
              <w:rPr>
                <w:spacing w:val="-11"/>
              </w:rPr>
              <w:t xml:space="preserve"> </w:t>
            </w:r>
            <w:r w:rsidRPr="6F4EC58D">
              <w:t>conducted</w:t>
            </w:r>
            <w:r w:rsidRPr="6F4EC58D">
              <w:rPr>
                <w:spacing w:val="-10"/>
              </w:rPr>
              <w:t xml:space="preserve"> </w:t>
            </w:r>
            <w:r w:rsidRPr="6F4EC58D">
              <w:t>together</w:t>
            </w:r>
            <w:r w:rsidRPr="6F4EC58D">
              <w:rPr>
                <w:spacing w:val="-11"/>
              </w:rPr>
              <w:t xml:space="preserve"> </w:t>
            </w:r>
            <w:r w:rsidRPr="6F4EC58D">
              <w:t>with</w:t>
            </w:r>
            <w:r w:rsidRPr="6F4EC58D">
              <w:rPr>
                <w:spacing w:val="-11"/>
              </w:rPr>
              <w:t xml:space="preserve"> </w:t>
            </w:r>
            <w:r w:rsidRPr="6F4EC58D">
              <w:t>the</w:t>
            </w:r>
            <w:r w:rsidRPr="6F4EC58D">
              <w:rPr>
                <w:spacing w:val="-10"/>
              </w:rPr>
              <w:t xml:space="preserve"> </w:t>
            </w:r>
            <w:r w:rsidRPr="6F4EC58D">
              <w:t>consultant</w:t>
            </w:r>
            <w:r w:rsidRPr="6F4EC58D">
              <w:rPr>
                <w:spacing w:val="-11"/>
              </w:rPr>
              <w:t xml:space="preserve"> </w:t>
            </w:r>
            <w:r w:rsidRPr="6F4EC58D">
              <w:t>focusing</w:t>
            </w:r>
            <w:r w:rsidRPr="6F4EC58D">
              <w:rPr>
                <w:spacing w:val="-10"/>
              </w:rPr>
              <w:t xml:space="preserve"> </w:t>
            </w:r>
            <w:r w:rsidRPr="6F4EC58D">
              <w:t>on</w:t>
            </w:r>
            <w:r w:rsidRPr="6F4EC58D">
              <w:rPr>
                <w:spacing w:val="-10"/>
              </w:rPr>
              <w:t xml:space="preserve"> </w:t>
            </w:r>
            <w:r w:rsidRPr="6F4EC58D">
              <w:t>overall achievements of objectives and lessons learnt.</w:t>
            </w:r>
          </w:p>
          <w:p w14:paraId="78186DA4" w14:textId="77777777" w:rsidR="00DF2AC4" w:rsidRPr="00571424" w:rsidRDefault="00DF2AC4" w:rsidP="00DF2AC4">
            <w:pPr>
              <w:pStyle w:val="BodyText"/>
              <w:spacing w:before="119"/>
              <w:ind w:left="318" w:right="821"/>
              <w:jc w:val="both"/>
              <w:rPr>
                <w:lang w:val="en-GB"/>
              </w:rPr>
            </w:pPr>
            <w:commentRangeStart w:id="11"/>
            <w:commentRangeStart w:id="12"/>
            <w:commentRangeStart w:id="13"/>
            <w:commentRangeStart w:id="14"/>
            <w:commentRangeStart w:id="15"/>
            <w:r w:rsidRPr="00571424">
              <w:rPr>
                <w:lang w:val="en-GB"/>
              </w:rPr>
              <w:t xml:space="preserve">Contractualization and payment of the service are under the authority of HI Ukraine. </w:t>
            </w:r>
            <w:commentRangeEnd w:id="11"/>
            <w:r w:rsidRPr="00571424">
              <w:rPr>
                <w:rStyle w:val="CommentReference"/>
                <w:lang w:val="en-GB"/>
              </w:rPr>
              <w:commentReference w:id="11"/>
            </w:r>
            <w:commentRangeEnd w:id="12"/>
            <w:r w:rsidRPr="00571424">
              <w:rPr>
                <w:rStyle w:val="CommentReference"/>
                <w:lang w:val="en-GB"/>
              </w:rPr>
              <w:commentReference w:id="12"/>
            </w:r>
            <w:commentRangeEnd w:id="13"/>
            <w:r w:rsidRPr="00571424">
              <w:rPr>
                <w:rStyle w:val="CommentReference"/>
                <w:lang w:val="en-GB"/>
              </w:rPr>
              <w:commentReference w:id="13"/>
            </w:r>
            <w:commentRangeEnd w:id="14"/>
            <w:r w:rsidRPr="00571424">
              <w:rPr>
                <w:rStyle w:val="CommentReference"/>
                <w:lang w:val="en-GB"/>
              </w:rPr>
              <w:commentReference w:id="14"/>
            </w:r>
            <w:commentRangeEnd w:id="15"/>
            <w:r>
              <w:rPr>
                <w:rStyle w:val="CommentReference"/>
              </w:rPr>
              <w:commentReference w:id="15"/>
            </w:r>
          </w:p>
          <w:p w14:paraId="5C3321B1" w14:textId="77777777" w:rsidR="00DF2AC4" w:rsidRDefault="00DF2AC4" w:rsidP="00DF2AC4">
            <w:pPr>
              <w:pStyle w:val="BodyText"/>
              <w:spacing w:before="108"/>
              <w:ind w:left="0"/>
            </w:pPr>
          </w:p>
          <w:p w14:paraId="67D04A05" w14:textId="77777777" w:rsidR="004A101A" w:rsidRDefault="004A101A" w:rsidP="00DF2AC4">
            <w:pPr>
              <w:pStyle w:val="BodyText"/>
              <w:spacing w:before="108"/>
              <w:ind w:left="0"/>
            </w:pPr>
          </w:p>
          <w:p w14:paraId="3A75F15F" w14:textId="77777777" w:rsidR="004A101A" w:rsidRPr="0051398C" w:rsidRDefault="004A101A" w:rsidP="00DF2AC4">
            <w:pPr>
              <w:pStyle w:val="BodyText"/>
              <w:spacing w:before="108"/>
              <w:ind w:left="0"/>
              <w:rPr>
                <w:lang w:val="en-US"/>
              </w:rPr>
            </w:pPr>
          </w:p>
          <w:p w14:paraId="7A0354D9" w14:textId="77777777" w:rsidR="00F2397C" w:rsidRPr="0051398C" w:rsidRDefault="00F2397C" w:rsidP="00DF2AC4">
            <w:pPr>
              <w:pStyle w:val="BodyText"/>
              <w:spacing w:before="108"/>
              <w:ind w:left="0"/>
              <w:rPr>
                <w:lang w:val="en-US"/>
              </w:rPr>
            </w:pPr>
          </w:p>
          <w:p w14:paraId="30A0598B" w14:textId="029B812D" w:rsidR="00DF2AC4" w:rsidRPr="00571424" w:rsidRDefault="004A101A" w:rsidP="004A101A">
            <w:pPr>
              <w:pStyle w:val="Heading1"/>
              <w:tabs>
                <w:tab w:val="left" w:pos="1036"/>
              </w:tabs>
              <w:ind w:left="360" w:firstLine="0"/>
              <w:rPr>
                <w:lang w:val="en-GB"/>
              </w:rPr>
            </w:pPr>
            <w:r>
              <w:rPr>
                <w:color w:val="4F81BC"/>
              </w:rPr>
              <w:t>4.</w:t>
            </w:r>
            <w:r w:rsidR="00DF2AC4" w:rsidRPr="00571424">
              <w:rPr>
                <w:color w:val="4F81BC"/>
                <w:lang w:val="en-GB"/>
              </w:rPr>
              <w:t>Requested</w:t>
            </w:r>
            <w:r w:rsidR="00DF2AC4" w:rsidRPr="00571424">
              <w:rPr>
                <w:color w:val="4F81BC"/>
                <w:spacing w:val="-9"/>
                <w:lang w:val="en-GB"/>
              </w:rPr>
              <w:t xml:space="preserve"> </w:t>
            </w:r>
            <w:r w:rsidR="00DF2AC4" w:rsidRPr="00571424">
              <w:rPr>
                <w:color w:val="4F81BC"/>
                <w:spacing w:val="-2"/>
                <w:lang w:val="en-GB"/>
              </w:rPr>
              <w:t>profile</w:t>
            </w:r>
          </w:p>
          <w:p w14:paraId="129805F6" w14:textId="77777777" w:rsidR="00DF2AC4" w:rsidRPr="00571424" w:rsidRDefault="00DF2AC4" w:rsidP="00DF2AC4">
            <w:pPr>
              <w:pStyle w:val="Heading2"/>
              <w:tabs>
                <w:tab w:val="left" w:pos="1087"/>
              </w:tabs>
              <w:spacing w:before="253"/>
              <w:jc w:val="left"/>
              <w:rPr>
                <w:lang w:val="en-GB"/>
              </w:rPr>
            </w:pPr>
            <w:r w:rsidRPr="00571424">
              <w:rPr>
                <w:spacing w:val="-2"/>
                <w:lang w:val="en-GB"/>
              </w:rPr>
              <w:t>4-</w:t>
            </w:r>
            <w:r w:rsidRPr="00571424">
              <w:rPr>
                <w:spacing w:val="-5"/>
                <w:lang w:val="en-GB"/>
              </w:rPr>
              <w:t>1-</w:t>
            </w:r>
            <w:r w:rsidRPr="00571424">
              <w:rPr>
                <w:lang w:val="en-GB"/>
              </w:rPr>
              <w:tab/>
            </w:r>
            <w:r w:rsidRPr="00571424">
              <w:rPr>
                <w:spacing w:val="-2"/>
                <w:lang w:val="en-GB"/>
              </w:rPr>
              <w:t>Requested</w:t>
            </w:r>
            <w:r w:rsidRPr="00571424">
              <w:rPr>
                <w:spacing w:val="-1"/>
                <w:lang w:val="en-GB"/>
              </w:rPr>
              <w:t xml:space="preserve"> </w:t>
            </w:r>
            <w:r w:rsidRPr="00571424">
              <w:rPr>
                <w:spacing w:val="-2"/>
                <w:lang w:val="en-GB"/>
              </w:rPr>
              <w:t>profile</w:t>
            </w:r>
          </w:p>
          <w:p w14:paraId="6D296763" w14:textId="77777777" w:rsidR="00DF2AC4" w:rsidRPr="00571424" w:rsidRDefault="00DF2AC4" w:rsidP="00DF2AC4">
            <w:pPr>
              <w:pStyle w:val="BodyText"/>
              <w:ind w:left="0"/>
              <w:rPr>
                <w:rFonts w:ascii="Arial"/>
                <w:b/>
                <w:lang w:val="en-GB"/>
              </w:rPr>
            </w:pPr>
          </w:p>
          <w:p w14:paraId="68702391" w14:textId="77777777" w:rsidR="00DF2AC4" w:rsidRPr="00571424" w:rsidRDefault="00DF2AC4" w:rsidP="00DF2AC4">
            <w:pPr>
              <w:pStyle w:val="BodyText"/>
              <w:ind w:left="318" w:right="818"/>
              <w:jc w:val="both"/>
            </w:pPr>
            <w:r w:rsidRPr="6F4EC58D">
              <w:t xml:space="preserve">A consultant with expertise in the fields of Humanitarian Mine Action, specifically in </w:t>
            </w:r>
            <w:commentRangeStart w:id="17"/>
            <w:commentRangeStart w:id="18"/>
            <w:r w:rsidRPr="6F4EC58D">
              <w:t xml:space="preserve">Victim Assistance </w:t>
            </w:r>
            <w:commentRangeEnd w:id="17"/>
            <w:r>
              <w:rPr>
                <w:rStyle w:val="CommentReference"/>
              </w:rPr>
              <w:commentReference w:id="17"/>
            </w:r>
            <w:commentRangeEnd w:id="18"/>
            <w:r>
              <w:rPr>
                <w:rStyle w:val="CommentReference"/>
              </w:rPr>
              <w:commentReference w:id="18"/>
            </w:r>
            <w:r w:rsidRPr="6F4EC58D">
              <w:t>and Advocacy in humanitarian and armed conflict settings, as well as in qualitative research methods.</w:t>
            </w:r>
          </w:p>
          <w:p w14:paraId="31117361" w14:textId="77777777" w:rsidR="00DF2AC4" w:rsidRPr="00571424" w:rsidRDefault="00DF2AC4" w:rsidP="00DF2AC4">
            <w:pPr>
              <w:pStyle w:val="BodyText"/>
              <w:ind w:left="0"/>
              <w:rPr>
                <w:lang w:val="en-GB"/>
              </w:rPr>
            </w:pPr>
          </w:p>
          <w:p w14:paraId="058413D4" w14:textId="77777777" w:rsidR="00DF2AC4" w:rsidRPr="00571424" w:rsidRDefault="00DF2AC4" w:rsidP="00DF2AC4">
            <w:pPr>
              <w:pStyle w:val="BodyText"/>
              <w:ind w:left="318" w:right="818"/>
              <w:jc w:val="both"/>
            </w:pPr>
            <w:r w:rsidRPr="6F4EC58D">
              <w:t>Freelance workers and consultants comply with the legislation that applies to them, with particular regard to social security payments, insurance policies and registration.</w:t>
            </w:r>
          </w:p>
          <w:p w14:paraId="36F95959" w14:textId="77777777" w:rsidR="00DF2AC4" w:rsidRDefault="00DF2AC4" w:rsidP="00DF2AC4">
            <w:pPr>
              <w:pStyle w:val="BodyText"/>
              <w:spacing w:before="240"/>
              <w:ind w:left="0"/>
            </w:pPr>
          </w:p>
          <w:p w14:paraId="0F457B4B" w14:textId="77777777" w:rsidR="004A101A" w:rsidRDefault="004A101A" w:rsidP="00DF2AC4">
            <w:pPr>
              <w:pStyle w:val="BodyText"/>
              <w:spacing w:before="240"/>
              <w:ind w:left="0"/>
            </w:pPr>
          </w:p>
          <w:p w14:paraId="57B9B294" w14:textId="77777777" w:rsidR="00C64100" w:rsidRDefault="00C64100" w:rsidP="00DF2AC4">
            <w:pPr>
              <w:pStyle w:val="BodyText"/>
              <w:spacing w:before="240"/>
              <w:ind w:left="0"/>
              <w:rPr>
                <w:lang w:val="en-US"/>
              </w:rPr>
            </w:pPr>
          </w:p>
          <w:p w14:paraId="40845136" w14:textId="77777777" w:rsidR="006A57E3" w:rsidRPr="0051398C" w:rsidRDefault="006A57E3" w:rsidP="00DF2AC4">
            <w:pPr>
              <w:pStyle w:val="BodyText"/>
              <w:spacing w:before="240"/>
              <w:ind w:left="0"/>
              <w:rPr>
                <w:lang w:val="en-US"/>
              </w:rPr>
            </w:pPr>
          </w:p>
          <w:p w14:paraId="16E5810E" w14:textId="77777777" w:rsidR="00DF2AC4" w:rsidRPr="00571424" w:rsidRDefault="00DF2AC4" w:rsidP="00DF2AC4">
            <w:pPr>
              <w:pStyle w:val="Heading2"/>
              <w:tabs>
                <w:tab w:val="left" w:pos="1087"/>
              </w:tabs>
              <w:jc w:val="left"/>
            </w:pPr>
            <w:r w:rsidRPr="6F4EC58D">
              <w:rPr>
                <w:spacing w:val="-2"/>
              </w:rPr>
              <w:t>4-</w:t>
            </w:r>
            <w:r w:rsidRPr="6F4EC58D">
              <w:rPr>
                <w:spacing w:val="-5"/>
              </w:rPr>
              <w:t>2-</w:t>
            </w:r>
            <w:r w:rsidRPr="00571424">
              <w:rPr>
                <w:lang w:val="en-GB"/>
              </w:rPr>
              <w:tab/>
            </w:r>
            <w:r w:rsidRPr="6F4EC58D">
              <w:rPr>
                <w:spacing w:val="-2"/>
              </w:rPr>
              <w:t>Expertise</w:t>
            </w:r>
          </w:p>
          <w:p w14:paraId="7D94A1C4" w14:textId="77777777" w:rsidR="00DF2AC4" w:rsidRPr="00571424" w:rsidRDefault="00DF2AC4" w:rsidP="00DF2AC4">
            <w:pPr>
              <w:pStyle w:val="BodyText"/>
              <w:ind w:left="0"/>
              <w:rPr>
                <w:rFonts w:ascii="Arial"/>
                <w:b/>
                <w:lang w:val="en-GB"/>
              </w:rPr>
            </w:pPr>
          </w:p>
          <w:p w14:paraId="4A0ED86F" w14:textId="77777777" w:rsidR="00DF2AC4" w:rsidRPr="00571424" w:rsidRDefault="00DF2AC4" w:rsidP="00DF2AC4">
            <w:pPr>
              <w:pStyle w:val="BodyText"/>
              <w:spacing w:line="253" w:lineRule="exact"/>
              <w:ind w:left="318"/>
              <w:rPr>
                <w:lang w:val="en-GB"/>
              </w:rPr>
            </w:pPr>
            <w:r w:rsidRPr="00571424">
              <w:rPr>
                <w:spacing w:val="-2"/>
                <w:lang w:val="en-GB"/>
              </w:rPr>
              <w:t>Mandatory:</w:t>
            </w:r>
          </w:p>
          <w:p w14:paraId="3691FA75" w14:textId="77777777" w:rsidR="00DF2AC4" w:rsidRPr="00571424" w:rsidRDefault="00DF2AC4" w:rsidP="00DF2AC4">
            <w:pPr>
              <w:pStyle w:val="ListParagraph"/>
              <w:numPr>
                <w:ilvl w:val="1"/>
                <w:numId w:val="16"/>
              </w:numPr>
              <w:tabs>
                <w:tab w:val="left" w:pos="1038"/>
              </w:tabs>
              <w:ind w:left="1038" w:right="815"/>
              <w:jc w:val="both"/>
            </w:pPr>
            <w:r w:rsidRPr="6F4EC58D">
              <w:t xml:space="preserve">Minimum Diploma Master’s degree in a relevant field: International Relations; International Law; Disarmament, Humanitarian or Development Studies; Mine Action. </w:t>
            </w:r>
          </w:p>
          <w:p w14:paraId="19423612" w14:textId="77777777" w:rsidR="00DF2AC4" w:rsidRPr="00571424" w:rsidRDefault="00DF2AC4" w:rsidP="00DF2AC4">
            <w:pPr>
              <w:pStyle w:val="ListParagraph"/>
              <w:numPr>
                <w:ilvl w:val="1"/>
                <w:numId w:val="16"/>
              </w:numPr>
              <w:tabs>
                <w:tab w:val="left" w:pos="1038"/>
              </w:tabs>
              <w:ind w:left="1038" w:right="816"/>
              <w:jc w:val="both"/>
              <w:rPr>
                <w:lang w:val="en-GB"/>
              </w:rPr>
            </w:pPr>
            <w:r w:rsidRPr="00571424">
              <w:rPr>
                <w:lang w:val="en-GB"/>
              </w:rPr>
              <w:t xml:space="preserve">At least 3 years of experience in qualitative research publications (provide a list of </w:t>
            </w:r>
            <w:r w:rsidRPr="00571424">
              <w:rPr>
                <w:spacing w:val="-2"/>
                <w:lang w:val="en-GB"/>
              </w:rPr>
              <w:t>publications).</w:t>
            </w:r>
          </w:p>
          <w:p w14:paraId="1C2102AB" w14:textId="77777777" w:rsidR="00DF2AC4" w:rsidRPr="00571424" w:rsidRDefault="00DF2AC4" w:rsidP="00DF2AC4">
            <w:pPr>
              <w:pStyle w:val="ListParagraph"/>
              <w:numPr>
                <w:ilvl w:val="1"/>
                <w:numId w:val="16"/>
              </w:numPr>
              <w:tabs>
                <w:tab w:val="left" w:pos="1038"/>
              </w:tabs>
              <w:ind w:left="1038" w:right="815"/>
              <w:jc w:val="both"/>
              <w:rPr>
                <w:lang w:val="en-GB"/>
              </w:rPr>
            </w:pPr>
            <w:r w:rsidRPr="00571424">
              <w:rPr>
                <w:lang w:val="en-GB"/>
              </w:rPr>
              <w:t>Experience</w:t>
            </w:r>
            <w:r w:rsidRPr="00571424">
              <w:rPr>
                <w:spacing w:val="-5"/>
                <w:lang w:val="en-GB"/>
              </w:rPr>
              <w:t xml:space="preserve"> </w:t>
            </w:r>
            <w:r w:rsidRPr="00571424">
              <w:rPr>
                <w:lang w:val="en-GB"/>
              </w:rPr>
              <w:t>working</w:t>
            </w:r>
            <w:r w:rsidRPr="00571424">
              <w:rPr>
                <w:spacing w:val="-3"/>
                <w:lang w:val="en-GB"/>
              </w:rPr>
              <w:t xml:space="preserve"> </w:t>
            </w:r>
            <w:r w:rsidRPr="00571424">
              <w:rPr>
                <w:lang w:val="en-GB"/>
              </w:rPr>
              <w:t>and/or</w:t>
            </w:r>
            <w:r w:rsidRPr="00571424">
              <w:rPr>
                <w:spacing w:val="-5"/>
                <w:lang w:val="en-GB"/>
              </w:rPr>
              <w:t xml:space="preserve"> </w:t>
            </w:r>
            <w:r w:rsidRPr="00571424">
              <w:rPr>
                <w:lang w:val="en-GB"/>
              </w:rPr>
              <w:t>researching</w:t>
            </w:r>
            <w:r w:rsidRPr="00571424">
              <w:rPr>
                <w:spacing w:val="-4"/>
                <w:lang w:val="en-GB"/>
              </w:rPr>
              <w:t xml:space="preserve"> </w:t>
            </w:r>
            <w:r w:rsidRPr="00571424">
              <w:rPr>
                <w:lang w:val="en-GB"/>
              </w:rPr>
              <w:t>in</w:t>
            </w:r>
            <w:r w:rsidRPr="00571424">
              <w:rPr>
                <w:spacing w:val="-4"/>
                <w:lang w:val="en-GB"/>
              </w:rPr>
              <w:t xml:space="preserve"> </w:t>
            </w:r>
            <w:r w:rsidRPr="00571424">
              <w:rPr>
                <w:lang w:val="en-GB"/>
              </w:rPr>
              <w:t>armed</w:t>
            </w:r>
            <w:r w:rsidRPr="00571424">
              <w:rPr>
                <w:spacing w:val="-5"/>
                <w:lang w:val="en-GB"/>
              </w:rPr>
              <w:t xml:space="preserve"> </w:t>
            </w:r>
            <w:r w:rsidRPr="00571424">
              <w:rPr>
                <w:lang w:val="en-GB"/>
              </w:rPr>
              <w:t>conflict</w:t>
            </w:r>
            <w:r w:rsidRPr="00571424">
              <w:rPr>
                <w:spacing w:val="-5"/>
                <w:lang w:val="en-GB"/>
              </w:rPr>
              <w:t xml:space="preserve"> </w:t>
            </w:r>
            <w:r w:rsidRPr="00571424">
              <w:rPr>
                <w:lang w:val="en-GB"/>
              </w:rPr>
              <w:t>contexts.</w:t>
            </w:r>
          </w:p>
          <w:p w14:paraId="39702174" w14:textId="77777777" w:rsidR="00DF2AC4" w:rsidRPr="00571424" w:rsidRDefault="00DF2AC4" w:rsidP="00DF2AC4">
            <w:pPr>
              <w:pStyle w:val="ListParagraph"/>
              <w:numPr>
                <w:ilvl w:val="1"/>
                <w:numId w:val="16"/>
              </w:numPr>
              <w:tabs>
                <w:tab w:val="left" w:pos="1038"/>
              </w:tabs>
              <w:spacing w:line="267" w:lineRule="exact"/>
              <w:ind w:left="1038"/>
              <w:rPr>
                <w:lang w:val="en-GB"/>
              </w:rPr>
            </w:pPr>
            <w:r w:rsidRPr="00571424">
              <w:rPr>
                <w:lang w:val="en-GB"/>
              </w:rPr>
              <w:t>Good</w:t>
            </w:r>
            <w:r w:rsidRPr="00571424">
              <w:rPr>
                <w:spacing w:val="-9"/>
                <w:lang w:val="en-GB"/>
              </w:rPr>
              <w:t xml:space="preserve"> </w:t>
            </w:r>
            <w:r w:rsidRPr="00571424">
              <w:rPr>
                <w:lang w:val="en-GB"/>
              </w:rPr>
              <w:t>knowledge</w:t>
            </w:r>
            <w:r w:rsidRPr="00571424">
              <w:rPr>
                <w:spacing w:val="-8"/>
                <w:lang w:val="en-GB"/>
              </w:rPr>
              <w:t xml:space="preserve"> </w:t>
            </w:r>
            <w:r w:rsidRPr="00571424">
              <w:rPr>
                <w:lang w:val="en-GB"/>
              </w:rPr>
              <w:t>of</w:t>
            </w:r>
            <w:r w:rsidRPr="00571424">
              <w:rPr>
                <w:spacing w:val="-8"/>
                <w:lang w:val="en-GB"/>
              </w:rPr>
              <w:t xml:space="preserve"> </w:t>
            </w:r>
            <w:r w:rsidRPr="00571424">
              <w:rPr>
                <w:lang w:val="en-GB"/>
              </w:rPr>
              <w:t xml:space="preserve">the Victim Assistance topic. </w:t>
            </w:r>
          </w:p>
          <w:p w14:paraId="1DC035FC" w14:textId="77777777" w:rsidR="00DF2AC4" w:rsidRPr="00571424" w:rsidRDefault="00DF2AC4" w:rsidP="00DF2AC4">
            <w:pPr>
              <w:pStyle w:val="ListParagraph"/>
              <w:numPr>
                <w:ilvl w:val="1"/>
                <w:numId w:val="16"/>
              </w:numPr>
              <w:tabs>
                <w:tab w:val="left" w:pos="1038"/>
              </w:tabs>
              <w:spacing w:line="268" w:lineRule="exact"/>
              <w:ind w:left="1038"/>
              <w:rPr>
                <w:lang w:val="en-GB"/>
              </w:rPr>
            </w:pPr>
            <w:r w:rsidRPr="00571424">
              <w:rPr>
                <w:lang w:val="en-GB"/>
              </w:rPr>
              <w:t>Excellent</w:t>
            </w:r>
            <w:r w:rsidRPr="00571424">
              <w:rPr>
                <w:spacing w:val="-11"/>
                <w:lang w:val="en-GB"/>
              </w:rPr>
              <w:t xml:space="preserve"> </w:t>
            </w:r>
            <w:r w:rsidRPr="00571424">
              <w:rPr>
                <w:lang w:val="en-GB"/>
              </w:rPr>
              <w:t>analytical</w:t>
            </w:r>
            <w:r w:rsidRPr="00571424">
              <w:rPr>
                <w:spacing w:val="-11"/>
                <w:lang w:val="en-GB"/>
              </w:rPr>
              <w:t xml:space="preserve"> </w:t>
            </w:r>
            <w:r w:rsidRPr="00571424">
              <w:rPr>
                <w:lang w:val="en-GB"/>
              </w:rPr>
              <w:t>skills</w:t>
            </w:r>
            <w:r w:rsidRPr="00571424">
              <w:rPr>
                <w:spacing w:val="-9"/>
                <w:lang w:val="en-GB"/>
              </w:rPr>
              <w:t xml:space="preserve"> </w:t>
            </w:r>
            <w:r w:rsidRPr="00571424">
              <w:rPr>
                <w:lang w:val="en-GB"/>
              </w:rPr>
              <w:t>and</w:t>
            </w:r>
            <w:r w:rsidRPr="00571424">
              <w:rPr>
                <w:spacing w:val="-9"/>
                <w:lang w:val="en-GB"/>
              </w:rPr>
              <w:t xml:space="preserve"> </w:t>
            </w:r>
            <w:r w:rsidRPr="00571424">
              <w:rPr>
                <w:lang w:val="en-GB"/>
              </w:rPr>
              <w:t>understanding</w:t>
            </w:r>
            <w:r w:rsidRPr="00571424">
              <w:rPr>
                <w:spacing w:val="-10"/>
                <w:lang w:val="en-GB"/>
              </w:rPr>
              <w:t xml:space="preserve"> </w:t>
            </w:r>
            <w:r w:rsidRPr="00571424">
              <w:rPr>
                <w:lang w:val="en-GB"/>
              </w:rPr>
              <w:t>of</w:t>
            </w:r>
            <w:r w:rsidRPr="00571424">
              <w:rPr>
                <w:spacing w:val="-10"/>
                <w:lang w:val="en-GB"/>
              </w:rPr>
              <w:t xml:space="preserve"> </w:t>
            </w:r>
            <w:r w:rsidRPr="00571424">
              <w:rPr>
                <w:lang w:val="en-GB"/>
              </w:rPr>
              <w:t>evidence-based</w:t>
            </w:r>
            <w:r w:rsidRPr="00571424">
              <w:rPr>
                <w:spacing w:val="-10"/>
                <w:lang w:val="en-GB"/>
              </w:rPr>
              <w:t xml:space="preserve"> </w:t>
            </w:r>
            <w:r w:rsidRPr="00571424">
              <w:rPr>
                <w:spacing w:val="-2"/>
                <w:lang w:val="en-GB"/>
              </w:rPr>
              <w:t>advocacy.</w:t>
            </w:r>
          </w:p>
          <w:p w14:paraId="71E3CC07" w14:textId="77777777" w:rsidR="00DF2AC4" w:rsidRPr="00571424" w:rsidRDefault="00DF2AC4" w:rsidP="00DF2AC4">
            <w:pPr>
              <w:pStyle w:val="ListParagraph"/>
              <w:numPr>
                <w:ilvl w:val="1"/>
                <w:numId w:val="16"/>
              </w:numPr>
              <w:tabs>
                <w:tab w:val="left" w:pos="1038"/>
              </w:tabs>
              <w:spacing w:line="268" w:lineRule="exact"/>
              <w:ind w:left="1038"/>
              <w:rPr>
                <w:lang w:val="en-GB"/>
              </w:rPr>
            </w:pPr>
            <w:r w:rsidRPr="00571424">
              <w:rPr>
                <w:lang w:val="en-GB"/>
              </w:rPr>
              <w:t>IT</w:t>
            </w:r>
            <w:r w:rsidRPr="00571424">
              <w:rPr>
                <w:spacing w:val="-6"/>
                <w:lang w:val="en-GB"/>
              </w:rPr>
              <w:t xml:space="preserve"> </w:t>
            </w:r>
            <w:r w:rsidRPr="00571424">
              <w:rPr>
                <w:lang w:val="en-GB"/>
              </w:rPr>
              <w:t>skills</w:t>
            </w:r>
            <w:r w:rsidRPr="00571424">
              <w:rPr>
                <w:spacing w:val="-4"/>
                <w:lang w:val="en-GB"/>
              </w:rPr>
              <w:t xml:space="preserve"> </w:t>
            </w:r>
            <w:r w:rsidRPr="00571424">
              <w:rPr>
                <w:lang w:val="en-GB"/>
              </w:rPr>
              <w:t>-</w:t>
            </w:r>
            <w:r w:rsidRPr="00571424">
              <w:rPr>
                <w:spacing w:val="-4"/>
                <w:lang w:val="en-GB"/>
              </w:rPr>
              <w:t xml:space="preserve"> </w:t>
            </w:r>
            <w:r w:rsidRPr="00571424">
              <w:rPr>
                <w:lang w:val="en-GB"/>
              </w:rPr>
              <w:t>MS</w:t>
            </w:r>
            <w:r w:rsidRPr="00571424">
              <w:rPr>
                <w:spacing w:val="-5"/>
                <w:lang w:val="en-GB"/>
              </w:rPr>
              <w:t xml:space="preserve"> </w:t>
            </w:r>
            <w:r w:rsidRPr="00571424">
              <w:rPr>
                <w:lang w:val="en-GB"/>
              </w:rPr>
              <w:t>Office</w:t>
            </w:r>
            <w:r w:rsidRPr="00571424">
              <w:rPr>
                <w:spacing w:val="-5"/>
                <w:lang w:val="en-GB"/>
              </w:rPr>
              <w:t xml:space="preserve"> </w:t>
            </w:r>
            <w:r w:rsidRPr="00571424">
              <w:rPr>
                <w:spacing w:val="-2"/>
                <w:lang w:val="en-GB"/>
              </w:rPr>
              <w:t>applications.</w:t>
            </w:r>
          </w:p>
          <w:p w14:paraId="4B170D52" w14:textId="77777777" w:rsidR="00DF2AC4" w:rsidRPr="00571424" w:rsidRDefault="00DF2AC4" w:rsidP="00DF2AC4">
            <w:pPr>
              <w:pStyle w:val="ListParagraph"/>
              <w:numPr>
                <w:ilvl w:val="1"/>
                <w:numId w:val="16"/>
              </w:numPr>
              <w:tabs>
                <w:tab w:val="left" w:pos="1038"/>
              </w:tabs>
              <w:spacing w:line="268" w:lineRule="exact"/>
              <w:ind w:left="1038"/>
            </w:pPr>
            <w:r w:rsidRPr="6F4EC58D">
              <w:t>Professional</w:t>
            </w:r>
            <w:r w:rsidRPr="6F4EC58D">
              <w:rPr>
                <w:spacing w:val="-11"/>
              </w:rPr>
              <w:t xml:space="preserve"> </w:t>
            </w:r>
            <w:r w:rsidRPr="6F4EC58D">
              <w:t>proficiency</w:t>
            </w:r>
            <w:r w:rsidRPr="6F4EC58D">
              <w:rPr>
                <w:spacing w:val="-12"/>
              </w:rPr>
              <w:t xml:space="preserve"> </w:t>
            </w:r>
            <w:r w:rsidRPr="6F4EC58D">
              <w:t>in</w:t>
            </w:r>
            <w:r w:rsidRPr="6F4EC58D">
              <w:rPr>
                <w:spacing w:val="-11"/>
              </w:rPr>
              <w:t xml:space="preserve"> </w:t>
            </w:r>
            <w:r w:rsidRPr="6F4EC58D">
              <w:t>English</w:t>
            </w:r>
            <w:r w:rsidRPr="6F4EC58D">
              <w:rPr>
                <w:spacing w:val="-11"/>
              </w:rPr>
              <w:t xml:space="preserve"> </w:t>
            </w:r>
            <w:r w:rsidRPr="6F4EC58D">
              <w:t>mandatory,</w:t>
            </w:r>
            <w:r w:rsidRPr="6F4EC58D">
              <w:rPr>
                <w:spacing w:val="-12"/>
              </w:rPr>
              <w:t xml:space="preserve"> </w:t>
            </w:r>
            <w:r w:rsidRPr="6F4EC58D">
              <w:t>written</w:t>
            </w:r>
            <w:r w:rsidRPr="6F4EC58D">
              <w:rPr>
                <w:spacing w:val="-11"/>
              </w:rPr>
              <w:t xml:space="preserve"> </w:t>
            </w:r>
            <w:r w:rsidRPr="6F4EC58D">
              <w:t>and</w:t>
            </w:r>
            <w:r w:rsidRPr="6F4EC58D">
              <w:rPr>
                <w:spacing w:val="-12"/>
              </w:rPr>
              <w:t xml:space="preserve"> </w:t>
            </w:r>
            <w:r w:rsidRPr="6F4EC58D">
              <w:rPr>
                <w:spacing w:val="-2"/>
              </w:rPr>
              <w:t xml:space="preserve">oral. </w:t>
            </w:r>
          </w:p>
          <w:p w14:paraId="4E66E877" w14:textId="77777777" w:rsidR="00DF2AC4" w:rsidRPr="00571424" w:rsidRDefault="00DF2AC4" w:rsidP="00DF2AC4">
            <w:pPr>
              <w:pStyle w:val="ListParagraph"/>
              <w:numPr>
                <w:ilvl w:val="1"/>
                <w:numId w:val="16"/>
              </w:numPr>
              <w:tabs>
                <w:tab w:val="left" w:pos="1038"/>
              </w:tabs>
              <w:spacing w:line="269" w:lineRule="exact"/>
              <w:ind w:left="1038"/>
              <w:rPr>
                <w:lang w:val="en-GB"/>
              </w:rPr>
            </w:pPr>
            <w:r w:rsidRPr="00571424">
              <w:rPr>
                <w:lang w:val="en-GB"/>
              </w:rPr>
              <w:t>Understanding</w:t>
            </w:r>
            <w:r w:rsidRPr="00571424">
              <w:rPr>
                <w:spacing w:val="-9"/>
                <w:lang w:val="en-GB"/>
              </w:rPr>
              <w:t xml:space="preserve"> </w:t>
            </w:r>
            <w:r w:rsidRPr="00571424">
              <w:rPr>
                <w:lang w:val="en-GB"/>
              </w:rPr>
              <w:t>and</w:t>
            </w:r>
            <w:r w:rsidRPr="00571424">
              <w:rPr>
                <w:spacing w:val="-8"/>
                <w:lang w:val="en-GB"/>
              </w:rPr>
              <w:t xml:space="preserve"> </w:t>
            </w:r>
            <w:r w:rsidRPr="00571424">
              <w:rPr>
                <w:lang w:val="en-GB"/>
              </w:rPr>
              <w:t>adherence</w:t>
            </w:r>
            <w:r w:rsidRPr="00571424">
              <w:rPr>
                <w:spacing w:val="-9"/>
                <w:lang w:val="en-GB"/>
              </w:rPr>
              <w:t xml:space="preserve"> </w:t>
            </w:r>
            <w:r w:rsidRPr="00571424">
              <w:rPr>
                <w:lang w:val="en-GB"/>
              </w:rPr>
              <w:t>to</w:t>
            </w:r>
            <w:r w:rsidRPr="00571424">
              <w:rPr>
                <w:spacing w:val="-9"/>
                <w:lang w:val="en-GB"/>
              </w:rPr>
              <w:t xml:space="preserve"> </w:t>
            </w:r>
            <w:r w:rsidRPr="00571424">
              <w:rPr>
                <w:lang w:val="en-GB"/>
              </w:rPr>
              <w:t>HI’s</w:t>
            </w:r>
            <w:r w:rsidRPr="00571424">
              <w:rPr>
                <w:spacing w:val="-9"/>
                <w:lang w:val="en-GB"/>
              </w:rPr>
              <w:t xml:space="preserve"> </w:t>
            </w:r>
            <w:r w:rsidRPr="00571424">
              <w:rPr>
                <w:lang w:val="en-GB"/>
              </w:rPr>
              <w:t>values</w:t>
            </w:r>
            <w:r w:rsidRPr="00571424">
              <w:rPr>
                <w:spacing w:val="-9"/>
                <w:lang w:val="en-GB"/>
              </w:rPr>
              <w:t xml:space="preserve"> </w:t>
            </w:r>
            <w:r w:rsidRPr="00571424">
              <w:rPr>
                <w:lang w:val="en-GB"/>
              </w:rPr>
              <w:t>and</w:t>
            </w:r>
            <w:r w:rsidRPr="00571424">
              <w:rPr>
                <w:spacing w:val="-10"/>
                <w:lang w:val="en-GB"/>
              </w:rPr>
              <w:t xml:space="preserve"> </w:t>
            </w:r>
            <w:r w:rsidRPr="00571424">
              <w:rPr>
                <w:spacing w:val="-2"/>
                <w:lang w:val="en-GB"/>
              </w:rPr>
              <w:t>ethics.</w:t>
            </w:r>
          </w:p>
          <w:p w14:paraId="5CF109BA" w14:textId="77777777" w:rsidR="00DF2AC4" w:rsidRPr="00571424" w:rsidRDefault="00DF2AC4" w:rsidP="00DF2AC4">
            <w:pPr>
              <w:pStyle w:val="BodyText"/>
              <w:spacing w:before="75" w:line="253" w:lineRule="exact"/>
              <w:ind w:left="318"/>
              <w:rPr>
                <w:lang w:val="en-GB"/>
              </w:rPr>
            </w:pPr>
            <w:r w:rsidRPr="00571424">
              <w:rPr>
                <w:spacing w:val="-2"/>
                <w:lang w:val="en-GB"/>
              </w:rPr>
              <w:lastRenderedPageBreak/>
              <w:t>Desired:</w:t>
            </w:r>
          </w:p>
          <w:p w14:paraId="260EFF03" w14:textId="77777777" w:rsidR="00DF2AC4" w:rsidRPr="00571424" w:rsidRDefault="00DF2AC4" w:rsidP="00DF2AC4">
            <w:pPr>
              <w:pStyle w:val="ListParagraph"/>
              <w:numPr>
                <w:ilvl w:val="1"/>
                <w:numId w:val="16"/>
              </w:numPr>
              <w:tabs>
                <w:tab w:val="left" w:pos="1038"/>
              </w:tabs>
              <w:ind w:left="1038"/>
              <w:rPr>
                <w:lang w:val="en-GB"/>
              </w:rPr>
            </w:pPr>
            <w:r w:rsidRPr="00571424">
              <w:rPr>
                <w:lang w:val="en-GB"/>
              </w:rPr>
              <w:t>Experience</w:t>
            </w:r>
            <w:r w:rsidRPr="00571424">
              <w:rPr>
                <w:spacing w:val="-14"/>
                <w:lang w:val="en-GB"/>
              </w:rPr>
              <w:t xml:space="preserve"> </w:t>
            </w:r>
            <w:r w:rsidRPr="00571424">
              <w:rPr>
                <w:lang w:val="en-GB"/>
              </w:rPr>
              <w:t>working</w:t>
            </w:r>
            <w:r w:rsidRPr="00571424">
              <w:rPr>
                <w:spacing w:val="-14"/>
                <w:lang w:val="en-GB"/>
              </w:rPr>
              <w:t xml:space="preserve"> </w:t>
            </w:r>
            <w:r w:rsidRPr="00571424">
              <w:rPr>
                <w:lang w:val="en-GB"/>
              </w:rPr>
              <w:t>with</w:t>
            </w:r>
            <w:r w:rsidRPr="00571424">
              <w:rPr>
                <w:spacing w:val="-14"/>
                <w:lang w:val="en-GB"/>
              </w:rPr>
              <w:t xml:space="preserve"> </w:t>
            </w:r>
            <w:r w:rsidRPr="00571424">
              <w:rPr>
                <w:lang w:val="en-GB"/>
              </w:rPr>
              <w:t>an</w:t>
            </w:r>
            <w:r w:rsidRPr="00571424">
              <w:rPr>
                <w:spacing w:val="-14"/>
                <w:lang w:val="en-GB"/>
              </w:rPr>
              <w:t xml:space="preserve"> </w:t>
            </w:r>
            <w:r w:rsidRPr="00571424">
              <w:rPr>
                <w:lang w:val="en-GB"/>
              </w:rPr>
              <w:t>international</w:t>
            </w:r>
            <w:r w:rsidRPr="00571424">
              <w:rPr>
                <w:spacing w:val="-13"/>
                <w:lang w:val="en-GB"/>
              </w:rPr>
              <w:t xml:space="preserve"> </w:t>
            </w:r>
            <w:r w:rsidRPr="00571424">
              <w:rPr>
                <w:lang w:val="en-GB"/>
              </w:rPr>
              <w:t>non-governmental</w:t>
            </w:r>
            <w:r w:rsidRPr="00571424">
              <w:rPr>
                <w:spacing w:val="-14"/>
                <w:lang w:val="en-GB"/>
              </w:rPr>
              <w:t xml:space="preserve"> </w:t>
            </w:r>
            <w:r w:rsidRPr="00571424">
              <w:rPr>
                <w:spacing w:val="-2"/>
                <w:lang w:val="en-GB"/>
              </w:rPr>
              <w:t>organization.</w:t>
            </w:r>
          </w:p>
          <w:p w14:paraId="2859D2C9" w14:textId="77777777" w:rsidR="00DF2AC4" w:rsidRPr="00571424" w:rsidRDefault="00DF2AC4" w:rsidP="00DF2AC4">
            <w:pPr>
              <w:pStyle w:val="ListParagraph"/>
              <w:numPr>
                <w:ilvl w:val="1"/>
                <w:numId w:val="16"/>
              </w:numPr>
              <w:tabs>
                <w:tab w:val="left" w:pos="1038"/>
              </w:tabs>
              <w:ind w:left="1038"/>
              <w:rPr>
                <w:lang w:val="en-GB"/>
              </w:rPr>
            </w:pPr>
            <w:r w:rsidRPr="00571424">
              <w:rPr>
                <w:spacing w:val="-2"/>
                <w:lang w:val="en-GB"/>
              </w:rPr>
              <w:t xml:space="preserve">Fluency in Ukrainian or Russian. </w:t>
            </w:r>
          </w:p>
          <w:p w14:paraId="0E46E836" w14:textId="77777777" w:rsidR="000277B5" w:rsidRPr="0051398C" w:rsidRDefault="000277B5" w:rsidP="00DF2AC4">
            <w:pPr>
              <w:pStyle w:val="BodyText"/>
              <w:spacing w:before="239"/>
              <w:ind w:left="318" w:right="720"/>
              <w:rPr>
                <w:lang w:val="en-US"/>
              </w:rPr>
            </w:pPr>
          </w:p>
          <w:p w14:paraId="30665DDD" w14:textId="77777777" w:rsidR="000277B5" w:rsidRPr="0051398C" w:rsidRDefault="000277B5" w:rsidP="00DF2AC4">
            <w:pPr>
              <w:pStyle w:val="BodyText"/>
              <w:spacing w:before="239"/>
              <w:ind w:left="318" w:right="720"/>
              <w:rPr>
                <w:lang w:val="en-US"/>
              </w:rPr>
            </w:pPr>
          </w:p>
          <w:p w14:paraId="18F82171" w14:textId="51471E68" w:rsidR="00DF2AC4" w:rsidRPr="00571424" w:rsidRDefault="00DF2AC4" w:rsidP="00DF2AC4">
            <w:pPr>
              <w:pStyle w:val="BodyText"/>
              <w:spacing w:before="239"/>
              <w:ind w:left="318" w:right="720"/>
            </w:pPr>
            <w:r w:rsidRPr="6F4EC58D">
              <w:t>HI values diversity, we welcome and encourage applications of candidates from all genders, origins, nationality or disability.</w:t>
            </w:r>
          </w:p>
          <w:p w14:paraId="1681A7C2" w14:textId="77777777" w:rsidR="00333C71" w:rsidRPr="00DF2AC4" w:rsidRDefault="00333C71" w:rsidP="00F25D62">
            <w:pPr>
              <w:pStyle w:val="BodyText"/>
              <w:ind w:left="0" w:right="822"/>
              <w:jc w:val="both"/>
            </w:pPr>
          </w:p>
        </w:tc>
        <w:tc>
          <w:tcPr>
            <w:tcW w:w="4636" w:type="dxa"/>
          </w:tcPr>
          <w:p w14:paraId="69F2FCBF" w14:textId="77777777" w:rsidR="00333C71" w:rsidRPr="00571424" w:rsidRDefault="00333C71" w:rsidP="00333C71">
            <w:pPr>
              <w:pStyle w:val="BodyText"/>
              <w:ind w:left="318" w:right="822" w:firstLine="709"/>
              <w:jc w:val="both"/>
            </w:pPr>
            <w:r>
              <w:lastRenderedPageBreak/>
              <w:t>Консультант погоджується, що HI має право відтворити протокол долідження та використовувати розроблений інструментарій у іншому контексті чи в рамках інших проектів.</w:t>
            </w:r>
          </w:p>
          <w:p w14:paraId="29D708C0" w14:textId="77777777" w:rsidR="00333C71" w:rsidRPr="00F25D62" w:rsidRDefault="00333C71" w:rsidP="00333C71">
            <w:pPr>
              <w:pStyle w:val="BodyText"/>
              <w:ind w:left="0"/>
              <w:rPr>
                <w:lang w:val="ru-RU"/>
              </w:rPr>
            </w:pPr>
          </w:p>
          <w:p w14:paraId="397784AB" w14:textId="77777777" w:rsidR="00333C71" w:rsidRPr="00571424" w:rsidRDefault="00333C71" w:rsidP="00333C71">
            <w:pPr>
              <w:pStyle w:val="Heading2"/>
              <w:jc w:val="left"/>
            </w:pPr>
            <w:r>
              <w:t>3 - 4- Бюджет</w:t>
            </w:r>
          </w:p>
          <w:p w14:paraId="39296292" w14:textId="77777777" w:rsidR="00333C71" w:rsidRPr="00F25D62" w:rsidRDefault="00333C71" w:rsidP="00333C71">
            <w:pPr>
              <w:pStyle w:val="BodyText"/>
              <w:ind w:left="0"/>
              <w:rPr>
                <w:rFonts w:ascii="Arial"/>
                <w:b/>
                <w:lang w:val="ru-RU"/>
              </w:rPr>
            </w:pPr>
          </w:p>
          <w:p w14:paraId="03B75BB3" w14:textId="77777777" w:rsidR="00333C71" w:rsidRPr="00571424" w:rsidRDefault="00333C71" w:rsidP="00333C71">
            <w:pPr>
              <w:pStyle w:val="BodyText"/>
              <w:ind w:left="318" w:right="822" w:firstLine="709"/>
              <w:jc w:val="both"/>
            </w:pPr>
            <w:r>
              <w:t>Консультант має надати фінансову пропозицію з урахуванням усіх податків і витрат відповідно до очікуваного трудового навантаження, окресленого у цьому Технічному завданні. Пільги, якими користуються штатні працівники HI (транспорт, добові, доступ до It-обладнання, пропуск чи ключ, обладнання тощо), не розповсюджуються на консультантів і позаштатних працівників.</w:t>
            </w:r>
          </w:p>
          <w:p w14:paraId="2C45A1A5" w14:textId="77777777" w:rsidR="00333C71" w:rsidRPr="00571424" w:rsidRDefault="00333C71" w:rsidP="00333C71">
            <w:pPr>
              <w:pStyle w:val="Heading2"/>
              <w:spacing w:before="239"/>
              <w:ind w:right="720"/>
              <w:jc w:val="left"/>
            </w:pPr>
            <w:r>
              <w:t>3-5- Механізми моніторингу та комунікації між консультантом та Humanity &amp; Inclusion</w:t>
            </w:r>
          </w:p>
          <w:p w14:paraId="0656F297" w14:textId="77777777" w:rsidR="00333C71" w:rsidRPr="00F25D62" w:rsidRDefault="00333C71" w:rsidP="00333C71">
            <w:pPr>
              <w:pStyle w:val="BodyText"/>
              <w:spacing w:before="1"/>
              <w:ind w:left="0"/>
              <w:rPr>
                <w:rFonts w:ascii="Arial"/>
                <w:b/>
              </w:rPr>
            </w:pPr>
          </w:p>
          <w:p w14:paraId="50A52E72" w14:textId="77777777" w:rsidR="00333C71" w:rsidRPr="00571424" w:rsidRDefault="00333C71" w:rsidP="00333C71">
            <w:pPr>
              <w:pStyle w:val="BodyText"/>
              <w:ind w:left="318" w:right="815" w:firstLine="709"/>
              <w:jc w:val="both"/>
            </w:pPr>
            <w:r>
              <w:t>Консультант з реалізації політики та інформаційно-пропагандистської діяльності відповідатиме за наймання консультанта та виконання ним/нею роботи й виконуватиме роль контактної особи для запитів, уточнень і обміну інформацією з консультантом.</w:t>
            </w:r>
          </w:p>
          <w:p w14:paraId="6BF3AFF7" w14:textId="77777777" w:rsidR="00333C71" w:rsidRPr="00571424" w:rsidRDefault="00333C71" w:rsidP="00333C71">
            <w:pPr>
              <w:pStyle w:val="BodyText"/>
              <w:spacing w:before="121"/>
              <w:ind w:left="318" w:right="815" w:firstLine="709"/>
              <w:jc w:val="both"/>
            </w:pPr>
            <w:r>
              <w:t xml:space="preserve">Кінцева оцінка виконаної роботи проводитиметься разом з консультантом, основна увага приділятиметься досягненню цілей і зробленим висновкам. </w:t>
            </w:r>
          </w:p>
          <w:p w14:paraId="7EB28DCA" w14:textId="77777777" w:rsidR="00333C71" w:rsidRPr="00571424" w:rsidRDefault="00333C71" w:rsidP="00333C71">
            <w:pPr>
              <w:pStyle w:val="BodyText"/>
              <w:spacing w:before="119"/>
              <w:ind w:left="318" w:right="821" w:firstLine="709"/>
              <w:jc w:val="both"/>
            </w:pPr>
            <w:r>
              <w:t xml:space="preserve">HI Україна відповідатиме за укладання договору та оплату послуги. </w:t>
            </w:r>
          </w:p>
          <w:p w14:paraId="22F6705A" w14:textId="77777777" w:rsidR="00333C71" w:rsidRDefault="00333C71" w:rsidP="00333C71">
            <w:pPr>
              <w:pStyle w:val="BodyText"/>
              <w:spacing w:before="108"/>
              <w:ind w:left="0"/>
              <w:rPr>
                <w:lang w:val="ru-RU"/>
              </w:rPr>
            </w:pPr>
          </w:p>
          <w:p w14:paraId="436BB1F8" w14:textId="77777777" w:rsidR="004A101A" w:rsidRPr="00F25D62" w:rsidRDefault="004A101A" w:rsidP="00333C71">
            <w:pPr>
              <w:pStyle w:val="BodyText"/>
              <w:spacing w:before="108"/>
              <w:ind w:left="0"/>
              <w:rPr>
                <w:lang w:val="ru-RU"/>
              </w:rPr>
            </w:pPr>
          </w:p>
          <w:p w14:paraId="6340EACF" w14:textId="0915918F" w:rsidR="00333C71" w:rsidRPr="00571424" w:rsidRDefault="004A101A" w:rsidP="004A101A">
            <w:pPr>
              <w:pStyle w:val="Heading1"/>
              <w:tabs>
                <w:tab w:val="left" w:pos="1036"/>
              </w:tabs>
              <w:ind w:left="678" w:firstLine="0"/>
            </w:pPr>
            <w:r>
              <w:rPr>
                <w:color w:val="4F81BC"/>
              </w:rPr>
              <w:lastRenderedPageBreak/>
              <w:t xml:space="preserve">4. </w:t>
            </w:r>
            <w:r w:rsidR="00333C71">
              <w:rPr>
                <w:color w:val="4F81BC"/>
              </w:rPr>
              <w:t>Професійні характеристики консультанта</w:t>
            </w:r>
          </w:p>
          <w:p w14:paraId="4C7CF74B" w14:textId="556F1DE5" w:rsidR="00333C71" w:rsidRPr="00571424" w:rsidRDefault="004A101A" w:rsidP="00333C71">
            <w:pPr>
              <w:pStyle w:val="Heading2"/>
              <w:tabs>
                <w:tab w:val="left" w:pos="1087"/>
              </w:tabs>
              <w:spacing w:before="253"/>
              <w:jc w:val="left"/>
            </w:pPr>
            <w:r w:rsidRPr="0051398C">
              <w:rPr>
                <w:spacing w:val="-2"/>
                <w:lang w:val="ru-RU"/>
              </w:rPr>
              <w:t>4-</w:t>
            </w:r>
            <w:r w:rsidRPr="0051398C">
              <w:rPr>
                <w:spacing w:val="-5"/>
                <w:lang w:val="ru-RU"/>
              </w:rPr>
              <w:t>1-</w:t>
            </w:r>
            <w:r>
              <w:rPr>
                <w:spacing w:val="-5"/>
              </w:rPr>
              <w:t xml:space="preserve"> </w:t>
            </w:r>
            <w:r w:rsidR="00333C71">
              <w:t>Професійні характеристики консультанта</w:t>
            </w:r>
          </w:p>
          <w:p w14:paraId="7127C7E4" w14:textId="77777777" w:rsidR="00333C71" w:rsidRPr="004A101A" w:rsidRDefault="00333C71" w:rsidP="00333C71">
            <w:pPr>
              <w:pStyle w:val="BodyText"/>
              <w:ind w:left="0"/>
              <w:rPr>
                <w:rFonts w:ascii="Arial"/>
                <w:b/>
                <w:lang w:val="ru-RU"/>
              </w:rPr>
            </w:pPr>
          </w:p>
          <w:p w14:paraId="1E2C7941" w14:textId="77777777" w:rsidR="00333C71" w:rsidRPr="00571424" w:rsidRDefault="00333C71" w:rsidP="004A101A">
            <w:pPr>
              <w:pStyle w:val="BodyText"/>
              <w:ind w:left="0" w:right="816"/>
              <w:jc w:val="both"/>
            </w:pPr>
            <w:r>
              <w:t>Консультант повинен бути експертом у сфері гуманітарної протимінної діяльності, зокрема у допомозі постраждалим та інформаційно-пропаганистській діяльності в контексті гуманітарної допомоги та збройного конфлікту, а також у якісних методах дослідження.</w:t>
            </w:r>
          </w:p>
          <w:p w14:paraId="2B347D2B" w14:textId="77777777" w:rsidR="00333C71" w:rsidRPr="0051398C" w:rsidRDefault="00333C71" w:rsidP="00333C71">
            <w:pPr>
              <w:pStyle w:val="BodyText"/>
              <w:ind w:left="0" w:hanging="709"/>
              <w:rPr>
                <w:lang w:val="ru-RU"/>
              </w:rPr>
            </w:pPr>
          </w:p>
          <w:p w14:paraId="6850BAC5" w14:textId="77777777" w:rsidR="004A101A" w:rsidRDefault="004A101A" w:rsidP="004A101A">
            <w:pPr>
              <w:pStyle w:val="BodyText"/>
              <w:ind w:left="0" w:right="816"/>
              <w:jc w:val="both"/>
            </w:pPr>
          </w:p>
          <w:p w14:paraId="17B2AA33" w14:textId="15974C24" w:rsidR="00333C71" w:rsidRPr="00571424" w:rsidRDefault="00333C71" w:rsidP="004A101A">
            <w:pPr>
              <w:pStyle w:val="BodyText"/>
              <w:ind w:left="0" w:right="816"/>
              <w:jc w:val="both"/>
            </w:pPr>
            <w:r>
              <w:t>Позаштатні працівники та консультанти повинні дотримуватися застосовних до них норм законодавства, зокрема щодо соціальних внесків на страхування, політик страхування та реєстрації.</w:t>
            </w:r>
          </w:p>
          <w:p w14:paraId="3C381642" w14:textId="77777777" w:rsidR="00333C71" w:rsidRPr="00F25D62" w:rsidRDefault="00333C71" w:rsidP="00333C71">
            <w:pPr>
              <w:pStyle w:val="BodyText"/>
              <w:spacing w:before="240"/>
              <w:ind w:left="0"/>
              <w:rPr>
                <w:lang w:val="ru-RU"/>
              </w:rPr>
            </w:pPr>
          </w:p>
          <w:p w14:paraId="4EBAB080" w14:textId="77777777" w:rsidR="00333C71" w:rsidRPr="00571424" w:rsidRDefault="00333C71" w:rsidP="00333C71">
            <w:pPr>
              <w:pStyle w:val="Heading2"/>
              <w:tabs>
                <w:tab w:val="left" w:pos="1087"/>
              </w:tabs>
              <w:jc w:val="left"/>
            </w:pPr>
            <w:r>
              <w:t>4-2- Досвід роботи та компетенція</w:t>
            </w:r>
          </w:p>
          <w:p w14:paraId="6B120620" w14:textId="77777777" w:rsidR="00333C71" w:rsidRPr="00F25D62" w:rsidRDefault="00333C71" w:rsidP="00333C71">
            <w:pPr>
              <w:pStyle w:val="BodyText"/>
              <w:ind w:left="0"/>
              <w:rPr>
                <w:rFonts w:ascii="Arial"/>
                <w:b/>
                <w:lang w:val="ru-RU"/>
              </w:rPr>
            </w:pPr>
          </w:p>
          <w:p w14:paraId="2D81DB7C" w14:textId="77777777" w:rsidR="00333C71" w:rsidRPr="00571424" w:rsidRDefault="00333C71" w:rsidP="00333C71">
            <w:pPr>
              <w:pStyle w:val="BodyText"/>
              <w:spacing w:line="253" w:lineRule="exact"/>
              <w:ind w:left="318"/>
            </w:pPr>
            <w:r>
              <w:t>Обов’язкові вимоги:</w:t>
            </w:r>
          </w:p>
          <w:p w14:paraId="69CDE036" w14:textId="77777777" w:rsidR="00333C71" w:rsidRPr="00571424" w:rsidRDefault="00333C71" w:rsidP="00333C71">
            <w:pPr>
              <w:pStyle w:val="ListParagraph"/>
              <w:numPr>
                <w:ilvl w:val="1"/>
                <w:numId w:val="15"/>
              </w:numPr>
              <w:tabs>
                <w:tab w:val="left" w:pos="1038"/>
              </w:tabs>
              <w:ind w:right="815"/>
              <w:jc w:val="both"/>
            </w:pPr>
            <w:r>
              <w:t xml:space="preserve">Щонайменше диплом магістра за відповідною спеціальністю: Міжнародні відносини; міжнародне право; роззброєння, гуманітарна допомога чи розвиток; протимінна діяльність. </w:t>
            </w:r>
          </w:p>
          <w:p w14:paraId="1A1F725A" w14:textId="77777777" w:rsidR="00333C71" w:rsidRPr="00571424" w:rsidRDefault="00333C71" w:rsidP="00333C71">
            <w:pPr>
              <w:pStyle w:val="ListParagraph"/>
              <w:numPr>
                <w:ilvl w:val="1"/>
                <w:numId w:val="15"/>
              </w:numPr>
              <w:tabs>
                <w:tab w:val="left" w:pos="1038"/>
              </w:tabs>
              <w:ind w:right="816"/>
              <w:jc w:val="both"/>
            </w:pPr>
            <w:r>
              <w:t>Щонайменше 3 роки досвіду публікування якісних досліджень (просимо надати список публікацій).</w:t>
            </w:r>
          </w:p>
          <w:p w14:paraId="4372AE67" w14:textId="77777777" w:rsidR="00333C71" w:rsidRPr="00571424" w:rsidRDefault="00333C71" w:rsidP="00333C71">
            <w:pPr>
              <w:pStyle w:val="ListParagraph"/>
              <w:numPr>
                <w:ilvl w:val="1"/>
                <w:numId w:val="15"/>
              </w:numPr>
              <w:tabs>
                <w:tab w:val="left" w:pos="1038"/>
              </w:tabs>
              <w:ind w:right="815"/>
              <w:jc w:val="both"/>
            </w:pPr>
            <w:r>
              <w:t>Досвід роботи та/чи проведення досліджень у контексті збройного конфлікту.</w:t>
            </w:r>
          </w:p>
          <w:p w14:paraId="219978BE" w14:textId="77777777" w:rsidR="00333C71" w:rsidRPr="00571424" w:rsidRDefault="00333C71" w:rsidP="00333C71">
            <w:pPr>
              <w:pStyle w:val="ListParagraph"/>
              <w:numPr>
                <w:ilvl w:val="1"/>
                <w:numId w:val="15"/>
              </w:numPr>
              <w:tabs>
                <w:tab w:val="left" w:pos="1038"/>
              </w:tabs>
              <w:spacing w:line="267" w:lineRule="exact"/>
            </w:pPr>
            <w:r>
              <w:t xml:space="preserve">Обізнаність з теми допомоги постраждалим. </w:t>
            </w:r>
          </w:p>
          <w:p w14:paraId="17B9C3E7" w14:textId="77777777" w:rsidR="00333C71" w:rsidRPr="00571424" w:rsidRDefault="00333C71" w:rsidP="00333C71">
            <w:pPr>
              <w:pStyle w:val="ListParagraph"/>
              <w:numPr>
                <w:ilvl w:val="1"/>
                <w:numId w:val="15"/>
              </w:numPr>
              <w:tabs>
                <w:tab w:val="left" w:pos="1038"/>
              </w:tabs>
              <w:spacing w:line="268" w:lineRule="exact"/>
            </w:pPr>
            <w:r>
              <w:t>Відмінні аналітичні навички та розуміння інформаційно-пропагандистської діяльності, що базується на фактах.</w:t>
            </w:r>
          </w:p>
          <w:p w14:paraId="4C9D3535" w14:textId="77777777" w:rsidR="00333C71" w:rsidRPr="00571424" w:rsidRDefault="00333C71" w:rsidP="00333C71">
            <w:pPr>
              <w:pStyle w:val="ListParagraph"/>
              <w:numPr>
                <w:ilvl w:val="1"/>
                <w:numId w:val="15"/>
              </w:numPr>
              <w:tabs>
                <w:tab w:val="left" w:pos="1038"/>
              </w:tabs>
              <w:spacing w:line="268" w:lineRule="exact"/>
            </w:pPr>
            <w:r>
              <w:t>Навички роботи з комп’ютером - програми MS Office.</w:t>
            </w:r>
          </w:p>
          <w:p w14:paraId="460F0640" w14:textId="77777777" w:rsidR="00333C71" w:rsidRPr="00571424" w:rsidRDefault="00333C71" w:rsidP="00333C71">
            <w:pPr>
              <w:pStyle w:val="ListParagraph"/>
              <w:numPr>
                <w:ilvl w:val="1"/>
                <w:numId w:val="15"/>
              </w:numPr>
              <w:tabs>
                <w:tab w:val="left" w:pos="1038"/>
              </w:tabs>
              <w:spacing w:line="268" w:lineRule="exact"/>
            </w:pPr>
            <w:r>
              <w:t xml:space="preserve">Обов’язкове професійне володіння письмовою та усною англійською </w:t>
            </w:r>
            <w:r>
              <w:lastRenderedPageBreak/>
              <w:t xml:space="preserve">мовою. </w:t>
            </w:r>
          </w:p>
          <w:p w14:paraId="496F907A" w14:textId="77777777" w:rsidR="00333C71" w:rsidRPr="00571424" w:rsidRDefault="00333C71" w:rsidP="00333C71">
            <w:pPr>
              <w:pStyle w:val="ListParagraph"/>
              <w:numPr>
                <w:ilvl w:val="1"/>
                <w:numId w:val="15"/>
              </w:numPr>
              <w:tabs>
                <w:tab w:val="left" w:pos="1038"/>
              </w:tabs>
              <w:spacing w:line="269" w:lineRule="exact"/>
            </w:pPr>
            <w:r>
              <w:t>Розуміння й дотримання цінностей та етичних принципів HI.</w:t>
            </w:r>
          </w:p>
          <w:p w14:paraId="5806803F" w14:textId="77777777" w:rsidR="00333C71" w:rsidRPr="00571424" w:rsidRDefault="00333C71" w:rsidP="00333C71">
            <w:pPr>
              <w:pStyle w:val="BodyText"/>
              <w:spacing w:before="75" w:line="253" w:lineRule="exact"/>
              <w:ind w:left="318"/>
            </w:pPr>
            <w:r>
              <w:t>Бажані навички:</w:t>
            </w:r>
          </w:p>
          <w:p w14:paraId="0C72C842" w14:textId="77777777" w:rsidR="00333C71" w:rsidRPr="00571424" w:rsidRDefault="00333C71" w:rsidP="00333C71">
            <w:pPr>
              <w:pStyle w:val="ListParagraph"/>
              <w:numPr>
                <w:ilvl w:val="1"/>
                <w:numId w:val="15"/>
              </w:numPr>
              <w:tabs>
                <w:tab w:val="left" w:pos="1038"/>
              </w:tabs>
            </w:pPr>
            <w:r>
              <w:t>Досвід роботи в міжнародних неурядових організаціях.</w:t>
            </w:r>
          </w:p>
          <w:p w14:paraId="2A793783" w14:textId="77777777" w:rsidR="00333C71" w:rsidRPr="00571424" w:rsidRDefault="00333C71" w:rsidP="00333C71">
            <w:pPr>
              <w:pStyle w:val="ListParagraph"/>
              <w:numPr>
                <w:ilvl w:val="1"/>
                <w:numId w:val="15"/>
              </w:numPr>
              <w:tabs>
                <w:tab w:val="left" w:pos="1038"/>
              </w:tabs>
            </w:pPr>
            <w:r>
              <w:t xml:space="preserve">Вільне володіння українською чи російською мовою. </w:t>
            </w:r>
          </w:p>
          <w:p w14:paraId="07536486" w14:textId="77777777" w:rsidR="00333C71" w:rsidRDefault="00333C71" w:rsidP="00333C71">
            <w:pPr>
              <w:pStyle w:val="BodyText"/>
              <w:spacing w:before="239"/>
              <w:ind w:left="318" w:right="720" w:firstLine="709"/>
            </w:pPr>
            <w:r>
              <w:t>HI цінує різноманіття, ми заохочуємо до подання заявок кандидатів будь-якого гендеру, походження, національності, з будь-якою інвалідністю.</w:t>
            </w:r>
          </w:p>
          <w:p w14:paraId="73E738E8" w14:textId="77777777" w:rsidR="00C64100" w:rsidRPr="00571424" w:rsidRDefault="00C64100" w:rsidP="00333C71">
            <w:pPr>
              <w:pStyle w:val="BodyText"/>
              <w:spacing w:before="239"/>
              <w:ind w:left="318" w:right="720" w:firstLine="709"/>
            </w:pPr>
          </w:p>
          <w:p w14:paraId="070D7394" w14:textId="77777777" w:rsidR="00333C71" w:rsidRPr="00333C71" w:rsidRDefault="00333C71" w:rsidP="00F25D62">
            <w:pPr>
              <w:pStyle w:val="BodyText"/>
              <w:ind w:left="0" w:right="822"/>
              <w:jc w:val="both"/>
            </w:pPr>
          </w:p>
        </w:tc>
      </w:tr>
    </w:tbl>
    <w:p w14:paraId="601B7E94" w14:textId="77777777" w:rsidR="00333C71" w:rsidRDefault="00333C71" w:rsidP="00F25D62">
      <w:pPr>
        <w:pStyle w:val="BodyText"/>
        <w:ind w:left="318" w:right="822" w:firstLine="709"/>
        <w:jc w:val="both"/>
        <w:rPr>
          <w:lang w:val="ru-RU"/>
        </w:rPr>
      </w:pPr>
    </w:p>
    <w:p w14:paraId="711B5B98" w14:textId="77777777" w:rsidR="00333C71" w:rsidRDefault="00333C71" w:rsidP="00F25D62">
      <w:pPr>
        <w:pStyle w:val="BodyText"/>
        <w:ind w:left="318" w:right="822" w:firstLine="709"/>
        <w:jc w:val="both"/>
        <w:rPr>
          <w:lang w:val="ru-RU"/>
        </w:rPr>
      </w:pPr>
    </w:p>
    <w:p w14:paraId="2A169897" w14:textId="77777777" w:rsidR="00333C71" w:rsidRDefault="00333C71" w:rsidP="00F25D62">
      <w:pPr>
        <w:pStyle w:val="BodyText"/>
        <w:ind w:left="318" w:right="822" w:firstLine="709"/>
        <w:jc w:val="both"/>
        <w:rPr>
          <w:lang w:val="ru-RU"/>
        </w:rPr>
      </w:pPr>
    </w:p>
    <w:tbl>
      <w:tblPr>
        <w:tblStyle w:val="TableGrid"/>
        <w:tblW w:w="0" w:type="auto"/>
        <w:tblInd w:w="318" w:type="dxa"/>
        <w:tblLook w:val="04A0" w:firstRow="1" w:lastRow="0" w:firstColumn="1" w:lastColumn="0" w:noHBand="0" w:noVBand="1"/>
      </w:tblPr>
      <w:tblGrid>
        <w:gridCol w:w="4639"/>
        <w:gridCol w:w="4675"/>
      </w:tblGrid>
      <w:tr w:rsidR="00DF2AC4" w:rsidRPr="006C1FDC" w14:paraId="22976925" w14:textId="77777777" w:rsidTr="00DF2AC4">
        <w:tc>
          <w:tcPr>
            <w:tcW w:w="4816" w:type="dxa"/>
          </w:tcPr>
          <w:p w14:paraId="42A0CD81" w14:textId="38AB350E" w:rsidR="006C1FDC" w:rsidRPr="00571424" w:rsidRDefault="006C1FDC" w:rsidP="006C1FDC">
            <w:pPr>
              <w:pStyle w:val="Heading1"/>
              <w:tabs>
                <w:tab w:val="left" w:pos="1036"/>
              </w:tabs>
              <w:spacing w:before="253"/>
              <w:ind w:left="0" w:firstLine="0"/>
              <w:rPr>
                <w:lang w:val="en-GB"/>
              </w:rPr>
            </w:pPr>
            <w:r w:rsidRPr="00F04010">
              <w:rPr>
                <w:color w:val="4F81BC"/>
                <w:lang w:val="en-US"/>
              </w:rPr>
              <w:t xml:space="preserve">5. </w:t>
            </w:r>
            <w:r w:rsidRPr="00571424">
              <w:rPr>
                <w:color w:val="4F81BC"/>
                <w:lang w:val="en-GB"/>
              </w:rPr>
              <w:t xml:space="preserve">Application </w:t>
            </w:r>
            <w:r w:rsidRPr="00571424">
              <w:rPr>
                <w:color w:val="4F81BC"/>
                <w:spacing w:val="-2"/>
                <w:lang w:val="en-GB"/>
              </w:rPr>
              <w:t>process</w:t>
            </w:r>
          </w:p>
          <w:p w14:paraId="2DF8932C" w14:textId="35FD5E32" w:rsidR="006C1FDC" w:rsidRPr="0051398C" w:rsidRDefault="006C1FDC" w:rsidP="006C1FDC">
            <w:pPr>
              <w:spacing w:before="253"/>
              <w:jc w:val="both"/>
              <w:rPr>
                <w:lang w:val="en-US"/>
              </w:rPr>
            </w:pPr>
            <w:r w:rsidRPr="2EF1821C">
              <w:rPr>
                <w:rFonts w:ascii="Arial" w:hAnsi="Arial"/>
                <w:lang w:val="en-GB"/>
              </w:rPr>
              <w:t>The</w:t>
            </w:r>
            <w:r w:rsidRPr="2EF1821C">
              <w:rPr>
                <w:rFonts w:ascii="Arial" w:hAnsi="Arial"/>
                <w:spacing w:val="40"/>
                <w:lang w:val="en-GB"/>
              </w:rPr>
              <w:t xml:space="preserve"> </w:t>
            </w:r>
            <w:r w:rsidRPr="2EF1821C">
              <w:rPr>
                <w:rFonts w:ascii="Arial" w:hAnsi="Arial"/>
                <w:lang w:val="en-GB"/>
              </w:rPr>
              <w:t>application</w:t>
            </w:r>
            <w:r w:rsidRPr="2EF1821C">
              <w:rPr>
                <w:rFonts w:ascii="Arial" w:hAnsi="Arial"/>
                <w:spacing w:val="40"/>
                <w:lang w:val="en-GB"/>
              </w:rPr>
              <w:t xml:space="preserve"> </w:t>
            </w:r>
            <w:r w:rsidRPr="2EF1821C">
              <w:rPr>
                <w:rFonts w:ascii="Arial" w:hAnsi="Arial"/>
                <w:lang w:val="en-GB"/>
              </w:rPr>
              <w:t>should</w:t>
            </w:r>
            <w:r w:rsidRPr="2EF1821C">
              <w:rPr>
                <w:rFonts w:ascii="Arial" w:hAnsi="Arial"/>
                <w:spacing w:val="40"/>
                <w:lang w:val="en-GB"/>
              </w:rPr>
              <w:t xml:space="preserve"> </w:t>
            </w:r>
            <w:r w:rsidRPr="2EF1821C">
              <w:rPr>
                <w:rFonts w:ascii="Arial" w:hAnsi="Arial"/>
                <w:lang w:val="en-GB"/>
              </w:rPr>
              <w:t>be</w:t>
            </w:r>
            <w:r w:rsidRPr="2EF1821C">
              <w:rPr>
                <w:rFonts w:ascii="Arial" w:hAnsi="Arial"/>
                <w:spacing w:val="40"/>
                <w:lang w:val="en-GB"/>
              </w:rPr>
              <w:t xml:space="preserve"> </w:t>
            </w:r>
            <w:r w:rsidRPr="2EF1821C">
              <w:rPr>
                <w:rFonts w:ascii="Arial" w:hAnsi="Arial"/>
                <w:lang w:val="en-GB"/>
              </w:rPr>
              <w:t>sent</w:t>
            </w:r>
            <w:r w:rsidRPr="2EF1821C">
              <w:rPr>
                <w:rFonts w:ascii="Arial" w:hAnsi="Arial"/>
                <w:spacing w:val="40"/>
                <w:lang w:val="en-GB"/>
              </w:rPr>
              <w:t xml:space="preserve"> </w:t>
            </w:r>
            <w:r w:rsidRPr="2EF1821C">
              <w:rPr>
                <w:rFonts w:ascii="Arial" w:hAnsi="Arial"/>
                <w:lang w:val="en-GB"/>
              </w:rPr>
              <w:t>by</w:t>
            </w:r>
            <w:r w:rsidRPr="2EF1821C">
              <w:rPr>
                <w:rFonts w:ascii="Arial" w:hAnsi="Arial"/>
                <w:spacing w:val="40"/>
                <w:lang w:val="en-GB"/>
              </w:rPr>
              <w:t xml:space="preserve"> </w:t>
            </w:r>
            <w:r w:rsidRPr="2EF1821C">
              <w:rPr>
                <w:rFonts w:ascii="Arial" w:hAnsi="Arial"/>
                <w:lang w:val="en-GB"/>
              </w:rPr>
              <w:t>email</w:t>
            </w:r>
            <w:r w:rsidRPr="2EF1821C">
              <w:rPr>
                <w:rFonts w:ascii="Arial" w:hAnsi="Arial"/>
                <w:spacing w:val="40"/>
                <w:lang w:val="en-GB"/>
              </w:rPr>
              <w:t xml:space="preserve"> </w:t>
            </w:r>
            <w:r w:rsidRPr="00571424">
              <w:rPr>
                <w:lang w:val="en-GB"/>
              </w:rPr>
              <w:t xml:space="preserve">to </w:t>
            </w:r>
            <w:hyperlink r:id="rId21" w:history="1">
              <w:r w:rsidRPr="00E66D92">
                <w:rPr>
                  <w:rStyle w:val="Hyperlink"/>
                  <w:rFonts w:ascii="Aptos" w:eastAsia="Aptos" w:hAnsi="Aptos" w:cs="Aptos"/>
                  <w:sz w:val="24"/>
                  <w:szCs w:val="24"/>
                  <w:lang w:val="en-GB"/>
                </w:rPr>
                <w:t>cfi@ukraine.hi.org</w:t>
              </w:r>
            </w:hyperlink>
            <w:r w:rsidRPr="00571424">
              <w:rPr>
                <w:lang w:val="en-GB"/>
              </w:rPr>
              <w:t xml:space="preserve"> with </w:t>
            </w:r>
            <w:r w:rsidRPr="00F3120C">
              <w:rPr>
                <w:lang w:val="en-GB"/>
              </w:rPr>
              <w:t>the</w:t>
            </w:r>
            <w:r w:rsidRPr="00571424">
              <w:rPr>
                <w:lang w:val="en-GB"/>
              </w:rPr>
              <w:t xml:space="preserve"> </w:t>
            </w:r>
            <w:r w:rsidRPr="00F3120C">
              <w:rPr>
                <w:lang w:val="en-GB"/>
              </w:rPr>
              <w:t>reference</w:t>
            </w:r>
            <w:r>
              <w:rPr>
                <w:lang w:val="en-GB"/>
              </w:rPr>
              <w:t xml:space="preserve"> ‘</w:t>
            </w:r>
            <w:r w:rsidRPr="00F3120C">
              <w:rPr>
                <w:b/>
                <w:bCs/>
                <w:lang w:val="en-GB"/>
              </w:rPr>
              <w:t>Consultancy_Explosive Ordnance Victims Assistance</w:t>
            </w:r>
            <w:r>
              <w:rPr>
                <w:b/>
                <w:bCs/>
                <w:lang w:val="en-GB"/>
              </w:rPr>
              <w:t>’</w:t>
            </w:r>
            <w:r w:rsidRPr="00571424">
              <w:rPr>
                <w:lang w:val="en-GB"/>
              </w:rPr>
              <w:t xml:space="preserve"> </w:t>
            </w:r>
            <w:r w:rsidRPr="00F3120C">
              <w:rPr>
                <w:lang w:val="en-GB"/>
              </w:rPr>
              <w:t>in</w:t>
            </w:r>
            <w:r w:rsidRPr="00571424">
              <w:rPr>
                <w:lang w:val="en-GB"/>
              </w:rPr>
              <w:t xml:space="preserve"> </w:t>
            </w:r>
            <w:r w:rsidRPr="00F3120C">
              <w:rPr>
                <w:lang w:val="en-GB"/>
              </w:rPr>
              <w:t>the</w:t>
            </w:r>
            <w:r w:rsidRPr="00571424">
              <w:rPr>
                <w:lang w:val="en-GB"/>
              </w:rPr>
              <w:t xml:space="preserve"> </w:t>
            </w:r>
            <w:r w:rsidRPr="00F3120C">
              <w:rPr>
                <w:lang w:val="en-GB"/>
              </w:rPr>
              <w:t>title</w:t>
            </w:r>
            <w:r w:rsidRPr="00571424">
              <w:rPr>
                <w:lang w:val="en-GB"/>
              </w:rPr>
              <w:t xml:space="preserve"> </w:t>
            </w:r>
            <w:r w:rsidRPr="00F3120C">
              <w:rPr>
                <w:lang w:val="en-GB"/>
              </w:rPr>
              <w:t>of</w:t>
            </w:r>
            <w:r w:rsidRPr="00571424">
              <w:rPr>
                <w:lang w:val="en-GB"/>
              </w:rPr>
              <w:t xml:space="preserve"> </w:t>
            </w:r>
            <w:r w:rsidRPr="00F3120C">
              <w:rPr>
                <w:lang w:val="en-GB"/>
              </w:rPr>
              <w:t>the</w:t>
            </w:r>
            <w:r w:rsidRPr="00571424">
              <w:rPr>
                <w:lang w:val="en-GB"/>
              </w:rPr>
              <w:t xml:space="preserve"> </w:t>
            </w:r>
            <w:r w:rsidRPr="00F3120C">
              <w:rPr>
                <w:lang w:val="en-GB"/>
              </w:rPr>
              <w:t>email,</w:t>
            </w:r>
            <w:r w:rsidRPr="00571424">
              <w:rPr>
                <w:lang w:val="en-GB"/>
              </w:rPr>
              <w:t xml:space="preserve"> </w:t>
            </w:r>
            <w:r w:rsidRPr="00C25EE2">
              <w:rPr>
                <w:b/>
                <w:bCs/>
                <w:lang w:val="en-GB"/>
              </w:rPr>
              <w:t xml:space="preserve">before </w:t>
            </w:r>
            <w:r w:rsidR="00F04010">
              <w:rPr>
                <w:b/>
                <w:bCs/>
                <w:lang w:val="en-GB"/>
              </w:rPr>
              <w:t>01</w:t>
            </w:r>
            <w:r w:rsidRPr="00C25EE2">
              <w:rPr>
                <w:b/>
                <w:bCs/>
                <w:lang w:val="en-GB"/>
              </w:rPr>
              <w:t xml:space="preserve"> </w:t>
            </w:r>
            <w:r w:rsidR="00F04010">
              <w:rPr>
                <w:b/>
                <w:bCs/>
                <w:lang w:val="en-GB"/>
              </w:rPr>
              <w:t>March</w:t>
            </w:r>
            <w:r w:rsidRPr="00C25EE2">
              <w:rPr>
                <w:b/>
                <w:bCs/>
                <w:lang w:val="en-GB"/>
              </w:rPr>
              <w:t xml:space="preserve"> 2025</w:t>
            </w:r>
            <w:r w:rsidRPr="00F3120C">
              <w:rPr>
                <w:lang w:val="en-GB"/>
              </w:rPr>
              <w:t>.</w:t>
            </w:r>
            <w:r w:rsidR="0051398C">
              <w:t xml:space="preserve"> </w:t>
            </w:r>
            <w:r w:rsidR="0051398C">
              <w:rPr>
                <w:lang w:val="en-US"/>
              </w:rPr>
              <w:t>till 5 pm</w:t>
            </w:r>
          </w:p>
          <w:p w14:paraId="176E18E4" w14:textId="26522EA0" w:rsidR="006C1FDC" w:rsidRPr="00F406E7" w:rsidRDefault="006C1FDC" w:rsidP="00C64100">
            <w:pPr>
              <w:pStyle w:val="BodyText"/>
              <w:spacing w:before="201"/>
              <w:ind w:left="0"/>
              <w:rPr>
                <w:spacing w:val="-2"/>
              </w:rPr>
            </w:pPr>
            <w:r w:rsidRPr="00571424">
              <w:rPr>
                <w:lang w:val="en-GB"/>
              </w:rPr>
              <w:t>The</w:t>
            </w:r>
            <w:r w:rsidRPr="00571424">
              <w:rPr>
                <w:spacing w:val="-7"/>
                <w:lang w:val="en-GB"/>
              </w:rPr>
              <w:t xml:space="preserve"> </w:t>
            </w:r>
            <w:r w:rsidRPr="00571424">
              <w:rPr>
                <w:lang w:val="en-GB"/>
              </w:rPr>
              <w:t>application</w:t>
            </w:r>
            <w:r w:rsidRPr="00571424">
              <w:rPr>
                <w:spacing w:val="-7"/>
                <w:lang w:val="en-GB"/>
              </w:rPr>
              <w:t xml:space="preserve"> </w:t>
            </w:r>
            <w:r w:rsidRPr="00571424">
              <w:rPr>
                <w:lang w:val="en-GB"/>
              </w:rPr>
              <w:t>email</w:t>
            </w:r>
            <w:r w:rsidRPr="00571424">
              <w:rPr>
                <w:spacing w:val="-6"/>
                <w:lang w:val="en-GB"/>
              </w:rPr>
              <w:t xml:space="preserve"> </w:t>
            </w:r>
            <w:r w:rsidRPr="00571424">
              <w:rPr>
                <w:lang w:val="en-GB"/>
              </w:rPr>
              <w:t>shall</w:t>
            </w:r>
            <w:r w:rsidRPr="00571424">
              <w:rPr>
                <w:spacing w:val="-7"/>
                <w:lang w:val="en-GB"/>
              </w:rPr>
              <w:t xml:space="preserve"> </w:t>
            </w:r>
            <w:r w:rsidRPr="00571424">
              <w:rPr>
                <w:spacing w:val="-2"/>
                <w:lang w:val="en-GB"/>
              </w:rPr>
              <w:t>include:</w:t>
            </w:r>
          </w:p>
          <w:p w14:paraId="7F83C6E3" w14:textId="77777777" w:rsidR="00C64100" w:rsidRPr="00C64100" w:rsidRDefault="00C64100" w:rsidP="00C64100">
            <w:pPr>
              <w:pStyle w:val="BodyText"/>
              <w:spacing w:before="201"/>
              <w:ind w:left="0"/>
              <w:rPr>
                <w:spacing w:val="-2"/>
              </w:rPr>
            </w:pPr>
          </w:p>
          <w:p w14:paraId="1DCEC72A" w14:textId="77777777" w:rsidR="006C1FDC" w:rsidRPr="00571424" w:rsidRDefault="006C1FDC" w:rsidP="006C1FDC">
            <w:pPr>
              <w:pStyle w:val="Heading2"/>
              <w:numPr>
                <w:ilvl w:val="0"/>
                <w:numId w:val="2"/>
              </w:numPr>
              <w:tabs>
                <w:tab w:val="left" w:pos="574"/>
              </w:tabs>
              <w:spacing w:before="199"/>
              <w:ind w:left="574" w:hanging="256"/>
              <w:rPr>
                <w:rFonts w:ascii="Arial MT"/>
                <w:b w:val="0"/>
                <w:lang w:val="en-GB"/>
              </w:rPr>
            </w:pPr>
            <w:r w:rsidRPr="00571424">
              <w:rPr>
                <w:lang w:val="en-GB"/>
              </w:rPr>
              <w:t>Tender</w:t>
            </w:r>
            <w:r w:rsidRPr="00571424">
              <w:rPr>
                <w:spacing w:val="-9"/>
                <w:lang w:val="en-GB"/>
              </w:rPr>
              <w:t xml:space="preserve"> </w:t>
            </w:r>
            <w:r w:rsidRPr="00571424">
              <w:rPr>
                <w:spacing w:val="-2"/>
                <w:lang w:val="en-GB"/>
              </w:rPr>
              <w:t>documentation</w:t>
            </w:r>
            <w:r w:rsidRPr="00571424">
              <w:rPr>
                <w:rFonts w:ascii="Arial MT"/>
                <w:b w:val="0"/>
                <w:spacing w:val="-2"/>
                <w:lang w:val="en-GB"/>
              </w:rPr>
              <w:t>:</w:t>
            </w:r>
          </w:p>
          <w:p w14:paraId="20BB4A8F" w14:textId="77777777" w:rsidR="006C1FDC" w:rsidRPr="00571424" w:rsidRDefault="006C1FDC" w:rsidP="006C1FDC">
            <w:pPr>
              <w:pStyle w:val="ListParagraph"/>
              <w:numPr>
                <w:ilvl w:val="1"/>
                <w:numId w:val="2"/>
              </w:numPr>
              <w:tabs>
                <w:tab w:val="left" w:pos="1038"/>
              </w:tabs>
              <w:spacing w:line="254" w:lineRule="exact"/>
              <w:rPr>
                <w:lang w:val="en-GB"/>
              </w:rPr>
            </w:pPr>
            <w:r w:rsidRPr="00571424">
              <w:rPr>
                <w:lang w:val="en-GB"/>
              </w:rPr>
              <w:t>Terms</w:t>
            </w:r>
            <w:r w:rsidRPr="00571424">
              <w:rPr>
                <w:spacing w:val="-8"/>
                <w:lang w:val="en-GB"/>
              </w:rPr>
              <w:t xml:space="preserve"> </w:t>
            </w:r>
            <w:r w:rsidRPr="00571424">
              <w:rPr>
                <w:lang w:val="en-GB"/>
              </w:rPr>
              <w:t>of</w:t>
            </w:r>
            <w:r w:rsidRPr="00571424">
              <w:rPr>
                <w:spacing w:val="-8"/>
                <w:lang w:val="en-GB"/>
              </w:rPr>
              <w:t xml:space="preserve"> </w:t>
            </w:r>
            <w:r w:rsidRPr="00571424">
              <w:rPr>
                <w:lang w:val="en-GB"/>
              </w:rPr>
              <w:t>Reference,</w:t>
            </w:r>
            <w:r w:rsidRPr="00571424">
              <w:rPr>
                <w:spacing w:val="-8"/>
                <w:lang w:val="en-GB"/>
              </w:rPr>
              <w:t xml:space="preserve"> </w:t>
            </w:r>
            <w:r w:rsidRPr="00571424">
              <w:rPr>
                <w:lang w:val="en-GB"/>
              </w:rPr>
              <w:t>initialled</w:t>
            </w:r>
            <w:r w:rsidRPr="00571424">
              <w:rPr>
                <w:spacing w:val="-8"/>
                <w:lang w:val="en-GB"/>
              </w:rPr>
              <w:t xml:space="preserve"> </w:t>
            </w:r>
            <w:r w:rsidRPr="00571424">
              <w:rPr>
                <w:lang w:val="en-GB"/>
              </w:rPr>
              <w:t>and</w:t>
            </w:r>
            <w:r w:rsidRPr="00571424">
              <w:rPr>
                <w:spacing w:val="-8"/>
                <w:lang w:val="en-GB"/>
              </w:rPr>
              <w:t xml:space="preserve"> </w:t>
            </w:r>
            <w:r w:rsidRPr="00571424">
              <w:rPr>
                <w:spacing w:val="-2"/>
                <w:lang w:val="en-GB"/>
              </w:rPr>
              <w:t>signed</w:t>
            </w:r>
          </w:p>
          <w:p w14:paraId="4C28218C" w14:textId="77777777" w:rsidR="006C1FDC" w:rsidRPr="00571424" w:rsidRDefault="006C1FDC" w:rsidP="006C1FDC">
            <w:pPr>
              <w:pStyle w:val="ListParagraph"/>
              <w:numPr>
                <w:ilvl w:val="1"/>
                <w:numId w:val="2"/>
              </w:numPr>
              <w:tabs>
                <w:tab w:val="left" w:pos="1038"/>
              </w:tabs>
              <w:spacing w:line="253" w:lineRule="exact"/>
              <w:rPr>
                <w:lang w:val="en-GB"/>
              </w:rPr>
            </w:pPr>
            <w:commentRangeStart w:id="19"/>
            <w:commentRangeStart w:id="20"/>
            <w:commentRangeStart w:id="21"/>
            <w:r w:rsidRPr="00571424">
              <w:rPr>
                <w:lang w:val="en-GB"/>
              </w:rPr>
              <w:t>Participation</w:t>
            </w:r>
            <w:r w:rsidRPr="00571424">
              <w:rPr>
                <w:spacing w:val="-12"/>
                <w:lang w:val="en-GB"/>
              </w:rPr>
              <w:t xml:space="preserve"> </w:t>
            </w:r>
            <w:r w:rsidRPr="00571424">
              <w:rPr>
                <w:lang w:val="en-GB"/>
              </w:rPr>
              <w:t>file,</w:t>
            </w:r>
            <w:r w:rsidRPr="00571424">
              <w:rPr>
                <w:spacing w:val="-11"/>
                <w:lang w:val="en-GB"/>
              </w:rPr>
              <w:t xml:space="preserve"> </w:t>
            </w:r>
            <w:r w:rsidRPr="00571424">
              <w:rPr>
                <w:lang w:val="en-GB"/>
              </w:rPr>
              <w:t>initialled</w:t>
            </w:r>
            <w:r w:rsidRPr="00571424">
              <w:rPr>
                <w:spacing w:val="-12"/>
                <w:lang w:val="en-GB"/>
              </w:rPr>
              <w:t xml:space="preserve"> </w:t>
            </w:r>
            <w:r w:rsidRPr="00571424">
              <w:rPr>
                <w:lang w:val="en-GB"/>
              </w:rPr>
              <w:t>and</w:t>
            </w:r>
            <w:r w:rsidRPr="00571424">
              <w:rPr>
                <w:spacing w:val="-11"/>
                <w:lang w:val="en-GB"/>
              </w:rPr>
              <w:t xml:space="preserve"> </w:t>
            </w:r>
            <w:r w:rsidRPr="00571424">
              <w:rPr>
                <w:spacing w:val="-2"/>
                <w:lang w:val="en-GB"/>
              </w:rPr>
              <w:t>signed</w:t>
            </w:r>
          </w:p>
          <w:p w14:paraId="3A9BCA48" w14:textId="77777777" w:rsidR="006C1FDC" w:rsidRPr="00571424" w:rsidRDefault="006C1FDC" w:rsidP="006C1FDC">
            <w:pPr>
              <w:pStyle w:val="ListParagraph"/>
              <w:numPr>
                <w:ilvl w:val="1"/>
                <w:numId w:val="2"/>
              </w:numPr>
              <w:tabs>
                <w:tab w:val="left" w:pos="1038"/>
              </w:tabs>
              <w:spacing w:line="253" w:lineRule="exact"/>
              <w:rPr>
                <w:lang w:val="en-GB"/>
              </w:rPr>
            </w:pPr>
            <w:r w:rsidRPr="00571424">
              <w:rPr>
                <w:lang w:val="en-GB"/>
              </w:rPr>
              <w:t>Application</w:t>
            </w:r>
            <w:r w:rsidRPr="00571424">
              <w:rPr>
                <w:spacing w:val="-12"/>
                <w:lang w:val="en-GB"/>
              </w:rPr>
              <w:t xml:space="preserve"> </w:t>
            </w:r>
            <w:r w:rsidRPr="00571424">
              <w:rPr>
                <w:lang w:val="en-GB"/>
              </w:rPr>
              <w:t>form,</w:t>
            </w:r>
            <w:r w:rsidRPr="00571424">
              <w:rPr>
                <w:spacing w:val="-13"/>
                <w:lang w:val="en-GB"/>
              </w:rPr>
              <w:t xml:space="preserve"> </w:t>
            </w:r>
            <w:r w:rsidRPr="00571424">
              <w:rPr>
                <w:spacing w:val="-2"/>
                <w:lang w:val="en-GB"/>
              </w:rPr>
              <w:t>signed</w:t>
            </w:r>
          </w:p>
          <w:p w14:paraId="05ABFE82" w14:textId="77777777" w:rsidR="006C1FDC" w:rsidRPr="00322407" w:rsidRDefault="006C1FDC" w:rsidP="006C1FDC">
            <w:pPr>
              <w:pStyle w:val="ListParagraph"/>
              <w:numPr>
                <w:ilvl w:val="1"/>
                <w:numId w:val="2"/>
              </w:numPr>
              <w:tabs>
                <w:tab w:val="left" w:pos="1038"/>
              </w:tabs>
              <w:spacing w:line="254" w:lineRule="exact"/>
              <w:rPr>
                <w:lang w:val="en-GB"/>
              </w:rPr>
            </w:pPr>
            <w:r w:rsidRPr="00322407">
              <w:rPr>
                <w:lang w:val="en-GB"/>
              </w:rPr>
              <w:t>Consultant’s registration certificate</w:t>
            </w:r>
          </w:p>
          <w:p w14:paraId="324F663E" w14:textId="77777777" w:rsidR="006C1FDC" w:rsidRPr="00322407" w:rsidRDefault="006C1FDC" w:rsidP="006C1FDC">
            <w:pPr>
              <w:pStyle w:val="ListParagraph"/>
              <w:numPr>
                <w:ilvl w:val="1"/>
                <w:numId w:val="2"/>
              </w:numPr>
              <w:tabs>
                <w:tab w:val="left" w:pos="1038"/>
              </w:tabs>
              <w:spacing w:line="254" w:lineRule="exact"/>
              <w:rPr>
                <w:lang w:val="en-GB"/>
              </w:rPr>
            </w:pPr>
            <w:r w:rsidRPr="00322407">
              <w:rPr>
                <w:lang w:val="en-GB"/>
              </w:rPr>
              <w:t>Insurance certificate (including professional civil liability)</w:t>
            </w:r>
          </w:p>
          <w:p w14:paraId="2B122806" w14:textId="77777777" w:rsidR="006C1FDC" w:rsidRPr="00322407" w:rsidRDefault="006C1FDC" w:rsidP="006C1FDC">
            <w:pPr>
              <w:pStyle w:val="ListParagraph"/>
              <w:numPr>
                <w:ilvl w:val="1"/>
                <w:numId w:val="2"/>
              </w:numPr>
              <w:tabs>
                <w:tab w:val="left" w:pos="1038"/>
              </w:tabs>
              <w:spacing w:line="254" w:lineRule="exact"/>
              <w:rPr>
                <w:lang w:val="en-GB"/>
              </w:rPr>
            </w:pPr>
            <w:r w:rsidRPr="00322407">
              <w:rPr>
                <w:lang w:val="en-GB"/>
              </w:rPr>
              <w:t>Evidence that the service provider has paid his or her social contributions (equivalent to URSSAF) or exemption certificate</w:t>
            </w:r>
          </w:p>
          <w:p w14:paraId="72963D4D" w14:textId="77777777" w:rsidR="006C1FDC" w:rsidRPr="00322407" w:rsidRDefault="006C1FDC" w:rsidP="006C1FDC">
            <w:pPr>
              <w:pStyle w:val="ListParagraph"/>
              <w:numPr>
                <w:ilvl w:val="1"/>
                <w:numId w:val="2"/>
              </w:numPr>
              <w:tabs>
                <w:tab w:val="left" w:pos="1038"/>
              </w:tabs>
              <w:spacing w:line="254" w:lineRule="exact"/>
              <w:rPr>
                <w:lang w:val="en-GB"/>
              </w:rPr>
            </w:pPr>
            <w:r w:rsidRPr="00322407">
              <w:rPr>
                <w:lang w:val="en-GB"/>
              </w:rPr>
              <w:t>Evidence that any company taxes due to public administrations have been paid</w:t>
            </w:r>
          </w:p>
          <w:p w14:paraId="08BAABFC" w14:textId="77777777" w:rsidR="006C1FDC" w:rsidRDefault="006C1FDC" w:rsidP="006C1FDC">
            <w:pPr>
              <w:pStyle w:val="ListParagraph"/>
              <w:tabs>
                <w:tab w:val="left" w:pos="1038"/>
              </w:tabs>
              <w:spacing w:line="253" w:lineRule="exact"/>
              <w:rPr>
                <w:lang w:val="en-GB"/>
              </w:rPr>
            </w:pPr>
          </w:p>
          <w:p w14:paraId="262918A6" w14:textId="77777777" w:rsidR="00F406E7" w:rsidRDefault="00F406E7" w:rsidP="006C1FDC">
            <w:pPr>
              <w:pStyle w:val="ListParagraph"/>
              <w:tabs>
                <w:tab w:val="left" w:pos="1038"/>
              </w:tabs>
              <w:spacing w:line="253" w:lineRule="exact"/>
              <w:rPr>
                <w:lang w:val="en-GB"/>
              </w:rPr>
            </w:pPr>
          </w:p>
          <w:p w14:paraId="45A3EF85" w14:textId="77777777" w:rsidR="00F406E7" w:rsidRDefault="00F406E7" w:rsidP="006C1FDC">
            <w:pPr>
              <w:pStyle w:val="ListParagraph"/>
              <w:tabs>
                <w:tab w:val="left" w:pos="1038"/>
              </w:tabs>
              <w:spacing w:line="253" w:lineRule="exact"/>
              <w:rPr>
                <w:lang w:val="en-GB"/>
              </w:rPr>
            </w:pPr>
          </w:p>
          <w:p w14:paraId="59AA0124" w14:textId="77777777" w:rsidR="00F406E7" w:rsidRDefault="00F406E7" w:rsidP="006C1FDC">
            <w:pPr>
              <w:pStyle w:val="ListParagraph"/>
              <w:tabs>
                <w:tab w:val="left" w:pos="1038"/>
              </w:tabs>
              <w:spacing w:line="253" w:lineRule="exact"/>
              <w:rPr>
                <w:lang w:val="en-GB"/>
              </w:rPr>
            </w:pPr>
          </w:p>
          <w:p w14:paraId="51AED057" w14:textId="77777777" w:rsidR="00F406E7" w:rsidRPr="00571424" w:rsidRDefault="00F406E7" w:rsidP="006C1FDC">
            <w:pPr>
              <w:pStyle w:val="ListParagraph"/>
              <w:tabs>
                <w:tab w:val="left" w:pos="1038"/>
              </w:tabs>
              <w:spacing w:line="253" w:lineRule="exact"/>
              <w:rPr>
                <w:lang w:val="en-GB"/>
              </w:rPr>
            </w:pPr>
          </w:p>
          <w:p w14:paraId="7C64A382" w14:textId="77777777" w:rsidR="006C1FDC" w:rsidRPr="00571424" w:rsidRDefault="006C1FDC" w:rsidP="006C1FDC">
            <w:pPr>
              <w:pStyle w:val="ListParagraph"/>
              <w:numPr>
                <w:ilvl w:val="1"/>
                <w:numId w:val="2"/>
              </w:numPr>
              <w:tabs>
                <w:tab w:val="left" w:pos="1038"/>
              </w:tabs>
              <w:spacing w:line="253" w:lineRule="exact"/>
              <w:rPr>
                <w:lang w:val="en-GB"/>
              </w:rPr>
            </w:pPr>
            <w:r w:rsidRPr="00571424">
              <w:rPr>
                <w:lang w:val="en-GB"/>
              </w:rPr>
              <w:t>Annex</w:t>
            </w:r>
            <w:r w:rsidRPr="00571424">
              <w:rPr>
                <w:spacing w:val="-8"/>
                <w:lang w:val="en-GB"/>
              </w:rPr>
              <w:t xml:space="preserve"> </w:t>
            </w:r>
            <w:r w:rsidRPr="00571424">
              <w:rPr>
                <w:lang w:val="en-GB"/>
              </w:rPr>
              <w:t>1:</w:t>
            </w:r>
            <w:r w:rsidRPr="00571424">
              <w:rPr>
                <w:spacing w:val="-7"/>
                <w:lang w:val="en-GB"/>
              </w:rPr>
              <w:t xml:space="preserve"> </w:t>
            </w:r>
            <w:r w:rsidRPr="00571424">
              <w:rPr>
                <w:lang w:val="en-GB"/>
              </w:rPr>
              <w:t>Acceptance</w:t>
            </w:r>
            <w:r w:rsidRPr="00571424">
              <w:rPr>
                <w:spacing w:val="-9"/>
                <w:lang w:val="en-GB"/>
              </w:rPr>
              <w:t xml:space="preserve"> </w:t>
            </w:r>
            <w:r w:rsidRPr="00571424">
              <w:rPr>
                <w:lang w:val="en-GB"/>
              </w:rPr>
              <w:t>and</w:t>
            </w:r>
            <w:r w:rsidRPr="00571424">
              <w:rPr>
                <w:spacing w:val="-9"/>
                <w:lang w:val="en-GB"/>
              </w:rPr>
              <w:t xml:space="preserve"> </w:t>
            </w:r>
            <w:r w:rsidRPr="00571424">
              <w:rPr>
                <w:lang w:val="en-GB"/>
              </w:rPr>
              <w:t>contracting</w:t>
            </w:r>
            <w:r w:rsidRPr="00571424">
              <w:rPr>
                <w:spacing w:val="-8"/>
                <w:lang w:val="en-GB"/>
              </w:rPr>
              <w:t xml:space="preserve"> </w:t>
            </w:r>
            <w:r w:rsidRPr="00571424">
              <w:rPr>
                <w:lang w:val="en-GB"/>
              </w:rPr>
              <w:t>rules,</w:t>
            </w:r>
            <w:r w:rsidRPr="00571424">
              <w:rPr>
                <w:spacing w:val="-9"/>
                <w:lang w:val="en-GB"/>
              </w:rPr>
              <w:t xml:space="preserve"> </w:t>
            </w:r>
            <w:r w:rsidRPr="00571424">
              <w:rPr>
                <w:spacing w:val="-2"/>
                <w:lang w:val="en-GB"/>
              </w:rPr>
              <w:t>signed</w:t>
            </w:r>
          </w:p>
          <w:p w14:paraId="3BE19E93" w14:textId="77777777" w:rsidR="006C1FDC" w:rsidRPr="00571424" w:rsidRDefault="006C1FDC" w:rsidP="006C1FDC">
            <w:pPr>
              <w:pStyle w:val="ListParagraph"/>
              <w:numPr>
                <w:ilvl w:val="1"/>
                <w:numId w:val="2"/>
              </w:numPr>
              <w:tabs>
                <w:tab w:val="left" w:pos="1038"/>
              </w:tabs>
              <w:spacing w:line="254" w:lineRule="exact"/>
              <w:rPr>
                <w:lang w:val="en-GB"/>
              </w:rPr>
            </w:pPr>
            <w:r w:rsidRPr="00571424">
              <w:rPr>
                <w:lang w:val="en-GB"/>
              </w:rPr>
              <w:t>Annex</w:t>
            </w:r>
            <w:r w:rsidRPr="00571424">
              <w:rPr>
                <w:spacing w:val="-9"/>
                <w:lang w:val="en-GB"/>
              </w:rPr>
              <w:t xml:space="preserve"> </w:t>
            </w:r>
            <w:r w:rsidRPr="00571424">
              <w:rPr>
                <w:lang w:val="en-GB"/>
              </w:rPr>
              <w:t>2:</w:t>
            </w:r>
            <w:r w:rsidRPr="00571424">
              <w:rPr>
                <w:spacing w:val="-9"/>
                <w:lang w:val="en-GB"/>
              </w:rPr>
              <w:t xml:space="preserve"> </w:t>
            </w:r>
            <w:r w:rsidRPr="00571424">
              <w:rPr>
                <w:lang w:val="en-GB"/>
              </w:rPr>
              <w:t>Declaration</w:t>
            </w:r>
            <w:r w:rsidRPr="00571424">
              <w:rPr>
                <w:spacing w:val="-9"/>
                <w:lang w:val="en-GB"/>
              </w:rPr>
              <w:t xml:space="preserve"> </w:t>
            </w:r>
            <w:r w:rsidRPr="00571424">
              <w:rPr>
                <w:lang w:val="en-GB"/>
              </w:rPr>
              <w:t>of</w:t>
            </w:r>
            <w:r w:rsidRPr="00571424">
              <w:rPr>
                <w:spacing w:val="-9"/>
                <w:lang w:val="en-GB"/>
              </w:rPr>
              <w:t xml:space="preserve"> </w:t>
            </w:r>
            <w:r w:rsidRPr="00571424">
              <w:rPr>
                <w:lang w:val="en-GB"/>
              </w:rPr>
              <w:t>non-</w:t>
            </w:r>
            <w:r w:rsidRPr="00571424">
              <w:rPr>
                <w:lang w:val="en-GB"/>
              </w:rPr>
              <w:lastRenderedPageBreak/>
              <w:t>conflict</w:t>
            </w:r>
            <w:r w:rsidRPr="00571424">
              <w:rPr>
                <w:spacing w:val="-10"/>
                <w:lang w:val="en-GB"/>
              </w:rPr>
              <w:t xml:space="preserve"> </w:t>
            </w:r>
            <w:r w:rsidRPr="00571424">
              <w:rPr>
                <w:lang w:val="en-GB"/>
              </w:rPr>
              <w:t>of</w:t>
            </w:r>
            <w:r w:rsidRPr="00571424">
              <w:rPr>
                <w:spacing w:val="-9"/>
                <w:lang w:val="en-GB"/>
              </w:rPr>
              <w:t xml:space="preserve"> </w:t>
            </w:r>
            <w:r w:rsidRPr="00571424">
              <w:rPr>
                <w:lang w:val="en-GB"/>
              </w:rPr>
              <w:t>interests,</w:t>
            </w:r>
            <w:r w:rsidRPr="00571424">
              <w:rPr>
                <w:spacing w:val="-9"/>
                <w:lang w:val="en-GB"/>
              </w:rPr>
              <w:t xml:space="preserve"> </w:t>
            </w:r>
            <w:r w:rsidRPr="00571424">
              <w:rPr>
                <w:spacing w:val="-2"/>
                <w:lang w:val="en-GB"/>
              </w:rPr>
              <w:t>signed</w:t>
            </w:r>
            <w:commentRangeEnd w:id="19"/>
            <w:r w:rsidRPr="00571424">
              <w:rPr>
                <w:rStyle w:val="CommentReference"/>
                <w:lang w:val="en-GB"/>
              </w:rPr>
              <w:commentReference w:id="19"/>
            </w:r>
            <w:commentRangeEnd w:id="20"/>
            <w:r w:rsidRPr="00571424">
              <w:rPr>
                <w:rStyle w:val="CommentReference"/>
                <w:lang w:val="en-GB"/>
              </w:rPr>
              <w:commentReference w:id="20"/>
            </w:r>
            <w:commentRangeEnd w:id="21"/>
            <w:r w:rsidRPr="00571424">
              <w:rPr>
                <w:rStyle w:val="CommentReference"/>
                <w:lang w:val="en-GB"/>
              </w:rPr>
              <w:commentReference w:id="21"/>
            </w:r>
          </w:p>
          <w:p w14:paraId="4BEE2BBA" w14:textId="77777777" w:rsidR="00CE43EF" w:rsidRDefault="00CE43EF" w:rsidP="006C1FDC">
            <w:pPr>
              <w:pStyle w:val="BodyText"/>
              <w:spacing w:before="201"/>
              <w:ind w:left="0"/>
              <w:rPr>
                <w:rFonts w:ascii="Arial"/>
                <w:b/>
                <w:lang w:val="en-US"/>
              </w:rPr>
            </w:pPr>
          </w:p>
          <w:p w14:paraId="598D3A0E" w14:textId="680CBE52" w:rsidR="006C1FDC" w:rsidRDefault="006C1FDC" w:rsidP="006C1FDC">
            <w:pPr>
              <w:pStyle w:val="BodyText"/>
              <w:spacing w:before="201"/>
              <w:ind w:left="0"/>
              <w:rPr>
                <w:rFonts w:ascii="Arial"/>
                <w:b/>
                <w:spacing w:val="-7"/>
                <w:lang w:val="en-GB"/>
              </w:rPr>
            </w:pPr>
            <w:r w:rsidRPr="00571424">
              <w:rPr>
                <w:rFonts w:ascii="Arial"/>
                <w:b/>
                <w:lang w:val="en-GB"/>
              </w:rPr>
              <w:t>Administrative</w:t>
            </w:r>
            <w:r w:rsidRPr="00571424">
              <w:rPr>
                <w:rFonts w:ascii="Arial"/>
                <w:b/>
                <w:spacing w:val="-9"/>
                <w:lang w:val="en-GB"/>
              </w:rPr>
              <w:t xml:space="preserve"> </w:t>
            </w:r>
            <w:r w:rsidRPr="00571424">
              <w:rPr>
                <w:rFonts w:ascii="Arial"/>
                <w:b/>
                <w:lang w:val="en-GB"/>
              </w:rPr>
              <w:t>documentation</w:t>
            </w:r>
            <w:r>
              <w:rPr>
                <w:rFonts w:ascii="Arial"/>
                <w:b/>
                <w:spacing w:val="-7"/>
                <w:lang w:val="en-GB"/>
              </w:rPr>
              <w:t>:</w:t>
            </w:r>
          </w:p>
          <w:p w14:paraId="19F8FDF6" w14:textId="77777777" w:rsidR="006C1FDC" w:rsidRPr="00571424" w:rsidRDefault="006C1FDC" w:rsidP="006C1FDC">
            <w:pPr>
              <w:pStyle w:val="BodyText"/>
              <w:spacing w:before="201"/>
              <w:ind w:left="0"/>
              <w:rPr>
                <w:lang w:val="en-GB"/>
              </w:rPr>
            </w:pPr>
            <w:r>
              <w:rPr>
                <w:lang w:val="en-GB"/>
              </w:rPr>
              <w:t>F</w:t>
            </w:r>
            <w:r w:rsidRPr="00571424">
              <w:rPr>
                <w:lang w:val="en-GB"/>
              </w:rPr>
              <w:t>or individuals:</w:t>
            </w:r>
          </w:p>
          <w:p w14:paraId="003375CD" w14:textId="77777777" w:rsidR="006C1FDC" w:rsidRPr="00571424" w:rsidRDefault="006C1FDC" w:rsidP="006C1FDC">
            <w:pPr>
              <w:pStyle w:val="ListParagraph"/>
              <w:numPr>
                <w:ilvl w:val="1"/>
                <w:numId w:val="2"/>
              </w:numPr>
              <w:tabs>
                <w:tab w:val="left" w:pos="1038"/>
              </w:tabs>
              <w:spacing w:before="5"/>
              <w:ind w:right="823"/>
              <w:rPr>
                <w:lang w:val="en-GB"/>
              </w:rPr>
            </w:pPr>
            <w:r w:rsidRPr="00571424">
              <w:rPr>
                <w:lang w:val="en-GB"/>
              </w:rPr>
              <w:t>Curriculum</w:t>
            </w:r>
            <w:r w:rsidRPr="00E1262A">
              <w:rPr>
                <w:lang w:val="en-GB"/>
              </w:rPr>
              <w:t xml:space="preserve"> </w:t>
            </w:r>
            <w:r w:rsidRPr="00571424">
              <w:rPr>
                <w:lang w:val="en-GB"/>
              </w:rPr>
              <w:t>Vitae</w:t>
            </w:r>
            <w:r w:rsidRPr="00E1262A">
              <w:rPr>
                <w:lang w:val="en-GB"/>
              </w:rPr>
              <w:t xml:space="preserve"> </w:t>
            </w:r>
            <w:r w:rsidRPr="00571424">
              <w:rPr>
                <w:lang w:val="en-GB"/>
              </w:rPr>
              <w:t>(training,</w:t>
            </w:r>
            <w:r w:rsidRPr="00E1262A">
              <w:rPr>
                <w:lang w:val="en-GB"/>
              </w:rPr>
              <w:t xml:space="preserve"> </w:t>
            </w:r>
            <w:r w:rsidRPr="00571424">
              <w:rPr>
                <w:lang w:val="en-GB"/>
              </w:rPr>
              <w:t>experience</w:t>
            </w:r>
            <w:r w:rsidRPr="00E1262A">
              <w:rPr>
                <w:lang w:val="en-GB"/>
              </w:rPr>
              <w:t xml:space="preserve"> </w:t>
            </w:r>
            <w:r w:rsidRPr="00571424">
              <w:rPr>
                <w:lang w:val="en-GB"/>
              </w:rPr>
              <w:t>in</w:t>
            </w:r>
            <w:r w:rsidRPr="00E1262A">
              <w:rPr>
                <w:lang w:val="en-GB"/>
              </w:rPr>
              <w:t xml:space="preserve"> </w:t>
            </w:r>
            <w:r w:rsidRPr="00571424">
              <w:rPr>
                <w:lang w:val="en-GB"/>
              </w:rPr>
              <w:t>the</w:t>
            </w:r>
            <w:r w:rsidRPr="00E1262A">
              <w:rPr>
                <w:lang w:val="en-GB"/>
              </w:rPr>
              <w:t xml:space="preserve"> </w:t>
            </w:r>
            <w:r w:rsidRPr="00571424">
              <w:rPr>
                <w:lang w:val="en-GB"/>
              </w:rPr>
              <w:t>areas</w:t>
            </w:r>
            <w:r w:rsidRPr="00E1262A">
              <w:rPr>
                <w:lang w:val="en-GB"/>
              </w:rPr>
              <w:t xml:space="preserve"> </w:t>
            </w:r>
            <w:r w:rsidRPr="00571424">
              <w:rPr>
                <w:lang w:val="en-GB"/>
              </w:rPr>
              <w:t>mentioned</w:t>
            </w:r>
            <w:r w:rsidRPr="00E1262A">
              <w:rPr>
                <w:lang w:val="en-GB"/>
              </w:rPr>
              <w:t xml:space="preserve"> </w:t>
            </w:r>
            <w:r w:rsidRPr="00571424">
              <w:rPr>
                <w:lang w:val="en-GB"/>
              </w:rPr>
              <w:t>above,</w:t>
            </w:r>
            <w:r w:rsidRPr="00E1262A">
              <w:rPr>
                <w:lang w:val="en-GB"/>
              </w:rPr>
              <w:t xml:space="preserve"> </w:t>
            </w:r>
            <w:r w:rsidRPr="00571424">
              <w:rPr>
                <w:lang w:val="en-GB"/>
              </w:rPr>
              <w:t>lists</w:t>
            </w:r>
            <w:r w:rsidRPr="00571424">
              <w:rPr>
                <w:spacing w:val="40"/>
                <w:lang w:val="en-GB"/>
              </w:rPr>
              <w:t xml:space="preserve"> </w:t>
            </w:r>
            <w:r w:rsidRPr="00571424">
              <w:rPr>
                <w:lang w:val="en-GB"/>
              </w:rPr>
              <w:t>of</w:t>
            </w:r>
            <w:r w:rsidRPr="00571424">
              <w:rPr>
                <w:spacing w:val="40"/>
                <w:lang w:val="en-GB"/>
              </w:rPr>
              <w:t xml:space="preserve"> </w:t>
            </w:r>
            <w:r w:rsidRPr="00571424">
              <w:rPr>
                <w:lang w:val="en-GB"/>
              </w:rPr>
              <w:t xml:space="preserve">key </w:t>
            </w:r>
            <w:r w:rsidRPr="00571424">
              <w:rPr>
                <w:spacing w:val="-2"/>
                <w:lang w:val="en-GB"/>
              </w:rPr>
              <w:t>publications)</w:t>
            </w:r>
          </w:p>
          <w:p w14:paraId="513AEC20" w14:textId="77777777" w:rsidR="006C1FDC" w:rsidRPr="00571424" w:rsidRDefault="006C1FDC" w:rsidP="006C1FDC">
            <w:pPr>
              <w:pStyle w:val="ListParagraph"/>
              <w:numPr>
                <w:ilvl w:val="1"/>
                <w:numId w:val="2"/>
              </w:numPr>
              <w:tabs>
                <w:tab w:val="left" w:pos="1038"/>
              </w:tabs>
              <w:ind w:right="820"/>
              <w:rPr>
                <w:lang w:val="en-GB"/>
              </w:rPr>
            </w:pPr>
            <w:r w:rsidRPr="00571424">
              <w:rPr>
                <w:lang w:val="en-GB"/>
              </w:rPr>
              <w:t>ID</w:t>
            </w:r>
            <w:r w:rsidRPr="00571424">
              <w:rPr>
                <w:spacing w:val="-6"/>
                <w:lang w:val="en-GB"/>
              </w:rPr>
              <w:t xml:space="preserve"> </w:t>
            </w:r>
            <w:r w:rsidRPr="00571424">
              <w:rPr>
                <w:lang w:val="en-GB"/>
              </w:rPr>
              <w:t>card</w:t>
            </w:r>
            <w:r w:rsidRPr="00571424">
              <w:rPr>
                <w:spacing w:val="-6"/>
                <w:lang w:val="en-GB"/>
              </w:rPr>
              <w:t xml:space="preserve"> </w:t>
            </w:r>
            <w:r w:rsidRPr="00571424">
              <w:rPr>
                <w:lang w:val="en-GB"/>
              </w:rPr>
              <w:t>or</w:t>
            </w:r>
            <w:r w:rsidRPr="00571424">
              <w:rPr>
                <w:spacing w:val="-6"/>
                <w:lang w:val="en-GB"/>
              </w:rPr>
              <w:t xml:space="preserve"> </w:t>
            </w:r>
            <w:r w:rsidRPr="00571424">
              <w:rPr>
                <w:lang w:val="en-GB"/>
              </w:rPr>
              <w:t>passport</w:t>
            </w:r>
            <w:r w:rsidRPr="00571424">
              <w:rPr>
                <w:spacing w:val="-5"/>
                <w:lang w:val="en-GB"/>
              </w:rPr>
              <w:t xml:space="preserve"> </w:t>
            </w:r>
            <w:r w:rsidRPr="00571424">
              <w:rPr>
                <w:lang w:val="en-GB"/>
              </w:rPr>
              <w:t>of</w:t>
            </w:r>
            <w:r w:rsidRPr="00571424">
              <w:rPr>
                <w:spacing w:val="-6"/>
                <w:lang w:val="en-GB"/>
              </w:rPr>
              <w:t xml:space="preserve"> </w:t>
            </w:r>
            <w:r w:rsidRPr="00571424">
              <w:rPr>
                <w:lang w:val="en-GB"/>
              </w:rPr>
              <w:t>the</w:t>
            </w:r>
            <w:r w:rsidRPr="00571424">
              <w:rPr>
                <w:spacing w:val="-6"/>
                <w:lang w:val="en-GB"/>
              </w:rPr>
              <w:t xml:space="preserve"> </w:t>
            </w:r>
            <w:r w:rsidRPr="00571424">
              <w:rPr>
                <w:lang w:val="en-GB"/>
              </w:rPr>
              <w:t>legal</w:t>
            </w:r>
            <w:r w:rsidRPr="00571424">
              <w:rPr>
                <w:spacing w:val="-6"/>
                <w:lang w:val="en-GB"/>
              </w:rPr>
              <w:t xml:space="preserve"> </w:t>
            </w:r>
            <w:r w:rsidRPr="00571424">
              <w:rPr>
                <w:lang w:val="en-GB"/>
              </w:rPr>
              <w:t>representative</w:t>
            </w:r>
            <w:r w:rsidRPr="00571424">
              <w:rPr>
                <w:spacing w:val="-7"/>
                <w:lang w:val="en-GB"/>
              </w:rPr>
              <w:t xml:space="preserve"> </w:t>
            </w:r>
            <w:r w:rsidRPr="00571424">
              <w:rPr>
                <w:lang w:val="en-GB"/>
              </w:rPr>
              <w:t>of</w:t>
            </w:r>
            <w:r w:rsidRPr="00571424">
              <w:rPr>
                <w:spacing w:val="-7"/>
                <w:lang w:val="en-GB"/>
              </w:rPr>
              <w:t xml:space="preserve"> </w:t>
            </w:r>
            <w:r w:rsidRPr="00571424">
              <w:rPr>
                <w:lang w:val="en-GB"/>
              </w:rPr>
              <w:t>the</w:t>
            </w:r>
            <w:r w:rsidRPr="00571424">
              <w:rPr>
                <w:spacing w:val="-5"/>
                <w:lang w:val="en-GB"/>
              </w:rPr>
              <w:t xml:space="preserve"> </w:t>
            </w:r>
            <w:r w:rsidRPr="00571424">
              <w:rPr>
                <w:lang w:val="en-GB"/>
              </w:rPr>
              <w:t>consultant</w:t>
            </w:r>
            <w:r w:rsidRPr="00571424">
              <w:rPr>
                <w:spacing w:val="-6"/>
                <w:lang w:val="en-GB"/>
              </w:rPr>
              <w:t xml:space="preserve"> </w:t>
            </w:r>
            <w:r w:rsidRPr="00571424">
              <w:rPr>
                <w:lang w:val="en-GB"/>
              </w:rPr>
              <w:t>company</w:t>
            </w:r>
            <w:r w:rsidRPr="00571424">
              <w:rPr>
                <w:spacing w:val="-6"/>
                <w:lang w:val="en-GB"/>
              </w:rPr>
              <w:t xml:space="preserve"> </w:t>
            </w:r>
            <w:r w:rsidRPr="00571424">
              <w:rPr>
                <w:lang w:val="en-GB"/>
              </w:rPr>
              <w:t>and/or</w:t>
            </w:r>
            <w:r w:rsidRPr="00571424">
              <w:rPr>
                <w:spacing w:val="-5"/>
                <w:lang w:val="en-GB"/>
              </w:rPr>
              <w:t xml:space="preserve"> </w:t>
            </w:r>
            <w:r w:rsidRPr="00571424">
              <w:rPr>
                <w:lang w:val="en-GB"/>
              </w:rPr>
              <w:t>of</w:t>
            </w:r>
            <w:r w:rsidRPr="00571424">
              <w:rPr>
                <w:spacing w:val="-5"/>
                <w:lang w:val="en-GB"/>
              </w:rPr>
              <w:t xml:space="preserve"> </w:t>
            </w:r>
            <w:r w:rsidRPr="00571424">
              <w:rPr>
                <w:lang w:val="en-GB"/>
              </w:rPr>
              <w:t>the principal consultant if different from the legal representative</w:t>
            </w:r>
          </w:p>
          <w:p w14:paraId="5C81595F" w14:textId="77777777" w:rsidR="006C1FDC" w:rsidRPr="00571424" w:rsidRDefault="006C1FDC" w:rsidP="006C1FDC">
            <w:pPr>
              <w:pStyle w:val="ListParagraph"/>
              <w:numPr>
                <w:ilvl w:val="1"/>
                <w:numId w:val="2"/>
              </w:numPr>
              <w:tabs>
                <w:tab w:val="left" w:pos="1038"/>
              </w:tabs>
              <w:spacing w:line="252" w:lineRule="exact"/>
              <w:rPr>
                <w:lang w:val="en-GB"/>
              </w:rPr>
            </w:pPr>
            <w:r w:rsidRPr="00571424">
              <w:rPr>
                <w:lang w:val="en-GB"/>
              </w:rPr>
              <w:t>3</w:t>
            </w:r>
            <w:r w:rsidRPr="00571424">
              <w:rPr>
                <w:spacing w:val="-3"/>
                <w:lang w:val="en-GB"/>
              </w:rPr>
              <w:t xml:space="preserve"> </w:t>
            </w:r>
            <w:r w:rsidRPr="00571424">
              <w:rPr>
                <w:spacing w:val="-2"/>
                <w:lang w:val="en-GB"/>
              </w:rPr>
              <w:t>references</w:t>
            </w:r>
          </w:p>
          <w:p w14:paraId="546FE953" w14:textId="2B0BED0C" w:rsidR="00E200DD" w:rsidRDefault="006C1FDC" w:rsidP="00CE43EF">
            <w:pPr>
              <w:pStyle w:val="ListParagraph"/>
              <w:numPr>
                <w:ilvl w:val="1"/>
                <w:numId w:val="2"/>
              </w:numPr>
              <w:tabs>
                <w:tab w:val="left" w:pos="1038"/>
              </w:tabs>
              <w:spacing w:line="254" w:lineRule="exact"/>
              <w:rPr>
                <w:lang w:val="en-GB"/>
              </w:rPr>
            </w:pPr>
            <w:r w:rsidRPr="00571424">
              <w:rPr>
                <w:lang w:val="en-GB"/>
              </w:rPr>
              <w:t>A</w:t>
            </w:r>
            <w:r w:rsidRPr="00571424">
              <w:rPr>
                <w:spacing w:val="-5"/>
                <w:lang w:val="en-GB"/>
              </w:rPr>
              <w:t xml:space="preserve"> </w:t>
            </w:r>
            <w:r w:rsidRPr="00571424">
              <w:rPr>
                <w:lang w:val="en-GB"/>
              </w:rPr>
              <w:t>cover letter</w:t>
            </w:r>
          </w:p>
          <w:p w14:paraId="04A3CFC7" w14:textId="77777777" w:rsidR="00CE43EF" w:rsidRPr="00CE43EF" w:rsidRDefault="00CE43EF" w:rsidP="00CE43EF">
            <w:pPr>
              <w:pStyle w:val="ListParagraph"/>
              <w:numPr>
                <w:ilvl w:val="1"/>
                <w:numId w:val="2"/>
              </w:numPr>
              <w:tabs>
                <w:tab w:val="left" w:pos="1038"/>
              </w:tabs>
              <w:spacing w:line="254" w:lineRule="exact"/>
              <w:rPr>
                <w:lang w:val="en-GB"/>
              </w:rPr>
            </w:pPr>
          </w:p>
          <w:p w14:paraId="039B294A" w14:textId="5F1219AD" w:rsidR="006C1FDC" w:rsidRPr="00571424" w:rsidRDefault="006C1FDC" w:rsidP="006C1FDC">
            <w:pPr>
              <w:pStyle w:val="BodyText"/>
              <w:spacing w:before="252"/>
              <w:ind w:left="0"/>
              <w:rPr>
                <w:lang w:val="en-GB"/>
              </w:rPr>
            </w:pPr>
            <w:r w:rsidRPr="00571424">
              <w:rPr>
                <w:lang w:val="en-GB"/>
              </w:rPr>
              <w:t>For</w:t>
            </w:r>
            <w:r w:rsidRPr="00571424">
              <w:rPr>
                <w:spacing w:val="-4"/>
                <w:lang w:val="en-GB"/>
              </w:rPr>
              <w:t xml:space="preserve"> </w:t>
            </w:r>
            <w:r w:rsidRPr="00571424">
              <w:rPr>
                <w:spacing w:val="-2"/>
                <w:lang w:val="en-GB"/>
              </w:rPr>
              <w:t>companies:</w:t>
            </w:r>
          </w:p>
          <w:p w14:paraId="728BB008" w14:textId="77777777" w:rsidR="006C1FDC" w:rsidRPr="00571424" w:rsidRDefault="006C1FDC" w:rsidP="006C1FDC">
            <w:pPr>
              <w:pStyle w:val="ListParagraph"/>
              <w:numPr>
                <w:ilvl w:val="1"/>
                <w:numId w:val="2"/>
              </w:numPr>
              <w:tabs>
                <w:tab w:val="left" w:pos="1038"/>
              </w:tabs>
              <w:spacing w:line="253" w:lineRule="exact"/>
              <w:rPr>
                <w:lang w:val="en-GB"/>
              </w:rPr>
            </w:pPr>
            <w:r w:rsidRPr="00571424">
              <w:rPr>
                <w:lang w:val="en-GB"/>
              </w:rPr>
              <w:t>Registration</w:t>
            </w:r>
            <w:r w:rsidRPr="00571424">
              <w:rPr>
                <w:spacing w:val="-10"/>
                <w:lang w:val="en-GB"/>
              </w:rPr>
              <w:t xml:space="preserve"> </w:t>
            </w:r>
            <w:r w:rsidRPr="00571424">
              <w:rPr>
                <w:lang w:val="en-GB"/>
              </w:rPr>
              <w:t>of</w:t>
            </w:r>
            <w:r w:rsidRPr="00571424">
              <w:rPr>
                <w:spacing w:val="-10"/>
                <w:lang w:val="en-GB"/>
              </w:rPr>
              <w:t xml:space="preserve"> </w:t>
            </w:r>
            <w:r w:rsidRPr="00571424">
              <w:rPr>
                <w:lang w:val="en-GB"/>
              </w:rPr>
              <w:t>company</w:t>
            </w:r>
            <w:r w:rsidRPr="00571424">
              <w:rPr>
                <w:spacing w:val="-9"/>
                <w:lang w:val="en-GB"/>
              </w:rPr>
              <w:t xml:space="preserve"> </w:t>
            </w:r>
            <w:r w:rsidRPr="00571424">
              <w:rPr>
                <w:lang w:val="en-GB"/>
              </w:rPr>
              <w:t>as</w:t>
            </w:r>
            <w:r w:rsidRPr="00571424">
              <w:rPr>
                <w:spacing w:val="-9"/>
                <w:lang w:val="en-GB"/>
              </w:rPr>
              <w:t xml:space="preserve"> </w:t>
            </w:r>
            <w:r w:rsidRPr="00571424">
              <w:rPr>
                <w:spacing w:val="-2"/>
                <w:lang w:val="en-GB"/>
              </w:rPr>
              <w:t>consultant</w:t>
            </w:r>
          </w:p>
          <w:p w14:paraId="73ED0CED" w14:textId="77777777" w:rsidR="006C1FDC" w:rsidRPr="00571424" w:rsidRDefault="006C1FDC" w:rsidP="006C1FDC">
            <w:pPr>
              <w:pStyle w:val="ListParagraph"/>
              <w:numPr>
                <w:ilvl w:val="1"/>
                <w:numId w:val="2"/>
              </w:numPr>
              <w:tabs>
                <w:tab w:val="left" w:pos="1038"/>
              </w:tabs>
              <w:spacing w:line="253" w:lineRule="exact"/>
              <w:rPr>
                <w:lang w:val="en-GB"/>
              </w:rPr>
            </w:pPr>
            <w:r w:rsidRPr="00571424">
              <w:rPr>
                <w:lang w:val="en-GB"/>
              </w:rPr>
              <w:t>Declaration</w:t>
            </w:r>
            <w:r w:rsidRPr="00571424">
              <w:rPr>
                <w:spacing w:val="-9"/>
                <w:lang w:val="en-GB"/>
              </w:rPr>
              <w:t xml:space="preserve"> </w:t>
            </w:r>
            <w:r w:rsidRPr="00571424">
              <w:rPr>
                <w:lang w:val="en-GB"/>
              </w:rPr>
              <w:t>of</w:t>
            </w:r>
            <w:r w:rsidRPr="00571424">
              <w:rPr>
                <w:spacing w:val="-9"/>
                <w:lang w:val="en-GB"/>
              </w:rPr>
              <w:t xml:space="preserve"> </w:t>
            </w:r>
            <w:r w:rsidRPr="00571424">
              <w:rPr>
                <w:lang w:val="en-GB"/>
              </w:rPr>
              <w:t>integrity</w:t>
            </w:r>
            <w:r w:rsidRPr="00571424">
              <w:rPr>
                <w:spacing w:val="-7"/>
                <w:lang w:val="en-GB"/>
              </w:rPr>
              <w:t xml:space="preserve"> </w:t>
            </w:r>
            <w:r w:rsidRPr="00571424">
              <w:rPr>
                <w:lang w:val="en-GB"/>
              </w:rPr>
              <w:t>filled</w:t>
            </w:r>
            <w:r w:rsidRPr="00571424">
              <w:rPr>
                <w:spacing w:val="-8"/>
                <w:lang w:val="en-GB"/>
              </w:rPr>
              <w:t xml:space="preserve"> </w:t>
            </w:r>
            <w:r w:rsidRPr="00571424">
              <w:rPr>
                <w:lang w:val="en-GB"/>
              </w:rPr>
              <w:t>out</w:t>
            </w:r>
            <w:r w:rsidRPr="00571424">
              <w:rPr>
                <w:spacing w:val="-8"/>
                <w:lang w:val="en-GB"/>
              </w:rPr>
              <w:t xml:space="preserve"> </w:t>
            </w:r>
            <w:r w:rsidRPr="00571424">
              <w:rPr>
                <w:lang w:val="en-GB"/>
              </w:rPr>
              <w:t>and</w:t>
            </w:r>
            <w:r w:rsidRPr="00571424">
              <w:rPr>
                <w:spacing w:val="-8"/>
                <w:lang w:val="en-GB"/>
              </w:rPr>
              <w:t xml:space="preserve"> </w:t>
            </w:r>
            <w:r w:rsidRPr="00571424">
              <w:rPr>
                <w:spacing w:val="-2"/>
                <w:lang w:val="en-GB"/>
              </w:rPr>
              <w:t>signed</w:t>
            </w:r>
          </w:p>
          <w:p w14:paraId="6815E132" w14:textId="77777777" w:rsidR="006C1FDC" w:rsidRPr="00571424" w:rsidRDefault="006C1FDC" w:rsidP="006C1FDC">
            <w:pPr>
              <w:pStyle w:val="ListParagraph"/>
              <w:numPr>
                <w:ilvl w:val="1"/>
                <w:numId w:val="2"/>
              </w:numPr>
              <w:tabs>
                <w:tab w:val="left" w:pos="1038"/>
              </w:tabs>
              <w:spacing w:line="254" w:lineRule="exact"/>
              <w:rPr>
                <w:lang w:val="en-GB"/>
              </w:rPr>
            </w:pPr>
            <w:r w:rsidRPr="00571424">
              <w:rPr>
                <w:lang w:val="en-GB"/>
              </w:rPr>
              <w:t>Up-to-date</w:t>
            </w:r>
            <w:r w:rsidRPr="00571424">
              <w:rPr>
                <w:spacing w:val="-8"/>
                <w:lang w:val="en-GB"/>
              </w:rPr>
              <w:t xml:space="preserve"> </w:t>
            </w:r>
            <w:r w:rsidRPr="00571424">
              <w:rPr>
                <w:lang w:val="en-GB"/>
              </w:rPr>
              <w:t>tax</w:t>
            </w:r>
            <w:r w:rsidRPr="00571424">
              <w:rPr>
                <w:spacing w:val="-8"/>
                <w:lang w:val="en-GB"/>
              </w:rPr>
              <w:t xml:space="preserve"> </w:t>
            </w:r>
            <w:r w:rsidRPr="00571424">
              <w:rPr>
                <w:lang w:val="en-GB"/>
              </w:rPr>
              <w:t>certificate</w:t>
            </w:r>
            <w:r w:rsidRPr="00571424">
              <w:rPr>
                <w:spacing w:val="-7"/>
                <w:lang w:val="en-GB"/>
              </w:rPr>
              <w:t xml:space="preserve"> </w:t>
            </w:r>
            <w:r w:rsidRPr="00571424">
              <w:rPr>
                <w:lang w:val="en-GB"/>
              </w:rPr>
              <w:t>according</w:t>
            </w:r>
            <w:r w:rsidRPr="00571424">
              <w:rPr>
                <w:spacing w:val="-9"/>
                <w:lang w:val="en-GB"/>
              </w:rPr>
              <w:t xml:space="preserve"> </w:t>
            </w:r>
            <w:r w:rsidRPr="00571424">
              <w:rPr>
                <w:lang w:val="en-GB"/>
              </w:rPr>
              <w:t>to</w:t>
            </w:r>
            <w:r w:rsidRPr="00571424">
              <w:rPr>
                <w:spacing w:val="-8"/>
                <w:lang w:val="en-GB"/>
              </w:rPr>
              <w:t xml:space="preserve"> </w:t>
            </w:r>
            <w:r w:rsidRPr="00571424">
              <w:rPr>
                <w:spacing w:val="-2"/>
                <w:lang w:val="en-GB"/>
              </w:rPr>
              <w:t>nationality</w:t>
            </w:r>
          </w:p>
          <w:p w14:paraId="2A6D3A2B" w14:textId="77777777" w:rsidR="006C1FDC" w:rsidRDefault="006C1FDC" w:rsidP="006C1FDC">
            <w:pPr>
              <w:pStyle w:val="BodyText"/>
              <w:ind w:left="0"/>
            </w:pPr>
          </w:p>
          <w:p w14:paraId="6EDED0F8" w14:textId="77777777" w:rsidR="00C64100" w:rsidRDefault="00C64100" w:rsidP="006C1FDC">
            <w:pPr>
              <w:pStyle w:val="BodyText"/>
              <w:ind w:left="0"/>
              <w:rPr>
                <w:lang w:val="en-US"/>
              </w:rPr>
            </w:pPr>
          </w:p>
          <w:p w14:paraId="73BAC485" w14:textId="77777777" w:rsidR="00E200DD" w:rsidRPr="00E200DD" w:rsidRDefault="00E200DD" w:rsidP="006C1FDC">
            <w:pPr>
              <w:pStyle w:val="BodyText"/>
              <w:ind w:left="0"/>
              <w:rPr>
                <w:lang w:val="en-US"/>
              </w:rPr>
            </w:pPr>
          </w:p>
          <w:p w14:paraId="3B5D58E4" w14:textId="77777777" w:rsidR="006C1FDC" w:rsidRPr="00571424" w:rsidRDefault="006C1FDC" w:rsidP="006C1FDC">
            <w:pPr>
              <w:pStyle w:val="BodyText"/>
              <w:ind w:left="0"/>
              <w:rPr>
                <w:lang w:val="en-GB"/>
              </w:rPr>
            </w:pPr>
            <w:r w:rsidRPr="00571424">
              <w:rPr>
                <w:lang w:val="en-GB"/>
              </w:rPr>
              <w:t>if</w:t>
            </w:r>
            <w:r w:rsidRPr="00571424">
              <w:rPr>
                <w:spacing w:val="-3"/>
                <w:lang w:val="en-GB"/>
              </w:rPr>
              <w:t xml:space="preserve"> </w:t>
            </w:r>
            <w:r w:rsidRPr="00571424">
              <w:rPr>
                <w:lang w:val="en-GB"/>
              </w:rPr>
              <w:t>FR</w:t>
            </w:r>
            <w:r w:rsidRPr="00571424">
              <w:rPr>
                <w:spacing w:val="-3"/>
                <w:lang w:val="en-GB"/>
              </w:rPr>
              <w:t>:</w:t>
            </w:r>
          </w:p>
          <w:p w14:paraId="0727F16F" w14:textId="77777777" w:rsidR="006C1FDC" w:rsidRPr="00571424" w:rsidRDefault="006C1FDC" w:rsidP="006C1FDC">
            <w:pPr>
              <w:pStyle w:val="ListParagraph"/>
              <w:numPr>
                <w:ilvl w:val="1"/>
                <w:numId w:val="2"/>
              </w:numPr>
              <w:tabs>
                <w:tab w:val="left" w:pos="1038"/>
              </w:tabs>
              <w:spacing w:line="253" w:lineRule="exact"/>
              <w:rPr>
                <w:lang w:val="en-GB"/>
              </w:rPr>
            </w:pPr>
            <w:r w:rsidRPr="00571424">
              <w:rPr>
                <w:lang w:val="en-GB"/>
              </w:rPr>
              <w:t>Proof</w:t>
            </w:r>
            <w:r w:rsidRPr="00571424">
              <w:rPr>
                <w:spacing w:val="-6"/>
                <w:lang w:val="en-GB"/>
              </w:rPr>
              <w:t xml:space="preserve"> </w:t>
            </w:r>
            <w:r w:rsidRPr="00571424">
              <w:rPr>
                <w:lang w:val="en-GB"/>
              </w:rPr>
              <w:t>of</w:t>
            </w:r>
            <w:r w:rsidRPr="00571424">
              <w:rPr>
                <w:spacing w:val="-5"/>
                <w:lang w:val="en-GB"/>
              </w:rPr>
              <w:t xml:space="preserve"> </w:t>
            </w:r>
            <w:r w:rsidRPr="00571424">
              <w:rPr>
                <w:lang w:val="en-GB"/>
              </w:rPr>
              <w:t>legal</w:t>
            </w:r>
            <w:r w:rsidRPr="00571424">
              <w:rPr>
                <w:spacing w:val="-6"/>
                <w:lang w:val="en-GB"/>
              </w:rPr>
              <w:t xml:space="preserve"> </w:t>
            </w:r>
            <w:r w:rsidRPr="00571424">
              <w:rPr>
                <w:lang w:val="en-GB"/>
              </w:rPr>
              <w:t>registration</w:t>
            </w:r>
            <w:r w:rsidRPr="00571424">
              <w:rPr>
                <w:spacing w:val="-6"/>
                <w:lang w:val="en-GB"/>
              </w:rPr>
              <w:t xml:space="preserve"> </w:t>
            </w:r>
            <w:r w:rsidRPr="00571424">
              <w:rPr>
                <w:lang w:val="en-GB"/>
              </w:rPr>
              <w:t>(KBIS</w:t>
            </w:r>
            <w:r w:rsidRPr="00571424">
              <w:rPr>
                <w:spacing w:val="-6"/>
                <w:lang w:val="en-GB"/>
              </w:rPr>
              <w:t xml:space="preserve"> </w:t>
            </w:r>
            <w:r w:rsidRPr="00571424">
              <w:rPr>
                <w:lang w:val="en-GB"/>
              </w:rPr>
              <w:t>&lt;</w:t>
            </w:r>
            <w:r w:rsidRPr="00571424">
              <w:rPr>
                <w:spacing w:val="-7"/>
                <w:lang w:val="en-GB"/>
              </w:rPr>
              <w:t xml:space="preserve"> </w:t>
            </w:r>
            <w:r w:rsidRPr="00571424">
              <w:rPr>
                <w:lang w:val="en-GB"/>
              </w:rPr>
              <w:t>6</w:t>
            </w:r>
            <w:r w:rsidRPr="00571424">
              <w:rPr>
                <w:spacing w:val="-4"/>
                <w:lang w:val="en-GB"/>
              </w:rPr>
              <w:t xml:space="preserve"> </w:t>
            </w:r>
            <w:r w:rsidRPr="00571424">
              <w:rPr>
                <w:spacing w:val="-2"/>
                <w:lang w:val="en-GB"/>
              </w:rPr>
              <w:t>months)</w:t>
            </w:r>
          </w:p>
          <w:p w14:paraId="2265D132" w14:textId="77777777" w:rsidR="006C1FDC" w:rsidRPr="00571424" w:rsidRDefault="006C1FDC" w:rsidP="006C1FDC">
            <w:pPr>
              <w:pStyle w:val="ListParagraph"/>
              <w:numPr>
                <w:ilvl w:val="1"/>
                <w:numId w:val="2"/>
              </w:numPr>
              <w:tabs>
                <w:tab w:val="left" w:pos="1038"/>
              </w:tabs>
              <w:spacing w:line="253" w:lineRule="exact"/>
              <w:rPr>
                <w:lang w:val="en-GB"/>
              </w:rPr>
            </w:pPr>
            <w:r w:rsidRPr="00571424">
              <w:rPr>
                <w:lang w:val="en-GB"/>
              </w:rPr>
              <w:t>URSSAF</w:t>
            </w:r>
            <w:r w:rsidRPr="00571424">
              <w:rPr>
                <w:spacing w:val="-9"/>
                <w:lang w:val="en-GB"/>
              </w:rPr>
              <w:t xml:space="preserve"> </w:t>
            </w:r>
            <w:r w:rsidRPr="00571424">
              <w:rPr>
                <w:lang w:val="en-GB"/>
              </w:rPr>
              <w:t>certificate</w:t>
            </w:r>
            <w:r w:rsidRPr="00571424">
              <w:rPr>
                <w:spacing w:val="-8"/>
                <w:lang w:val="en-GB"/>
              </w:rPr>
              <w:t xml:space="preserve"> </w:t>
            </w:r>
            <w:r w:rsidRPr="00571424">
              <w:rPr>
                <w:lang w:val="en-GB"/>
              </w:rPr>
              <w:t>of</w:t>
            </w:r>
            <w:r w:rsidRPr="00571424">
              <w:rPr>
                <w:spacing w:val="-10"/>
                <w:lang w:val="en-GB"/>
              </w:rPr>
              <w:t xml:space="preserve"> </w:t>
            </w:r>
            <w:r w:rsidRPr="00571424">
              <w:rPr>
                <w:spacing w:val="-2"/>
                <w:lang w:val="en-GB"/>
              </w:rPr>
              <w:t>vigilance</w:t>
            </w:r>
          </w:p>
          <w:p w14:paraId="37172289" w14:textId="77777777" w:rsidR="006C1FDC" w:rsidRPr="00571424" w:rsidRDefault="006C1FDC" w:rsidP="006C1FDC">
            <w:pPr>
              <w:pStyle w:val="BodyText"/>
              <w:ind w:left="0"/>
              <w:rPr>
                <w:lang w:val="en-GB"/>
              </w:rPr>
            </w:pPr>
          </w:p>
          <w:p w14:paraId="0D94C487" w14:textId="77777777" w:rsidR="006C1FDC" w:rsidRPr="00571424" w:rsidRDefault="006C1FDC" w:rsidP="006C1FDC">
            <w:pPr>
              <w:pStyle w:val="BodyText"/>
              <w:ind w:left="678"/>
              <w:rPr>
                <w:lang w:val="en-GB"/>
              </w:rPr>
            </w:pPr>
            <w:r w:rsidRPr="00571424">
              <w:rPr>
                <w:spacing w:val="-2"/>
                <w:lang w:val="en-GB"/>
              </w:rPr>
              <w:t>Otherwise:</w:t>
            </w:r>
          </w:p>
          <w:p w14:paraId="1F4431F5" w14:textId="77777777" w:rsidR="006C1FDC" w:rsidRPr="00571424" w:rsidRDefault="006C1FDC" w:rsidP="006C1FDC">
            <w:pPr>
              <w:pStyle w:val="ListParagraph"/>
              <w:numPr>
                <w:ilvl w:val="1"/>
                <w:numId w:val="2"/>
              </w:numPr>
              <w:tabs>
                <w:tab w:val="left" w:pos="1038"/>
              </w:tabs>
              <w:spacing w:line="254" w:lineRule="exact"/>
              <w:rPr>
                <w:lang w:val="en-GB"/>
              </w:rPr>
            </w:pPr>
            <w:r w:rsidRPr="00571424">
              <w:rPr>
                <w:lang w:val="en-GB"/>
              </w:rPr>
              <w:t>consultant</w:t>
            </w:r>
            <w:r w:rsidRPr="00571424">
              <w:rPr>
                <w:spacing w:val="-15"/>
                <w:lang w:val="en-GB"/>
              </w:rPr>
              <w:t xml:space="preserve"> </w:t>
            </w:r>
            <w:r w:rsidRPr="00571424">
              <w:rPr>
                <w:lang w:val="en-GB"/>
              </w:rPr>
              <w:t>registration</w:t>
            </w:r>
            <w:r w:rsidRPr="00571424">
              <w:rPr>
                <w:spacing w:val="-15"/>
                <w:lang w:val="en-GB"/>
              </w:rPr>
              <w:t xml:space="preserve"> </w:t>
            </w:r>
            <w:r w:rsidRPr="00571424">
              <w:rPr>
                <w:lang w:val="en-GB"/>
              </w:rPr>
              <w:t>certificate</w:t>
            </w:r>
            <w:r w:rsidRPr="00571424">
              <w:rPr>
                <w:spacing w:val="-15"/>
                <w:lang w:val="en-GB"/>
              </w:rPr>
              <w:t xml:space="preserve"> </w:t>
            </w:r>
            <w:r w:rsidRPr="00571424">
              <w:rPr>
                <w:lang w:val="en-GB"/>
              </w:rPr>
              <w:t>(KBIS</w:t>
            </w:r>
            <w:r w:rsidRPr="00571424">
              <w:rPr>
                <w:spacing w:val="-15"/>
                <w:lang w:val="en-GB"/>
              </w:rPr>
              <w:t xml:space="preserve"> </w:t>
            </w:r>
            <w:r w:rsidRPr="00571424">
              <w:rPr>
                <w:spacing w:val="-2"/>
                <w:lang w:val="en-GB"/>
              </w:rPr>
              <w:t>equivalent).</w:t>
            </w:r>
          </w:p>
          <w:p w14:paraId="163D3F5A" w14:textId="77777777" w:rsidR="006C1FDC" w:rsidRPr="006C1FDC" w:rsidRDefault="006C1FDC" w:rsidP="006C1FDC">
            <w:pPr>
              <w:pStyle w:val="ListParagraph"/>
              <w:numPr>
                <w:ilvl w:val="1"/>
                <w:numId w:val="2"/>
              </w:numPr>
              <w:tabs>
                <w:tab w:val="left" w:pos="1038"/>
              </w:tabs>
              <w:spacing w:line="254" w:lineRule="exact"/>
              <w:rPr>
                <w:lang w:val="en-GB"/>
              </w:rPr>
            </w:pPr>
            <w:r w:rsidRPr="00571424">
              <w:rPr>
                <w:lang w:val="en-GB"/>
              </w:rPr>
              <w:t>proof</w:t>
            </w:r>
            <w:r w:rsidRPr="00571424">
              <w:rPr>
                <w:spacing w:val="-8"/>
                <w:lang w:val="en-GB"/>
              </w:rPr>
              <w:t xml:space="preserve"> </w:t>
            </w:r>
            <w:r w:rsidRPr="00571424">
              <w:rPr>
                <w:lang w:val="en-GB"/>
              </w:rPr>
              <w:t>that</w:t>
            </w:r>
            <w:r w:rsidRPr="00571424">
              <w:rPr>
                <w:spacing w:val="-7"/>
                <w:lang w:val="en-GB"/>
              </w:rPr>
              <w:t xml:space="preserve"> </w:t>
            </w:r>
            <w:r w:rsidRPr="00571424">
              <w:rPr>
                <w:lang w:val="en-GB"/>
              </w:rPr>
              <w:t>the</w:t>
            </w:r>
            <w:r w:rsidRPr="00571424">
              <w:rPr>
                <w:spacing w:val="-7"/>
                <w:lang w:val="en-GB"/>
              </w:rPr>
              <w:t xml:space="preserve"> </w:t>
            </w:r>
            <w:r w:rsidRPr="00571424">
              <w:rPr>
                <w:lang w:val="en-GB"/>
              </w:rPr>
              <w:t>service</w:t>
            </w:r>
            <w:r w:rsidRPr="00571424">
              <w:rPr>
                <w:spacing w:val="-8"/>
                <w:lang w:val="en-GB"/>
              </w:rPr>
              <w:t xml:space="preserve"> </w:t>
            </w:r>
            <w:r w:rsidRPr="00571424">
              <w:rPr>
                <w:lang w:val="en-GB"/>
              </w:rPr>
              <w:t>provider/consultant</w:t>
            </w:r>
            <w:r w:rsidRPr="00571424">
              <w:rPr>
                <w:spacing w:val="-7"/>
                <w:lang w:val="en-GB"/>
              </w:rPr>
              <w:t xml:space="preserve"> </w:t>
            </w:r>
            <w:r w:rsidRPr="00571424">
              <w:rPr>
                <w:lang w:val="en-GB"/>
              </w:rPr>
              <w:t>is</w:t>
            </w:r>
            <w:r w:rsidRPr="00571424">
              <w:rPr>
                <w:spacing w:val="-7"/>
                <w:lang w:val="en-GB"/>
              </w:rPr>
              <w:t xml:space="preserve"> </w:t>
            </w:r>
            <w:r w:rsidRPr="00571424">
              <w:rPr>
                <w:lang w:val="en-GB"/>
              </w:rPr>
              <w:t>up</w:t>
            </w:r>
            <w:r w:rsidRPr="00571424">
              <w:rPr>
                <w:spacing w:val="-6"/>
                <w:lang w:val="en-GB"/>
              </w:rPr>
              <w:t xml:space="preserve"> </w:t>
            </w:r>
            <w:r w:rsidRPr="00571424">
              <w:rPr>
                <w:lang w:val="en-GB"/>
              </w:rPr>
              <w:t>to</w:t>
            </w:r>
            <w:r w:rsidRPr="00571424">
              <w:rPr>
                <w:spacing w:val="-8"/>
                <w:lang w:val="en-GB"/>
              </w:rPr>
              <w:t xml:space="preserve"> </w:t>
            </w:r>
            <w:r w:rsidRPr="00571424">
              <w:rPr>
                <w:lang w:val="en-GB"/>
              </w:rPr>
              <w:t>date</w:t>
            </w:r>
            <w:r w:rsidRPr="00571424">
              <w:rPr>
                <w:spacing w:val="-6"/>
                <w:lang w:val="en-GB"/>
              </w:rPr>
              <w:t xml:space="preserve"> </w:t>
            </w:r>
            <w:r w:rsidRPr="00571424">
              <w:rPr>
                <w:lang w:val="en-GB"/>
              </w:rPr>
              <w:t>with</w:t>
            </w:r>
            <w:r w:rsidRPr="00571424">
              <w:rPr>
                <w:spacing w:val="-7"/>
                <w:lang w:val="en-GB"/>
              </w:rPr>
              <w:t xml:space="preserve"> </w:t>
            </w:r>
            <w:r w:rsidRPr="00571424">
              <w:rPr>
                <w:lang w:val="en-GB"/>
              </w:rPr>
              <w:t>its</w:t>
            </w:r>
            <w:r w:rsidRPr="00571424">
              <w:rPr>
                <w:spacing w:val="-7"/>
                <w:lang w:val="en-GB"/>
              </w:rPr>
              <w:t xml:space="preserve"> </w:t>
            </w:r>
            <w:r w:rsidRPr="00571424">
              <w:rPr>
                <w:lang w:val="en-GB"/>
              </w:rPr>
              <w:t>tax</w:t>
            </w:r>
            <w:r w:rsidRPr="00571424">
              <w:rPr>
                <w:spacing w:val="-7"/>
                <w:lang w:val="en-GB"/>
              </w:rPr>
              <w:t xml:space="preserve"> </w:t>
            </w:r>
            <w:r w:rsidRPr="00571424">
              <w:rPr>
                <w:spacing w:val="-2"/>
                <w:lang w:val="en-GB"/>
              </w:rPr>
              <w:t>obligations</w:t>
            </w:r>
          </w:p>
          <w:p w14:paraId="2B5808C4" w14:textId="77777777" w:rsidR="006C1FDC" w:rsidRPr="0051398C" w:rsidRDefault="006C1FDC" w:rsidP="006C1FDC">
            <w:pPr>
              <w:tabs>
                <w:tab w:val="left" w:pos="1038"/>
              </w:tabs>
              <w:spacing w:line="254" w:lineRule="exact"/>
              <w:rPr>
                <w:lang w:val="en-US"/>
              </w:rPr>
            </w:pPr>
          </w:p>
          <w:p w14:paraId="444FF2CE" w14:textId="77777777" w:rsidR="00F04010" w:rsidRDefault="00F04010" w:rsidP="006C1FDC">
            <w:pPr>
              <w:tabs>
                <w:tab w:val="left" w:pos="1038"/>
              </w:tabs>
              <w:spacing w:line="254" w:lineRule="exact"/>
              <w:rPr>
                <w:lang w:val="en-US"/>
              </w:rPr>
            </w:pPr>
          </w:p>
          <w:p w14:paraId="2C0019CC" w14:textId="77777777" w:rsidR="00CE43EF" w:rsidRDefault="00CE43EF" w:rsidP="006C1FDC">
            <w:pPr>
              <w:tabs>
                <w:tab w:val="left" w:pos="1038"/>
              </w:tabs>
              <w:spacing w:line="254" w:lineRule="exact"/>
              <w:rPr>
                <w:lang w:val="en-US"/>
              </w:rPr>
            </w:pPr>
          </w:p>
          <w:p w14:paraId="2FB28F59" w14:textId="77777777" w:rsidR="00CE43EF" w:rsidRPr="00F04010" w:rsidRDefault="00CE43EF" w:rsidP="006C1FDC">
            <w:pPr>
              <w:tabs>
                <w:tab w:val="left" w:pos="1038"/>
              </w:tabs>
              <w:spacing w:line="254" w:lineRule="exact"/>
              <w:rPr>
                <w:lang w:val="en-US"/>
              </w:rPr>
            </w:pPr>
          </w:p>
          <w:p w14:paraId="46B40DC7" w14:textId="0869A914" w:rsidR="006C1FDC" w:rsidRDefault="00C64100" w:rsidP="00C64100">
            <w:pPr>
              <w:tabs>
                <w:tab w:val="left" w:pos="650"/>
              </w:tabs>
              <w:spacing w:before="251"/>
              <w:ind w:right="815"/>
              <w:jc w:val="both"/>
            </w:pPr>
            <w:r w:rsidRPr="00C64100">
              <w:rPr>
                <w:b/>
                <w:bCs/>
              </w:rPr>
              <w:t xml:space="preserve">1. </w:t>
            </w:r>
            <w:r w:rsidR="006C1FDC" w:rsidRPr="00C64100">
              <w:rPr>
                <w:b/>
                <w:bCs/>
              </w:rPr>
              <w:t>A</w:t>
            </w:r>
            <w:r w:rsidR="006C1FDC" w:rsidRPr="6F4EC58D">
              <w:t xml:space="preserve"> </w:t>
            </w:r>
            <w:r w:rsidR="006C1FDC" w:rsidRPr="00C64100">
              <w:rPr>
                <w:rFonts w:ascii="Arial"/>
                <w:b/>
                <w:bCs/>
              </w:rPr>
              <w:t xml:space="preserve">technical proposal </w:t>
            </w:r>
            <w:r w:rsidR="006C1FDC" w:rsidRPr="6F4EC58D">
              <w:t>including, a minima: a concept note including a proposed methodology and a detailed calendar.</w:t>
            </w:r>
          </w:p>
          <w:p w14:paraId="048159F9" w14:textId="00ECA298" w:rsidR="006C1FDC" w:rsidRPr="00C64100" w:rsidRDefault="00C64100" w:rsidP="00C64100">
            <w:pPr>
              <w:tabs>
                <w:tab w:val="left" w:pos="650"/>
              </w:tabs>
              <w:spacing w:before="251"/>
              <w:ind w:right="815"/>
              <w:jc w:val="both"/>
              <w:rPr>
                <w:lang w:val="en-GB"/>
              </w:rPr>
            </w:pPr>
            <w:r w:rsidRPr="00C64100">
              <w:rPr>
                <w:b/>
                <w:bCs/>
              </w:rPr>
              <w:t>2.</w:t>
            </w:r>
            <w:r w:rsidR="006C1FDC" w:rsidRPr="00C64100">
              <w:rPr>
                <w:b/>
                <w:bCs/>
              </w:rPr>
              <w:t>A</w:t>
            </w:r>
            <w:r w:rsidR="006C1FDC" w:rsidRPr="00FD3639">
              <w:t xml:space="preserve"> </w:t>
            </w:r>
            <w:r w:rsidR="006C1FDC" w:rsidRPr="00C64100">
              <w:rPr>
                <w:b/>
                <w:bCs/>
              </w:rPr>
              <w:t xml:space="preserve">financial proposal </w:t>
            </w:r>
            <w:r w:rsidR="006C1FDC" w:rsidRPr="00C64100">
              <w:rPr>
                <w:lang w:val="en-GB"/>
              </w:rPr>
              <w:t>including, a minima: detailed consultancy fees including all taxes, transportation and accommodation costs during the travel to Ukraine and other actual expenses.</w:t>
            </w:r>
          </w:p>
          <w:p w14:paraId="71654E4A" w14:textId="77777777" w:rsidR="006C1FDC" w:rsidRPr="00C64100" w:rsidRDefault="006C1FDC" w:rsidP="006C1FDC">
            <w:pPr>
              <w:pStyle w:val="BodyText"/>
              <w:ind w:left="0"/>
              <w:rPr>
                <w:lang w:val="en-US"/>
              </w:rPr>
            </w:pPr>
          </w:p>
          <w:p w14:paraId="21ACAA55" w14:textId="77777777" w:rsidR="006C1FDC" w:rsidRDefault="006C1FDC" w:rsidP="006C1FDC">
            <w:pPr>
              <w:pStyle w:val="BodyText"/>
              <w:ind w:left="0"/>
              <w:rPr>
                <w:lang w:val="en-US"/>
              </w:rPr>
            </w:pPr>
          </w:p>
          <w:p w14:paraId="4F1199EE" w14:textId="77777777" w:rsidR="00CE43EF" w:rsidRPr="00C64100" w:rsidRDefault="00CE43EF" w:rsidP="006C1FDC">
            <w:pPr>
              <w:pStyle w:val="BodyText"/>
              <w:ind w:left="0"/>
              <w:rPr>
                <w:lang w:val="en-US"/>
              </w:rPr>
            </w:pPr>
          </w:p>
          <w:p w14:paraId="00AFA3A2" w14:textId="77777777" w:rsidR="00F04010" w:rsidRPr="00C64100" w:rsidRDefault="00F04010" w:rsidP="006C1FDC">
            <w:pPr>
              <w:pStyle w:val="BodyText"/>
              <w:ind w:left="0"/>
              <w:rPr>
                <w:lang w:val="en-US"/>
              </w:rPr>
            </w:pPr>
          </w:p>
          <w:p w14:paraId="56796CDC" w14:textId="77777777" w:rsidR="006C1FDC" w:rsidRPr="00571424" w:rsidRDefault="006C1FDC" w:rsidP="006C1FDC">
            <w:pPr>
              <w:pStyle w:val="Heading2"/>
              <w:jc w:val="left"/>
              <w:rPr>
                <w:lang w:val="en-GB"/>
              </w:rPr>
            </w:pPr>
            <w:r w:rsidRPr="00571424">
              <w:rPr>
                <w:lang w:val="en-GB"/>
              </w:rPr>
              <w:t>Terms</w:t>
            </w:r>
            <w:r w:rsidRPr="00571424">
              <w:rPr>
                <w:spacing w:val="-6"/>
                <w:lang w:val="en-GB"/>
              </w:rPr>
              <w:t xml:space="preserve"> </w:t>
            </w:r>
            <w:r w:rsidRPr="00571424">
              <w:rPr>
                <w:lang w:val="en-GB"/>
              </w:rPr>
              <w:t>of</w:t>
            </w:r>
            <w:r w:rsidRPr="00571424">
              <w:rPr>
                <w:spacing w:val="-6"/>
                <w:lang w:val="en-GB"/>
              </w:rPr>
              <w:t xml:space="preserve"> </w:t>
            </w:r>
            <w:r w:rsidRPr="00571424">
              <w:rPr>
                <w:spacing w:val="-2"/>
                <w:lang w:val="en-GB"/>
              </w:rPr>
              <w:t>payment</w:t>
            </w:r>
          </w:p>
          <w:p w14:paraId="0B52170E" w14:textId="77777777" w:rsidR="006C1FDC" w:rsidRPr="00571424" w:rsidRDefault="006C1FDC" w:rsidP="006C1FDC">
            <w:pPr>
              <w:pStyle w:val="BodyText"/>
              <w:spacing w:line="253" w:lineRule="exact"/>
              <w:ind w:left="318"/>
              <w:rPr>
                <w:lang w:val="en-GB"/>
              </w:rPr>
            </w:pPr>
            <w:r w:rsidRPr="00571424">
              <w:rPr>
                <w:lang w:val="en-GB"/>
              </w:rPr>
              <w:t>Payment</w:t>
            </w:r>
            <w:r w:rsidRPr="00571424">
              <w:rPr>
                <w:spacing w:val="-8"/>
                <w:lang w:val="en-GB"/>
              </w:rPr>
              <w:t xml:space="preserve"> </w:t>
            </w:r>
            <w:r w:rsidRPr="00571424">
              <w:rPr>
                <w:lang w:val="en-GB"/>
              </w:rPr>
              <w:t>for</w:t>
            </w:r>
            <w:r w:rsidRPr="00571424">
              <w:rPr>
                <w:spacing w:val="-7"/>
                <w:lang w:val="en-GB"/>
              </w:rPr>
              <w:t xml:space="preserve"> </w:t>
            </w:r>
            <w:r w:rsidRPr="00571424">
              <w:rPr>
                <w:lang w:val="en-GB"/>
              </w:rPr>
              <w:t>the</w:t>
            </w:r>
            <w:r w:rsidRPr="00571424">
              <w:rPr>
                <w:spacing w:val="-8"/>
                <w:lang w:val="en-GB"/>
              </w:rPr>
              <w:t xml:space="preserve"> </w:t>
            </w:r>
            <w:r w:rsidRPr="00571424">
              <w:rPr>
                <w:lang w:val="en-GB"/>
              </w:rPr>
              <w:t>service</w:t>
            </w:r>
            <w:r w:rsidRPr="00571424">
              <w:rPr>
                <w:spacing w:val="-7"/>
                <w:lang w:val="en-GB"/>
              </w:rPr>
              <w:t xml:space="preserve"> </w:t>
            </w:r>
            <w:r w:rsidRPr="00571424">
              <w:rPr>
                <w:lang w:val="en-GB"/>
              </w:rPr>
              <w:t>will</w:t>
            </w:r>
            <w:r w:rsidRPr="00571424">
              <w:rPr>
                <w:spacing w:val="-7"/>
                <w:lang w:val="en-GB"/>
              </w:rPr>
              <w:t xml:space="preserve"> </w:t>
            </w:r>
            <w:r w:rsidRPr="00571424">
              <w:rPr>
                <w:lang w:val="en-GB"/>
              </w:rPr>
              <w:t>be</w:t>
            </w:r>
            <w:r w:rsidRPr="00571424">
              <w:rPr>
                <w:spacing w:val="-8"/>
                <w:lang w:val="en-GB"/>
              </w:rPr>
              <w:t xml:space="preserve"> </w:t>
            </w:r>
            <w:r w:rsidRPr="00571424">
              <w:rPr>
                <w:lang w:val="en-GB"/>
              </w:rPr>
              <w:t>made</w:t>
            </w:r>
            <w:r w:rsidRPr="00571424">
              <w:rPr>
                <w:spacing w:val="-6"/>
                <w:lang w:val="en-GB"/>
              </w:rPr>
              <w:t xml:space="preserve"> </w:t>
            </w:r>
            <w:r w:rsidRPr="00571424">
              <w:rPr>
                <w:lang w:val="en-GB"/>
              </w:rPr>
              <w:t>in</w:t>
            </w:r>
            <w:r w:rsidRPr="00571424">
              <w:rPr>
                <w:spacing w:val="-7"/>
                <w:lang w:val="en-GB"/>
              </w:rPr>
              <w:t xml:space="preserve"> </w:t>
            </w:r>
            <w:r w:rsidRPr="00571424">
              <w:rPr>
                <w:lang w:val="en-GB"/>
              </w:rPr>
              <w:t>several</w:t>
            </w:r>
            <w:r w:rsidRPr="00571424">
              <w:rPr>
                <w:spacing w:val="-7"/>
                <w:lang w:val="en-GB"/>
              </w:rPr>
              <w:t xml:space="preserve"> </w:t>
            </w:r>
            <w:r w:rsidRPr="00571424">
              <w:rPr>
                <w:lang w:val="en-GB"/>
              </w:rPr>
              <w:t>instalments</w:t>
            </w:r>
            <w:r w:rsidRPr="00571424">
              <w:rPr>
                <w:spacing w:val="-8"/>
                <w:lang w:val="en-GB"/>
              </w:rPr>
              <w:t xml:space="preserve"> </w:t>
            </w:r>
            <w:r w:rsidRPr="00571424">
              <w:rPr>
                <w:lang w:val="en-GB"/>
              </w:rPr>
              <w:t>as</w:t>
            </w:r>
            <w:r w:rsidRPr="00571424">
              <w:rPr>
                <w:spacing w:val="-7"/>
                <w:lang w:val="en-GB"/>
              </w:rPr>
              <w:t xml:space="preserve"> </w:t>
            </w:r>
            <w:r w:rsidRPr="00571424">
              <w:rPr>
                <w:spacing w:val="-2"/>
                <w:lang w:val="en-GB"/>
              </w:rPr>
              <w:t>follows:</w:t>
            </w:r>
          </w:p>
          <w:p w14:paraId="674B3379" w14:textId="77777777" w:rsidR="006C1FDC" w:rsidRPr="00571424" w:rsidRDefault="006C1FDC" w:rsidP="006C1FDC">
            <w:pPr>
              <w:pStyle w:val="ListParagraph"/>
              <w:numPr>
                <w:ilvl w:val="0"/>
                <w:numId w:val="1"/>
              </w:numPr>
              <w:tabs>
                <w:tab w:val="left" w:pos="1038"/>
              </w:tabs>
              <w:spacing w:line="268" w:lineRule="exact"/>
              <w:rPr>
                <w:lang w:val="en-GB"/>
              </w:rPr>
            </w:pPr>
            <w:r w:rsidRPr="00571424">
              <w:rPr>
                <w:lang w:val="en-GB"/>
              </w:rPr>
              <w:t>30%</w:t>
            </w:r>
            <w:r w:rsidRPr="00571424">
              <w:rPr>
                <w:spacing w:val="-6"/>
                <w:lang w:val="en-GB"/>
              </w:rPr>
              <w:t xml:space="preserve"> </w:t>
            </w:r>
            <w:r w:rsidRPr="00571424">
              <w:rPr>
                <w:lang w:val="en-GB"/>
              </w:rPr>
              <w:t>upon</w:t>
            </w:r>
            <w:r w:rsidRPr="00571424">
              <w:rPr>
                <w:spacing w:val="-5"/>
                <w:lang w:val="en-GB"/>
              </w:rPr>
              <w:t xml:space="preserve"> </w:t>
            </w:r>
            <w:r w:rsidRPr="00571424">
              <w:rPr>
                <w:lang w:val="en-GB"/>
              </w:rPr>
              <w:t>signature</w:t>
            </w:r>
            <w:r w:rsidRPr="00571424">
              <w:rPr>
                <w:spacing w:val="-5"/>
                <w:lang w:val="en-GB"/>
              </w:rPr>
              <w:t xml:space="preserve"> </w:t>
            </w:r>
            <w:r w:rsidRPr="00571424">
              <w:rPr>
                <w:lang w:val="en-GB"/>
              </w:rPr>
              <w:t>of</w:t>
            </w:r>
            <w:r w:rsidRPr="00571424">
              <w:rPr>
                <w:spacing w:val="-6"/>
                <w:lang w:val="en-GB"/>
              </w:rPr>
              <w:t xml:space="preserve"> </w:t>
            </w:r>
            <w:r w:rsidRPr="00571424">
              <w:rPr>
                <w:lang w:val="en-GB"/>
              </w:rPr>
              <w:t>the</w:t>
            </w:r>
            <w:r w:rsidRPr="00571424">
              <w:rPr>
                <w:spacing w:val="-6"/>
                <w:lang w:val="en-GB"/>
              </w:rPr>
              <w:t xml:space="preserve"> </w:t>
            </w:r>
            <w:r w:rsidRPr="00571424">
              <w:rPr>
                <w:spacing w:val="-2"/>
                <w:lang w:val="en-GB"/>
              </w:rPr>
              <w:t>contract;</w:t>
            </w:r>
          </w:p>
          <w:p w14:paraId="4B029C6C" w14:textId="77777777" w:rsidR="006C1FDC" w:rsidRPr="00571424" w:rsidRDefault="006C1FDC" w:rsidP="006C1FDC">
            <w:pPr>
              <w:pStyle w:val="ListParagraph"/>
              <w:numPr>
                <w:ilvl w:val="0"/>
                <w:numId w:val="1"/>
              </w:numPr>
              <w:tabs>
                <w:tab w:val="left" w:pos="1038"/>
              </w:tabs>
              <w:spacing w:line="269" w:lineRule="exact"/>
              <w:rPr>
                <w:lang w:val="en-GB"/>
              </w:rPr>
            </w:pPr>
            <w:r w:rsidRPr="00571424">
              <w:rPr>
                <w:lang w:val="en-GB"/>
              </w:rPr>
              <w:t>70%</w:t>
            </w:r>
            <w:r w:rsidRPr="00571424">
              <w:rPr>
                <w:spacing w:val="-6"/>
                <w:lang w:val="en-GB"/>
              </w:rPr>
              <w:t xml:space="preserve"> </w:t>
            </w:r>
            <w:r w:rsidRPr="00571424">
              <w:rPr>
                <w:lang w:val="en-GB"/>
              </w:rPr>
              <w:t>after</w:t>
            </w:r>
            <w:r w:rsidRPr="00571424">
              <w:rPr>
                <w:spacing w:val="-5"/>
                <w:lang w:val="en-GB"/>
              </w:rPr>
              <w:t xml:space="preserve"> </w:t>
            </w:r>
            <w:r w:rsidRPr="00571424">
              <w:rPr>
                <w:lang w:val="en-GB"/>
              </w:rPr>
              <w:t>validation</w:t>
            </w:r>
            <w:r w:rsidRPr="00571424">
              <w:rPr>
                <w:spacing w:val="-5"/>
                <w:lang w:val="en-GB"/>
              </w:rPr>
              <w:t xml:space="preserve"> </w:t>
            </w:r>
            <w:r w:rsidRPr="00571424">
              <w:rPr>
                <w:lang w:val="en-GB"/>
              </w:rPr>
              <w:t>of</w:t>
            </w:r>
            <w:r w:rsidRPr="00571424">
              <w:rPr>
                <w:spacing w:val="-5"/>
                <w:lang w:val="en-GB"/>
              </w:rPr>
              <w:t xml:space="preserve"> </w:t>
            </w:r>
            <w:r w:rsidRPr="00571424">
              <w:rPr>
                <w:lang w:val="en-GB"/>
              </w:rPr>
              <w:t>the</w:t>
            </w:r>
            <w:r w:rsidRPr="00571424">
              <w:rPr>
                <w:spacing w:val="-6"/>
                <w:lang w:val="en-GB"/>
              </w:rPr>
              <w:t xml:space="preserve"> </w:t>
            </w:r>
            <w:r w:rsidRPr="00571424">
              <w:rPr>
                <w:lang w:val="en-GB"/>
              </w:rPr>
              <w:t>final</w:t>
            </w:r>
            <w:r w:rsidRPr="00571424">
              <w:rPr>
                <w:spacing w:val="-5"/>
                <w:lang w:val="en-GB"/>
              </w:rPr>
              <w:t xml:space="preserve"> </w:t>
            </w:r>
            <w:r w:rsidRPr="00571424">
              <w:rPr>
                <w:spacing w:val="-2"/>
                <w:lang w:val="en-GB"/>
              </w:rPr>
              <w:t>report.</w:t>
            </w:r>
          </w:p>
          <w:p w14:paraId="1DC838D7" w14:textId="77777777" w:rsidR="00DF2AC4" w:rsidRPr="006C1FDC" w:rsidRDefault="00DF2AC4" w:rsidP="00F25D62">
            <w:pPr>
              <w:pStyle w:val="BodyText"/>
              <w:ind w:left="0" w:right="822"/>
              <w:jc w:val="both"/>
              <w:rPr>
                <w:lang w:val="en-US"/>
              </w:rPr>
            </w:pPr>
          </w:p>
        </w:tc>
        <w:tc>
          <w:tcPr>
            <w:tcW w:w="4816" w:type="dxa"/>
          </w:tcPr>
          <w:p w14:paraId="007905E4" w14:textId="71EFA1BF" w:rsidR="006C1FDC" w:rsidRPr="00571424" w:rsidRDefault="006C1FDC" w:rsidP="006C1FDC">
            <w:pPr>
              <w:pStyle w:val="Heading1"/>
              <w:tabs>
                <w:tab w:val="left" w:pos="1036"/>
              </w:tabs>
              <w:spacing w:before="253"/>
              <w:ind w:left="0" w:firstLine="0"/>
            </w:pPr>
            <w:r>
              <w:rPr>
                <w:color w:val="4F81BC"/>
                <w:lang w:val="ru-RU"/>
              </w:rPr>
              <w:lastRenderedPageBreak/>
              <w:t xml:space="preserve">5. </w:t>
            </w:r>
            <w:r>
              <w:rPr>
                <w:color w:val="4F81BC"/>
              </w:rPr>
              <w:t>Процес подання заявки</w:t>
            </w:r>
          </w:p>
          <w:p w14:paraId="3DE39AA0" w14:textId="3421EA5C" w:rsidR="006C1FDC" w:rsidRPr="00571424" w:rsidRDefault="006C1FDC" w:rsidP="006C1FDC">
            <w:pPr>
              <w:spacing w:before="253"/>
              <w:jc w:val="both"/>
            </w:pPr>
            <w:r>
              <w:t xml:space="preserve">Заявку слід надіслати на адресу </w:t>
            </w:r>
            <w:hyperlink r:id="rId22" w:history="1">
              <w:r>
                <w:rPr>
                  <w:rStyle w:val="Hyperlink"/>
                  <w:rFonts w:ascii="Aptos" w:hAnsi="Aptos"/>
                  <w:sz w:val="24"/>
                </w:rPr>
                <w:t>cfi@ukraine.hi.org</w:t>
              </w:r>
            </w:hyperlink>
            <w:r>
              <w:t xml:space="preserve"> з темою повідомлення «</w:t>
            </w:r>
            <w:r>
              <w:rPr>
                <w:b/>
              </w:rPr>
              <w:t>Послуги консультанта</w:t>
            </w:r>
            <w:r w:rsidR="000277B5">
              <w:rPr>
                <w:b/>
                <w:lang w:val="ru-RU"/>
              </w:rPr>
              <w:t xml:space="preserve"> </w:t>
            </w:r>
            <w:r>
              <w:rPr>
                <w:b/>
              </w:rPr>
              <w:t>_Допомога постраждалим від вибухонебезпечних пристроїв»</w:t>
            </w:r>
            <w:r>
              <w:t xml:space="preserve"> до</w:t>
            </w:r>
            <w:r>
              <w:rPr>
                <w:b/>
              </w:rPr>
              <w:t xml:space="preserve"> </w:t>
            </w:r>
            <w:r w:rsidR="00F04010">
              <w:rPr>
                <w:b/>
              </w:rPr>
              <w:t>01</w:t>
            </w:r>
            <w:r>
              <w:rPr>
                <w:b/>
              </w:rPr>
              <w:t xml:space="preserve"> </w:t>
            </w:r>
            <w:r w:rsidR="00F04010">
              <w:rPr>
                <w:b/>
              </w:rPr>
              <w:t>березня</w:t>
            </w:r>
            <w:r>
              <w:rPr>
                <w:b/>
              </w:rPr>
              <w:t xml:space="preserve"> 2025</w:t>
            </w:r>
            <w:r>
              <w:t xml:space="preserve"> </w:t>
            </w:r>
            <w:r>
              <w:rPr>
                <w:b/>
                <w:bCs/>
              </w:rPr>
              <w:t>року</w:t>
            </w:r>
            <w:r>
              <w:t>.</w:t>
            </w:r>
            <w:r w:rsidR="0051398C">
              <w:t xml:space="preserve"> До 17 :00</w:t>
            </w:r>
          </w:p>
          <w:p w14:paraId="17211FC0" w14:textId="4097B654" w:rsidR="00C64100" w:rsidRPr="00571424" w:rsidRDefault="006C1FDC" w:rsidP="00C64100">
            <w:pPr>
              <w:pStyle w:val="BodyText"/>
              <w:spacing w:before="201"/>
              <w:ind w:left="0"/>
            </w:pPr>
            <w:r>
              <w:t>До заявки слід прикріпити наступні документи:</w:t>
            </w:r>
          </w:p>
          <w:p w14:paraId="734DA8C1" w14:textId="75384229" w:rsidR="006C1FDC" w:rsidRPr="00571424" w:rsidRDefault="00E200DD" w:rsidP="00E200DD">
            <w:pPr>
              <w:pStyle w:val="Heading2"/>
              <w:tabs>
                <w:tab w:val="left" w:pos="574"/>
              </w:tabs>
              <w:spacing w:before="199"/>
              <w:rPr>
                <w:rFonts w:ascii="Arial MT"/>
                <w:b w:val="0"/>
              </w:rPr>
            </w:pPr>
            <w:r>
              <w:rPr>
                <w:lang w:val="en-US"/>
              </w:rPr>
              <w:t>a)</w:t>
            </w:r>
            <w:r w:rsidR="006C1FDC">
              <w:t>Тендерна документація:</w:t>
            </w:r>
          </w:p>
          <w:p w14:paraId="054FEC61" w14:textId="77777777" w:rsidR="006C1FDC" w:rsidRPr="00571424" w:rsidRDefault="006C1FDC" w:rsidP="006C1FDC">
            <w:pPr>
              <w:pStyle w:val="ListParagraph"/>
              <w:numPr>
                <w:ilvl w:val="1"/>
                <w:numId w:val="2"/>
              </w:numPr>
              <w:tabs>
                <w:tab w:val="left" w:pos="1038"/>
              </w:tabs>
              <w:spacing w:line="254" w:lineRule="exact"/>
            </w:pPr>
            <w:r>
              <w:t>Технічне завдання з ініціалами та підписом;</w:t>
            </w:r>
          </w:p>
          <w:p w14:paraId="662BE6E1" w14:textId="77777777" w:rsidR="006C1FDC" w:rsidRPr="00571424" w:rsidRDefault="006C1FDC" w:rsidP="006C1FDC">
            <w:pPr>
              <w:pStyle w:val="ListParagraph"/>
              <w:numPr>
                <w:ilvl w:val="1"/>
                <w:numId w:val="2"/>
              </w:numPr>
              <w:tabs>
                <w:tab w:val="left" w:pos="1038"/>
              </w:tabs>
              <w:spacing w:line="253" w:lineRule="exact"/>
            </w:pPr>
            <w:r>
              <w:t>Досьє учасника з ініціалами та підписом;</w:t>
            </w:r>
          </w:p>
          <w:p w14:paraId="3D4534EF" w14:textId="77777777" w:rsidR="006C1FDC" w:rsidRPr="00571424" w:rsidRDefault="006C1FDC" w:rsidP="006C1FDC">
            <w:pPr>
              <w:pStyle w:val="ListParagraph"/>
              <w:numPr>
                <w:ilvl w:val="1"/>
                <w:numId w:val="2"/>
              </w:numPr>
              <w:tabs>
                <w:tab w:val="left" w:pos="1038"/>
              </w:tabs>
              <w:spacing w:line="253" w:lineRule="exact"/>
            </w:pPr>
            <w:r>
              <w:t>Форма подання заявки з підписом;</w:t>
            </w:r>
          </w:p>
          <w:p w14:paraId="230C7D95" w14:textId="77777777" w:rsidR="006C1FDC" w:rsidRPr="00322407" w:rsidRDefault="006C1FDC" w:rsidP="006C1FDC">
            <w:pPr>
              <w:pStyle w:val="ListParagraph"/>
              <w:numPr>
                <w:ilvl w:val="1"/>
                <w:numId w:val="2"/>
              </w:numPr>
              <w:tabs>
                <w:tab w:val="left" w:pos="1038"/>
              </w:tabs>
              <w:spacing w:line="254" w:lineRule="exact"/>
            </w:pPr>
            <w:r>
              <w:t>Свідоцтво реєстрації консультанта</w:t>
            </w:r>
          </w:p>
          <w:p w14:paraId="313A7EEB" w14:textId="77777777" w:rsidR="006C1FDC" w:rsidRPr="00322407" w:rsidRDefault="006C1FDC" w:rsidP="006C1FDC">
            <w:pPr>
              <w:pStyle w:val="ListParagraph"/>
              <w:numPr>
                <w:ilvl w:val="1"/>
                <w:numId w:val="2"/>
              </w:numPr>
              <w:tabs>
                <w:tab w:val="left" w:pos="1038"/>
              </w:tabs>
              <w:spacing w:line="254" w:lineRule="exact"/>
            </w:pPr>
            <w:r>
              <w:t>Страхове свідоцтво (включно з професійною громадянсько-правовою відповідальністю)</w:t>
            </w:r>
          </w:p>
          <w:p w14:paraId="2C23C348" w14:textId="77777777" w:rsidR="006C1FDC" w:rsidRPr="00322407" w:rsidRDefault="006C1FDC" w:rsidP="006C1FDC">
            <w:pPr>
              <w:pStyle w:val="ListParagraph"/>
              <w:numPr>
                <w:ilvl w:val="1"/>
                <w:numId w:val="2"/>
              </w:numPr>
              <w:tabs>
                <w:tab w:val="left" w:pos="1038"/>
              </w:tabs>
              <w:spacing w:line="254" w:lineRule="exact"/>
            </w:pPr>
            <w:r>
              <w:t>Документи, які підтверджують, що надавач послуги виплатив усі належні соціальні внески (еквівалент URSSAF) чи сертифікат, що звільнює від їх виплати.</w:t>
            </w:r>
          </w:p>
          <w:p w14:paraId="730766B0" w14:textId="4FBAA8F0" w:rsidR="006C1FDC" w:rsidRPr="00322407" w:rsidRDefault="006C1FDC" w:rsidP="006C1FDC">
            <w:pPr>
              <w:pStyle w:val="ListParagraph"/>
              <w:numPr>
                <w:ilvl w:val="1"/>
                <w:numId w:val="2"/>
              </w:numPr>
              <w:tabs>
                <w:tab w:val="left" w:pos="1038"/>
              </w:tabs>
              <w:spacing w:line="254" w:lineRule="exact"/>
            </w:pPr>
            <w:r>
              <w:t>Документи, що підтверджують виплату податк</w:t>
            </w:r>
            <w:r w:rsidR="005244CE">
              <w:t>ів</w:t>
            </w:r>
            <w:r>
              <w:t xml:space="preserve"> </w:t>
            </w:r>
            <w:r w:rsidR="005244CE">
              <w:t>відповідно до реєстраційних вимог</w:t>
            </w:r>
          </w:p>
          <w:p w14:paraId="7DFB5D5A" w14:textId="77777777" w:rsidR="006C1FDC" w:rsidRPr="005244CE" w:rsidRDefault="006C1FDC" w:rsidP="006C1FDC">
            <w:pPr>
              <w:pStyle w:val="ListParagraph"/>
              <w:tabs>
                <w:tab w:val="left" w:pos="1038"/>
              </w:tabs>
              <w:spacing w:line="253" w:lineRule="exact"/>
            </w:pPr>
          </w:p>
          <w:p w14:paraId="2F3949CC" w14:textId="77777777" w:rsidR="006C1FDC" w:rsidRPr="00571424" w:rsidRDefault="006C1FDC" w:rsidP="006C1FDC">
            <w:pPr>
              <w:pStyle w:val="ListParagraph"/>
              <w:numPr>
                <w:ilvl w:val="1"/>
                <w:numId w:val="2"/>
              </w:numPr>
              <w:tabs>
                <w:tab w:val="left" w:pos="1038"/>
              </w:tabs>
              <w:spacing w:line="253" w:lineRule="exact"/>
            </w:pPr>
            <w:r>
              <w:t xml:space="preserve">Додаток 1: Правила укладання договору та заява про їх </w:t>
            </w:r>
            <w:r>
              <w:lastRenderedPageBreak/>
              <w:t>прийняття з підписом</w:t>
            </w:r>
          </w:p>
          <w:p w14:paraId="7865821B" w14:textId="1E68EEDC" w:rsidR="00C64100" w:rsidRPr="00CE43EF" w:rsidRDefault="006C1FDC" w:rsidP="00CE43EF">
            <w:pPr>
              <w:pStyle w:val="ListParagraph"/>
              <w:numPr>
                <w:ilvl w:val="1"/>
                <w:numId w:val="2"/>
              </w:numPr>
              <w:tabs>
                <w:tab w:val="left" w:pos="1038"/>
              </w:tabs>
              <w:spacing w:line="254" w:lineRule="exact"/>
            </w:pPr>
            <w:r>
              <w:t>Додаток 2: Декларація про відсутність конфлікту інтересів з підписом</w:t>
            </w:r>
          </w:p>
          <w:p w14:paraId="3D519EA5" w14:textId="2B124ECB" w:rsidR="006C1FDC" w:rsidRDefault="006C1FDC" w:rsidP="00C64100">
            <w:pPr>
              <w:pStyle w:val="BodyText"/>
              <w:spacing w:before="201"/>
              <w:ind w:left="0"/>
              <w:rPr>
                <w:rFonts w:ascii="Arial"/>
                <w:b/>
                <w:spacing w:val="-7"/>
              </w:rPr>
            </w:pPr>
            <w:r>
              <w:rPr>
                <w:rFonts w:ascii="Arial"/>
                <w:b/>
              </w:rPr>
              <w:t>Адміністративна</w:t>
            </w:r>
            <w:r>
              <w:rPr>
                <w:rFonts w:ascii="Arial"/>
                <w:b/>
              </w:rPr>
              <w:t xml:space="preserve"> </w:t>
            </w:r>
            <w:r>
              <w:rPr>
                <w:rFonts w:ascii="Arial"/>
                <w:b/>
              </w:rPr>
              <w:t>документація</w:t>
            </w:r>
            <w:r>
              <w:rPr>
                <w:rFonts w:ascii="Arial"/>
                <w:b/>
              </w:rPr>
              <w:t>:</w:t>
            </w:r>
          </w:p>
          <w:p w14:paraId="7F3FFD86" w14:textId="77777777" w:rsidR="006C1FDC" w:rsidRPr="00571424" w:rsidRDefault="006C1FDC" w:rsidP="006C1FDC">
            <w:pPr>
              <w:pStyle w:val="BodyText"/>
              <w:spacing w:before="201"/>
              <w:ind w:left="0"/>
            </w:pPr>
            <w:r>
              <w:t>Для фізичних осіб:</w:t>
            </w:r>
          </w:p>
          <w:p w14:paraId="54EDF8DC" w14:textId="77777777" w:rsidR="006C1FDC" w:rsidRPr="00571424" w:rsidRDefault="006C1FDC" w:rsidP="006C1FDC">
            <w:pPr>
              <w:pStyle w:val="ListParagraph"/>
              <w:numPr>
                <w:ilvl w:val="1"/>
                <w:numId w:val="2"/>
              </w:numPr>
              <w:tabs>
                <w:tab w:val="left" w:pos="1038"/>
              </w:tabs>
              <w:spacing w:before="5"/>
              <w:ind w:right="823"/>
            </w:pPr>
            <w:r>
              <w:t>Резюме (освіта, досвід роботи у згаданих вище сферах, список основних публікацій);</w:t>
            </w:r>
          </w:p>
          <w:p w14:paraId="48710170" w14:textId="77777777" w:rsidR="006C1FDC" w:rsidRPr="00571424" w:rsidRDefault="006C1FDC" w:rsidP="006C1FDC">
            <w:pPr>
              <w:pStyle w:val="ListParagraph"/>
              <w:numPr>
                <w:ilvl w:val="1"/>
                <w:numId w:val="2"/>
              </w:numPr>
              <w:tabs>
                <w:tab w:val="left" w:pos="1038"/>
              </w:tabs>
              <w:ind w:right="820"/>
            </w:pPr>
            <w:r>
              <w:t>Id-картка чи паспорт офіційного представника консультативної компанії та/чи основного консультанта, якщо він не є офіційним представником;</w:t>
            </w:r>
          </w:p>
          <w:p w14:paraId="325106A5" w14:textId="77777777" w:rsidR="006C1FDC" w:rsidRPr="00571424" w:rsidRDefault="006C1FDC" w:rsidP="006C1FDC">
            <w:pPr>
              <w:pStyle w:val="ListParagraph"/>
              <w:numPr>
                <w:ilvl w:val="1"/>
                <w:numId w:val="2"/>
              </w:numPr>
              <w:tabs>
                <w:tab w:val="left" w:pos="1038"/>
              </w:tabs>
              <w:spacing w:line="252" w:lineRule="exact"/>
            </w:pPr>
            <w:r>
              <w:t>3 рекомендації;</w:t>
            </w:r>
          </w:p>
          <w:p w14:paraId="6978C36D" w14:textId="77777777" w:rsidR="006C1FDC" w:rsidRPr="00571424" w:rsidRDefault="006C1FDC" w:rsidP="006C1FDC">
            <w:pPr>
              <w:pStyle w:val="ListParagraph"/>
              <w:numPr>
                <w:ilvl w:val="1"/>
                <w:numId w:val="2"/>
              </w:numPr>
              <w:tabs>
                <w:tab w:val="left" w:pos="1038"/>
              </w:tabs>
              <w:spacing w:line="254" w:lineRule="exact"/>
            </w:pPr>
            <w:r>
              <w:t>Мотиваційний лист.</w:t>
            </w:r>
          </w:p>
          <w:p w14:paraId="58EE247B" w14:textId="77777777" w:rsidR="006C1FDC" w:rsidRPr="00571424" w:rsidRDefault="006C1FDC" w:rsidP="006C1FDC">
            <w:pPr>
              <w:pStyle w:val="BodyText"/>
              <w:spacing w:before="252"/>
              <w:ind w:left="0"/>
            </w:pPr>
            <w:r>
              <w:t>Для компаній:</w:t>
            </w:r>
          </w:p>
          <w:p w14:paraId="42FA7480" w14:textId="77777777" w:rsidR="006C1FDC" w:rsidRPr="00571424" w:rsidRDefault="006C1FDC" w:rsidP="006C1FDC">
            <w:pPr>
              <w:pStyle w:val="ListParagraph"/>
              <w:numPr>
                <w:ilvl w:val="1"/>
                <w:numId w:val="2"/>
              </w:numPr>
              <w:tabs>
                <w:tab w:val="left" w:pos="1038"/>
              </w:tabs>
              <w:spacing w:line="253" w:lineRule="exact"/>
            </w:pPr>
            <w:r>
              <w:t>Реєстраційні документи консультативної компанії;</w:t>
            </w:r>
          </w:p>
          <w:p w14:paraId="1D5428F8" w14:textId="77777777" w:rsidR="006C1FDC" w:rsidRPr="00571424" w:rsidRDefault="006C1FDC" w:rsidP="006C1FDC">
            <w:pPr>
              <w:pStyle w:val="ListParagraph"/>
              <w:numPr>
                <w:ilvl w:val="1"/>
                <w:numId w:val="2"/>
              </w:numPr>
              <w:tabs>
                <w:tab w:val="left" w:pos="1038"/>
              </w:tabs>
              <w:spacing w:line="253" w:lineRule="exact"/>
            </w:pPr>
            <w:r>
              <w:t>Заповнена й підписана заява про доброчесність;</w:t>
            </w:r>
          </w:p>
          <w:p w14:paraId="40B47D19" w14:textId="77777777" w:rsidR="006C1FDC" w:rsidRPr="00571424" w:rsidRDefault="006C1FDC" w:rsidP="006C1FDC">
            <w:pPr>
              <w:pStyle w:val="ListParagraph"/>
              <w:numPr>
                <w:ilvl w:val="1"/>
                <w:numId w:val="2"/>
              </w:numPr>
              <w:tabs>
                <w:tab w:val="left" w:pos="1038"/>
              </w:tabs>
              <w:spacing w:line="254" w:lineRule="exact"/>
            </w:pPr>
            <w:r>
              <w:t>Актуальне національне свідоцтво платника податків.</w:t>
            </w:r>
          </w:p>
          <w:p w14:paraId="672FFB1A" w14:textId="77777777" w:rsidR="006C1FDC" w:rsidRPr="00F25D62" w:rsidRDefault="006C1FDC" w:rsidP="006C1FDC">
            <w:pPr>
              <w:pStyle w:val="BodyText"/>
              <w:ind w:left="0"/>
              <w:rPr>
                <w:lang w:val="ru-RU"/>
              </w:rPr>
            </w:pPr>
          </w:p>
          <w:p w14:paraId="36C0F82D" w14:textId="77777777" w:rsidR="006C1FDC" w:rsidRPr="00571424" w:rsidRDefault="006C1FDC" w:rsidP="006C1FDC">
            <w:pPr>
              <w:pStyle w:val="BodyText"/>
              <w:ind w:left="0"/>
            </w:pPr>
            <w:r>
              <w:t>Для громадян Франції:</w:t>
            </w:r>
          </w:p>
          <w:p w14:paraId="23FDA71F" w14:textId="77777777" w:rsidR="006C1FDC" w:rsidRPr="00571424" w:rsidRDefault="006C1FDC" w:rsidP="006C1FDC">
            <w:pPr>
              <w:pStyle w:val="ListParagraph"/>
              <w:numPr>
                <w:ilvl w:val="1"/>
                <w:numId w:val="2"/>
              </w:numPr>
              <w:tabs>
                <w:tab w:val="left" w:pos="1038"/>
              </w:tabs>
              <w:spacing w:line="253" w:lineRule="exact"/>
            </w:pPr>
            <w:r>
              <w:t>Реєстраційні документи ( (KBIS &lt; 6 місяців);</w:t>
            </w:r>
          </w:p>
          <w:p w14:paraId="550122C2" w14:textId="77777777" w:rsidR="006C1FDC" w:rsidRPr="00571424" w:rsidRDefault="006C1FDC" w:rsidP="006C1FDC">
            <w:pPr>
              <w:pStyle w:val="ListParagraph"/>
              <w:numPr>
                <w:ilvl w:val="1"/>
                <w:numId w:val="2"/>
              </w:numPr>
              <w:tabs>
                <w:tab w:val="left" w:pos="1038"/>
              </w:tabs>
              <w:spacing w:line="253" w:lineRule="exact"/>
            </w:pPr>
            <w:r>
              <w:t>Свідоцтво доброчесності від URSSAF.</w:t>
            </w:r>
          </w:p>
          <w:p w14:paraId="279F45CB" w14:textId="77777777" w:rsidR="006C1FDC" w:rsidRPr="00571424" w:rsidRDefault="006C1FDC" w:rsidP="006C1FDC">
            <w:pPr>
              <w:pStyle w:val="BodyText"/>
              <w:ind w:left="0"/>
              <w:rPr>
                <w:lang w:val="en-GB"/>
              </w:rPr>
            </w:pPr>
          </w:p>
          <w:p w14:paraId="24454401" w14:textId="77777777" w:rsidR="006C1FDC" w:rsidRPr="00571424" w:rsidRDefault="006C1FDC" w:rsidP="006C1FDC">
            <w:pPr>
              <w:pStyle w:val="BodyText"/>
              <w:ind w:left="678"/>
            </w:pPr>
            <w:r>
              <w:t>Для громадян інших країн:</w:t>
            </w:r>
          </w:p>
          <w:p w14:paraId="104EAA3D" w14:textId="77777777" w:rsidR="006C1FDC" w:rsidRPr="00571424" w:rsidRDefault="006C1FDC" w:rsidP="006C1FDC">
            <w:pPr>
              <w:pStyle w:val="ListParagraph"/>
              <w:numPr>
                <w:ilvl w:val="1"/>
                <w:numId w:val="2"/>
              </w:numPr>
              <w:tabs>
                <w:tab w:val="left" w:pos="1038"/>
              </w:tabs>
              <w:spacing w:line="254" w:lineRule="exact"/>
            </w:pPr>
            <w:r>
              <w:t>Свідоцтво про реєстрацію консультанта (еквівалент KBIS);</w:t>
            </w:r>
          </w:p>
          <w:p w14:paraId="34E5B1C4" w14:textId="77777777" w:rsidR="006C1FDC" w:rsidRPr="00E200DD" w:rsidRDefault="006C1FDC" w:rsidP="006C1FDC">
            <w:pPr>
              <w:pStyle w:val="ListParagraph"/>
              <w:numPr>
                <w:ilvl w:val="1"/>
                <w:numId w:val="2"/>
              </w:numPr>
              <w:tabs>
                <w:tab w:val="left" w:pos="1038"/>
              </w:tabs>
              <w:spacing w:line="254" w:lineRule="exact"/>
            </w:pPr>
            <w:r>
              <w:t>Документи, що підтверджують виконання надавачем послуг / консультантом його/її зобов’язань щодо виплати податків.</w:t>
            </w:r>
          </w:p>
          <w:p w14:paraId="5B03BD73" w14:textId="77777777" w:rsidR="00E200DD" w:rsidRPr="0051398C" w:rsidRDefault="00E200DD" w:rsidP="00E200DD">
            <w:pPr>
              <w:tabs>
                <w:tab w:val="left" w:pos="1038"/>
              </w:tabs>
              <w:spacing w:line="254" w:lineRule="exact"/>
              <w:rPr>
                <w:lang w:val="ru-RU"/>
              </w:rPr>
            </w:pPr>
          </w:p>
          <w:p w14:paraId="64C2E483" w14:textId="77777777" w:rsidR="00E200DD" w:rsidRPr="0051398C" w:rsidRDefault="00E200DD" w:rsidP="00E200DD">
            <w:pPr>
              <w:tabs>
                <w:tab w:val="left" w:pos="1038"/>
              </w:tabs>
              <w:spacing w:line="254" w:lineRule="exact"/>
              <w:rPr>
                <w:lang w:val="ru-RU"/>
              </w:rPr>
            </w:pPr>
          </w:p>
          <w:p w14:paraId="51B597A0" w14:textId="77777777" w:rsidR="00E200DD" w:rsidRPr="0051398C" w:rsidRDefault="00E200DD" w:rsidP="00E200DD">
            <w:pPr>
              <w:tabs>
                <w:tab w:val="left" w:pos="1038"/>
              </w:tabs>
              <w:spacing w:line="254" w:lineRule="exact"/>
              <w:rPr>
                <w:lang w:val="ru-RU"/>
              </w:rPr>
            </w:pPr>
          </w:p>
          <w:p w14:paraId="6AE16A3E" w14:textId="4B8AA3A2" w:rsidR="006C1FDC" w:rsidRDefault="00C64100" w:rsidP="00C64100">
            <w:pPr>
              <w:tabs>
                <w:tab w:val="left" w:pos="650"/>
              </w:tabs>
              <w:spacing w:before="251"/>
              <w:ind w:right="815"/>
              <w:jc w:val="both"/>
            </w:pPr>
            <w:r>
              <w:rPr>
                <w:b/>
                <w:bCs/>
              </w:rPr>
              <w:t>1.</w:t>
            </w:r>
            <w:r w:rsidR="006C1FDC" w:rsidRPr="00C64100">
              <w:rPr>
                <w:b/>
                <w:bCs/>
              </w:rPr>
              <w:t>Технічна пропозиція</w:t>
            </w:r>
            <w:r w:rsidR="006C1FDC">
              <w:t>, що включає, як мінімум, концептуальну записку із запропонованою методологією та детальним графіком надання послуги.</w:t>
            </w:r>
          </w:p>
          <w:p w14:paraId="64B5B5A5" w14:textId="7E1E4234" w:rsidR="006C1FDC" w:rsidRPr="00571424" w:rsidRDefault="00C64100" w:rsidP="00C64100">
            <w:pPr>
              <w:tabs>
                <w:tab w:val="left" w:pos="650"/>
              </w:tabs>
              <w:spacing w:before="251"/>
              <w:ind w:right="815"/>
              <w:jc w:val="both"/>
            </w:pPr>
            <w:r>
              <w:rPr>
                <w:b/>
                <w:bCs/>
              </w:rPr>
              <w:t>2.</w:t>
            </w:r>
            <w:r w:rsidR="006C1FDC" w:rsidRPr="00C64100">
              <w:rPr>
                <w:b/>
                <w:bCs/>
              </w:rPr>
              <w:t>Фінансова пропозиція</w:t>
            </w:r>
            <w:r w:rsidR="006C1FDC">
              <w:t xml:space="preserve">, що включає, як мінімум, детальний розрахунок тарифів консультанта з </w:t>
            </w:r>
            <w:r w:rsidR="006C1FDC">
              <w:lastRenderedPageBreak/>
              <w:t>урахуванням усіх податків, витрат на транспорт і проживання під час подорожування в Україну та інших фактичних витрат.</w:t>
            </w:r>
          </w:p>
          <w:p w14:paraId="2A067527" w14:textId="77777777" w:rsidR="006C1FDC" w:rsidRPr="00F25D62" w:rsidRDefault="006C1FDC" w:rsidP="006C1FDC">
            <w:pPr>
              <w:pStyle w:val="BodyText"/>
              <w:ind w:left="0"/>
              <w:rPr>
                <w:lang w:val="ru-RU"/>
              </w:rPr>
            </w:pPr>
          </w:p>
          <w:p w14:paraId="54C91675" w14:textId="77777777" w:rsidR="006C1FDC" w:rsidRPr="00571424" w:rsidRDefault="006C1FDC" w:rsidP="006C1FDC">
            <w:pPr>
              <w:pStyle w:val="Heading2"/>
              <w:jc w:val="left"/>
            </w:pPr>
            <w:r>
              <w:t>Умови оплати праці</w:t>
            </w:r>
          </w:p>
          <w:p w14:paraId="416F76AC" w14:textId="77777777" w:rsidR="006C1FDC" w:rsidRPr="00571424" w:rsidRDefault="006C1FDC" w:rsidP="006C1FDC">
            <w:pPr>
              <w:pStyle w:val="BodyText"/>
              <w:spacing w:line="253" w:lineRule="exact"/>
              <w:ind w:left="318"/>
            </w:pPr>
            <w:r>
              <w:t>Оплата наданих послуг здійснюватиметься двома траншами:</w:t>
            </w:r>
          </w:p>
          <w:p w14:paraId="6C287B19" w14:textId="77777777" w:rsidR="006C1FDC" w:rsidRPr="00571424" w:rsidRDefault="006C1FDC" w:rsidP="006C1FDC">
            <w:pPr>
              <w:pStyle w:val="ListParagraph"/>
              <w:numPr>
                <w:ilvl w:val="0"/>
                <w:numId w:val="1"/>
              </w:numPr>
              <w:tabs>
                <w:tab w:val="left" w:pos="1038"/>
              </w:tabs>
              <w:spacing w:line="268" w:lineRule="exact"/>
            </w:pPr>
            <w:r>
              <w:t>30% за фактом підписання договору;</w:t>
            </w:r>
          </w:p>
          <w:p w14:paraId="68076D62" w14:textId="77777777" w:rsidR="006C1FDC" w:rsidRPr="00571424" w:rsidRDefault="006C1FDC" w:rsidP="006C1FDC">
            <w:pPr>
              <w:pStyle w:val="ListParagraph"/>
              <w:numPr>
                <w:ilvl w:val="0"/>
                <w:numId w:val="1"/>
              </w:numPr>
              <w:tabs>
                <w:tab w:val="left" w:pos="1038"/>
              </w:tabs>
              <w:spacing w:line="269" w:lineRule="exact"/>
            </w:pPr>
            <w:r>
              <w:t>70% після затвердження кінцевого звіту.</w:t>
            </w:r>
          </w:p>
          <w:p w14:paraId="25394EF9" w14:textId="77777777" w:rsidR="00DF2AC4" w:rsidRPr="006C1FDC" w:rsidRDefault="00DF2AC4" w:rsidP="00F25D62">
            <w:pPr>
              <w:pStyle w:val="BodyText"/>
              <w:ind w:left="0" w:right="822"/>
              <w:jc w:val="both"/>
              <w:rPr>
                <w:lang w:val="en-US"/>
              </w:rPr>
            </w:pPr>
          </w:p>
        </w:tc>
      </w:tr>
    </w:tbl>
    <w:p w14:paraId="59E32D73" w14:textId="77777777" w:rsidR="00333C71" w:rsidRPr="006C1FDC" w:rsidRDefault="00333C71" w:rsidP="00F25D62">
      <w:pPr>
        <w:pStyle w:val="BodyText"/>
        <w:ind w:left="318" w:right="822" w:firstLine="709"/>
        <w:jc w:val="both"/>
        <w:rPr>
          <w:lang w:val="en-US"/>
        </w:rPr>
      </w:pPr>
    </w:p>
    <w:p w14:paraId="4F7BDEE2" w14:textId="77777777" w:rsidR="00333C71" w:rsidRPr="006C1FDC" w:rsidRDefault="00333C71" w:rsidP="00F25D62">
      <w:pPr>
        <w:pStyle w:val="BodyText"/>
        <w:ind w:left="318" w:right="822" w:firstLine="709"/>
        <w:jc w:val="both"/>
        <w:rPr>
          <w:lang w:val="en-US"/>
        </w:rPr>
      </w:pPr>
    </w:p>
    <w:p w14:paraId="675DF984" w14:textId="77777777" w:rsidR="00333C71" w:rsidRPr="006C1FDC" w:rsidRDefault="00333C71" w:rsidP="00F25D62">
      <w:pPr>
        <w:pStyle w:val="BodyText"/>
        <w:ind w:left="318" w:right="822" w:firstLine="709"/>
        <w:jc w:val="both"/>
        <w:rPr>
          <w:lang w:val="en-US"/>
        </w:rPr>
      </w:pPr>
    </w:p>
    <w:p w14:paraId="1EE53748" w14:textId="77777777" w:rsidR="00333C71" w:rsidRPr="006C1FDC" w:rsidRDefault="00333C71" w:rsidP="00F25D62">
      <w:pPr>
        <w:pStyle w:val="BodyText"/>
        <w:ind w:left="318" w:right="822" w:firstLine="709"/>
        <w:jc w:val="both"/>
        <w:rPr>
          <w:lang w:val="en-US"/>
        </w:rPr>
      </w:pPr>
    </w:p>
    <w:p w14:paraId="073A13A3" w14:textId="2A3EA3FB" w:rsidR="005071B7" w:rsidRPr="006C1FDC" w:rsidRDefault="005071B7" w:rsidP="006C1FDC">
      <w:pPr>
        <w:tabs>
          <w:tab w:val="left" w:pos="1038"/>
        </w:tabs>
        <w:spacing w:line="269" w:lineRule="exact"/>
        <w:rPr>
          <w:lang w:val="ru-RU"/>
        </w:rPr>
      </w:pPr>
    </w:p>
    <w:sectPr w:rsidR="005071B7" w:rsidRPr="006C1FDC" w:rsidSect="00E85B04">
      <w:pgSz w:w="11910" w:h="16840"/>
      <w:pgMar w:top="1134" w:right="1134" w:bottom="1134" w:left="1134"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ilena VARA RUIZ" w:date="2024-11-19T08:26:00Z" w:initials="MR">
    <w:p w14:paraId="1F21EA1B" w14:textId="77777777" w:rsidR="00CD36CD" w:rsidRDefault="00CD36CD" w:rsidP="00CD36CD">
      <w:pPr>
        <w:pStyle w:val="CommentText"/>
      </w:pPr>
      <w:r>
        <w:rPr>
          <w:rStyle w:val="CommentReference"/>
        </w:rPr>
        <w:annotationRef/>
      </w:r>
      <w:r w:rsidRPr="1FE0B32B">
        <w:t>Project duration determine together when latest to have the consultant</w:t>
      </w:r>
    </w:p>
  </w:comment>
  <w:comment w:id="1" w:author="Célia FAURE" w:date="2024-11-25T14:57:00Z" w:initials="CF">
    <w:p w14:paraId="731EC15B" w14:textId="77777777" w:rsidR="00CD36CD" w:rsidRDefault="00CD36CD" w:rsidP="00CD36CD">
      <w:pPr>
        <w:pStyle w:val="CommentText"/>
      </w:pPr>
      <w:r>
        <w:rPr>
          <w:rStyle w:val="CommentReference"/>
        </w:rPr>
        <w:annotationRef/>
      </w:r>
      <w:r>
        <w:rPr>
          <w:lang w:val="fr-FR"/>
        </w:rPr>
        <w:t>Either Feb-April or April-June as discussed - @Fenella has advised to aim for Feb in case we’re struggling to recruit and need to postpone</w:t>
      </w:r>
    </w:p>
  </w:comment>
  <w:comment w:id="3" w:author="Milena VARA RUIZ" w:date="2024-11-19T08:39:00Z" w:initials="MR">
    <w:p w14:paraId="66E96ABA" w14:textId="77777777" w:rsidR="000649F1" w:rsidRDefault="000649F1" w:rsidP="000649F1">
      <w:pPr>
        <w:pStyle w:val="CommentText"/>
      </w:pPr>
      <w:r>
        <w:rPr>
          <w:rStyle w:val="CommentReference"/>
        </w:rPr>
        <w:annotationRef/>
      </w:r>
      <w:r w:rsidRPr="005DC102">
        <w:t>VA Stakeholder mapping to be added in the report's objectives?</w:t>
      </w:r>
    </w:p>
    <w:p w14:paraId="23B04800" w14:textId="77777777" w:rsidR="000649F1" w:rsidRDefault="000649F1" w:rsidP="000649F1">
      <w:pPr>
        <w:pStyle w:val="CommentText"/>
      </w:pPr>
    </w:p>
    <w:p w14:paraId="3CC6F4BA" w14:textId="77777777" w:rsidR="000649F1" w:rsidRDefault="000649F1" w:rsidP="000649F1">
      <w:pPr>
        <w:pStyle w:val="CommentText"/>
      </w:pPr>
      <w:r w:rsidRPr="6A847DAC">
        <w:t>Mapping of the key authorities and ministries involved in Victim Assistance in Ukraine ? &gt;&gt; At the moment no single body coordinating and this is a recommendation in the mine action strategy</w:t>
      </w:r>
    </w:p>
  </w:comment>
  <w:comment w:id="4" w:author="Célia FAURE" w:date="2024-11-25T15:04:00Z" w:initials="CF">
    <w:p w14:paraId="37A75D69" w14:textId="77777777" w:rsidR="000649F1" w:rsidRDefault="000649F1" w:rsidP="000649F1">
      <w:pPr>
        <w:pStyle w:val="CommentText"/>
      </w:pPr>
      <w:r>
        <w:rPr>
          <w:rStyle w:val="CommentReference"/>
        </w:rPr>
        <w:annotationRef/>
      </w:r>
      <w:r>
        <w:rPr>
          <w:lang w:val="fr-FR"/>
        </w:rPr>
        <w:t xml:space="preserve">As discussed, it will be done prior to the consultancy - led by </w:t>
      </w:r>
      <w:r>
        <w:fldChar w:fldCharType="begin"/>
      </w:r>
      <w:r>
        <w:instrText>HYPERLINK "mailto:k.matviienko@hi.org"</w:instrText>
      </w:r>
      <w:bookmarkStart w:id="5" w:name="_@_7273C31DBE934D2DBBDA1A90A1496464Z"/>
      <w:r>
        <w:fldChar w:fldCharType="separate"/>
      </w:r>
      <w:bookmarkEnd w:id="5"/>
      <w:r w:rsidRPr="004305DC">
        <w:rPr>
          <w:rStyle w:val="Mention"/>
          <w:noProof/>
        </w:rPr>
        <w:t>@Kateryna MATVIIENKO</w:t>
      </w:r>
      <w:r>
        <w:fldChar w:fldCharType="end"/>
      </w:r>
      <w:r>
        <w:t xml:space="preserve"> </w:t>
      </w:r>
    </w:p>
  </w:comment>
  <w:comment w:id="6" w:author="Célia FAURE" w:date="2024-11-12T15:47:00Z" w:initials="CF">
    <w:p w14:paraId="0227BD47" w14:textId="77777777" w:rsidR="00DF2AC4" w:rsidRDefault="00DF2AC4" w:rsidP="00DF2AC4">
      <w:pPr>
        <w:pStyle w:val="CommentText"/>
      </w:pPr>
      <w:r>
        <w:rPr>
          <w:rStyle w:val="CommentReference"/>
        </w:rPr>
        <w:annotationRef/>
      </w:r>
      <w:r>
        <w:rPr>
          <w:lang w:val="fr-FR"/>
        </w:rPr>
        <w:t>Should we include the pay amount?</w:t>
      </w:r>
    </w:p>
  </w:comment>
  <w:comment w:id="7" w:author="Fenella HENDERSON-HOWAT" w:date="2024-11-22T09:51:00Z" w:initials="FH">
    <w:p w14:paraId="4994FC5F" w14:textId="77777777" w:rsidR="00DF2AC4" w:rsidRDefault="00DF2AC4" w:rsidP="00DF2AC4">
      <w:pPr>
        <w:pStyle w:val="CommentText"/>
      </w:pPr>
      <w:r>
        <w:rPr>
          <w:rStyle w:val="CommentReference"/>
        </w:rPr>
        <w:annotationRef/>
      </w:r>
      <w:r w:rsidRPr="6971A36D">
        <w:t xml:space="preserve">normally the consultancy would provide their rate or a financial proposal (but good to confirm with Logs - </w:t>
      </w:r>
      <w:r>
        <w:fldChar w:fldCharType="begin"/>
      </w:r>
      <w:r>
        <w:instrText xml:space="preserve"> HYPERLINK "mailto:s.raymond@hi.org"</w:instrText>
      </w:r>
      <w:bookmarkStart w:id="10" w:name="_@_CE32560042334D30ACA82454681C3C89Z"/>
      <w:r>
        <w:fldChar w:fldCharType="separate"/>
      </w:r>
      <w:bookmarkEnd w:id="10"/>
      <w:r w:rsidRPr="569684C0">
        <w:rPr>
          <w:noProof/>
        </w:rPr>
        <w:t>@Soukeye RAYMOND</w:t>
      </w:r>
      <w:r>
        <w:fldChar w:fldCharType="end"/>
      </w:r>
      <w:r w:rsidRPr="4C2C7F10">
        <w:t xml:space="preserve"> </w:t>
      </w:r>
    </w:p>
  </w:comment>
  <w:comment w:id="8" w:author="Soukeye RAYMOND" w:date="2024-11-22T10:04:00Z" w:initials="SR">
    <w:p w14:paraId="73A2AF76" w14:textId="77777777" w:rsidR="00DF2AC4" w:rsidRDefault="00DF2AC4" w:rsidP="00DF2AC4">
      <w:pPr>
        <w:pStyle w:val="CommentText"/>
      </w:pPr>
      <w:r>
        <w:rPr>
          <w:rStyle w:val="CommentReference"/>
        </w:rPr>
        <w:annotationRef/>
      </w:r>
      <w:r w:rsidRPr="04DC1974">
        <w:t>No, we don't, otherwise the consultants may align themselves with the amounts, whereas we could have a service that is less expensive than the maximum of the budget (for example).</w:t>
      </w:r>
    </w:p>
  </w:comment>
  <w:comment w:id="9" w:author="Célia FAURE" w:date="2024-11-25T15:21:00Z" w:initials="CF">
    <w:p w14:paraId="433248BD" w14:textId="77777777" w:rsidR="00DF2AC4" w:rsidRDefault="00DF2AC4" w:rsidP="00DF2AC4">
      <w:pPr>
        <w:pStyle w:val="CommentText"/>
      </w:pPr>
      <w:r>
        <w:rPr>
          <w:rStyle w:val="CommentReference"/>
        </w:rPr>
        <w:annotationRef/>
      </w:r>
      <w:r>
        <w:rPr>
          <w:lang w:val="fr-FR"/>
        </w:rPr>
        <w:t>Ok - i added a line on the financial offer</w:t>
      </w:r>
    </w:p>
  </w:comment>
  <w:comment w:id="11" w:author="Célia FAURE" w:date="2024-11-13T14:58:00Z" w:initials="CF">
    <w:p w14:paraId="7B1D52B3" w14:textId="77777777" w:rsidR="00DF2AC4" w:rsidRDefault="00DF2AC4" w:rsidP="00DF2AC4">
      <w:pPr>
        <w:pStyle w:val="CommentText"/>
      </w:pPr>
      <w:r>
        <w:rPr>
          <w:rStyle w:val="CommentReference"/>
        </w:rPr>
        <w:annotationRef/>
      </w:r>
      <w:r>
        <w:rPr>
          <w:lang w:val="fr-FR"/>
        </w:rPr>
        <w:t>Not sure</w:t>
      </w:r>
    </w:p>
  </w:comment>
  <w:comment w:id="12" w:author="Fenella HENDERSON-HOWAT" w:date="2024-11-22T09:52:00Z" w:initials="FH">
    <w:p w14:paraId="2EFA8747" w14:textId="77777777" w:rsidR="00DF2AC4" w:rsidRDefault="00DF2AC4" w:rsidP="00DF2AC4">
      <w:pPr>
        <w:pStyle w:val="CommentText"/>
      </w:pPr>
      <w:r>
        <w:rPr>
          <w:rStyle w:val="CommentReference"/>
        </w:rPr>
        <w:annotationRef/>
      </w:r>
      <w:r w:rsidRPr="1428CBBC">
        <w:t xml:space="preserve">please check with Logs - </w:t>
      </w:r>
      <w:r>
        <w:fldChar w:fldCharType="begin"/>
      </w:r>
      <w:r>
        <w:instrText xml:space="preserve"> HYPERLINK "mailto:s.raymond@hi.org"</w:instrText>
      </w:r>
      <w:bookmarkStart w:id="16" w:name="_@_0816DD4F5B174B6FA8CF92B39D987BB7Z"/>
      <w:r>
        <w:fldChar w:fldCharType="separate"/>
      </w:r>
      <w:bookmarkEnd w:id="16"/>
      <w:r w:rsidRPr="0AFD6E9E">
        <w:rPr>
          <w:noProof/>
        </w:rPr>
        <w:t>@Soukeye RAYMOND</w:t>
      </w:r>
      <w:r>
        <w:fldChar w:fldCharType="end"/>
      </w:r>
      <w:r w:rsidRPr="5F8628ED">
        <w:t xml:space="preserve"> </w:t>
      </w:r>
    </w:p>
  </w:comment>
  <w:comment w:id="13" w:author="Soukeye RAYMOND" w:date="2024-11-22T09:52:00Z" w:initials="SR">
    <w:p w14:paraId="5C247825" w14:textId="77777777" w:rsidR="00DF2AC4" w:rsidRDefault="00DF2AC4" w:rsidP="00DF2AC4">
      <w:pPr>
        <w:pStyle w:val="CommentText"/>
      </w:pPr>
      <w:r>
        <w:rPr>
          <w:rStyle w:val="CommentReference"/>
        </w:rPr>
        <w:annotationRef/>
      </w:r>
      <w:r w:rsidRPr="0F25AE0F">
        <w:t xml:space="preserve">Yes it is if the if the person in charge of this consultancy is in Ukraine </w:t>
      </w:r>
    </w:p>
  </w:comment>
  <w:comment w:id="14" w:author="Soukeye RAYMOND" w:date="2024-11-22T10:01:00Z" w:initials="SR">
    <w:p w14:paraId="7E221CF9" w14:textId="77777777" w:rsidR="00DF2AC4" w:rsidRDefault="00DF2AC4" w:rsidP="00DF2AC4">
      <w:pPr>
        <w:pStyle w:val="CommentText"/>
      </w:pPr>
      <w:r>
        <w:rPr>
          <w:rStyle w:val="CommentReference"/>
        </w:rPr>
        <w:annotationRef/>
      </w:r>
      <w:r w:rsidRPr="16F91D2C">
        <w:t xml:space="preserve">Logistic will guarantee contract compliance but we will need a clear ARCI to be able to refer to the person responsible when validating the service for payment. </w:t>
      </w:r>
    </w:p>
  </w:comment>
  <w:comment w:id="15" w:author="Célia FAURE" w:date="2024-11-25T15:23:00Z" w:initials="CF">
    <w:p w14:paraId="7DBE6E1F" w14:textId="77777777" w:rsidR="00DF2AC4" w:rsidRDefault="00DF2AC4" w:rsidP="00DF2AC4">
      <w:pPr>
        <w:pStyle w:val="CommentText"/>
      </w:pPr>
      <w:r>
        <w:rPr>
          <w:rStyle w:val="CommentReference"/>
        </w:rPr>
        <w:annotationRef/>
      </w:r>
      <w:r>
        <w:rPr>
          <w:lang w:val="fr-FR"/>
        </w:rPr>
        <w:t>The responsible will be the PAA (Adèle)</w:t>
      </w:r>
    </w:p>
  </w:comment>
  <w:comment w:id="17" w:author="Fenella HENDERSON-HOWAT" w:date="2024-11-22T09:53:00Z" w:initials="FH">
    <w:p w14:paraId="0D938A3C" w14:textId="77777777" w:rsidR="00DF2AC4" w:rsidRDefault="00DF2AC4" w:rsidP="00DF2AC4">
      <w:pPr>
        <w:pStyle w:val="CommentText"/>
      </w:pPr>
      <w:r>
        <w:rPr>
          <w:rStyle w:val="CommentReference"/>
        </w:rPr>
        <w:annotationRef/>
      </w:r>
      <w:r w:rsidRPr="6270F95D">
        <w:t>Are we likely to find this? Suggest putting: 'humanitarian mine action and protection' instead</w:t>
      </w:r>
    </w:p>
  </w:comment>
  <w:comment w:id="18" w:author="Milena VARA RUIZ" w:date="2024-11-24T19:02:00Z" w:initials="MR">
    <w:p w14:paraId="702AD3B8" w14:textId="77777777" w:rsidR="00DF2AC4" w:rsidRDefault="00DF2AC4" w:rsidP="00DF2AC4">
      <w:pPr>
        <w:pStyle w:val="CommentText"/>
      </w:pPr>
      <w:r>
        <w:rPr>
          <w:rStyle w:val="CommentReference"/>
        </w:rPr>
        <w:annotationRef/>
      </w:r>
      <w:r w:rsidRPr="75595C43">
        <w:t>yes we can find (international expertise on VA is quite common)</w:t>
      </w:r>
    </w:p>
  </w:comment>
  <w:comment w:id="19" w:author="Célia FAURE" w:date="2024-11-13T16:58:00Z" w:initials="CF">
    <w:p w14:paraId="3E37B18D" w14:textId="77777777" w:rsidR="006C1FDC" w:rsidRDefault="006C1FDC" w:rsidP="006C1FDC">
      <w:pPr>
        <w:pStyle w:val="CommentText"/>
      </w:pPr>
      <w:r>
        <w:rPr>
          <w:rStyle w:val="CommentReference"/>
        </w:rPr>
        <w:annotationRef/>
      </w:r>
      <w:r>
        <w:rPr>
          <w:lang w:val="fr-FR"/>
        </w:rPr>
        <w:t>Soukeye, do you know if this is needed?</w:t>
      </w:r>
    </w:p>
  </w:comment>
  <w:comment w:id="20" w:author="Milena VARA RUIZ" w:date="2024-11-19T09:54:00Z" w:initials="MR">
    <w:p w14:paraId="79A351A6" w14:textId="77777777" w:rsidR="006C1FDC" w:rsidRDefault="006C1FDC" w:rsidP="006C1FDC">
      <w:pPr>
        <w:pStyle w:val="CommentText"/>
      </w:pPr>
      <w:r>
        <w:rPr>
          <w:rStyle w:val="CommentReference"/>
        </w:rPr>
        <w:annotationRef/>
      </w:r>
      <w:r>
        <w:fldChar w:fldCharType="begin"/>
      </w:r>
      <w:r>
        <w:instrText xml:space="preserve"> HYPERLINK "mailto:s.raymond@hi.org"</w:instrText>
      </w:r>
      <w:bookmarkStart w:id="22" w:name="_@_F89F0ADCCEFF4178A21AFF56A38DB46DZ"/>
      <w:r>
        <w:fldChar w:fldCharType="separate"/>
      </w:r>
      <w:bookmarkEnd w:id="22"/>
      <w:r w:rsidRPr="73CF0B3B">
        <w:rPr>
          <w:noProof/>
        </w:rPr>
        <w:t>@Soukeye RAYMOND</w:t>
      </w:r>
      <w:r>
        <w:fldChar w:fldCharType="end"/>
      </w:r>
      <w:r w:rsidRPr="2114D797">
        <w:t xml:space="preserve"> ?</w:t>
      </w:r>
    </w:p>
  </w:comment>
  <w:comment w:id="21" w:author="Soukeye RAYMOND" w:date="2024-11-20T15:55:00Z" w:initials="SR">
    <w:p w14:paraId="09804EEF" w14:textId="77777777" w:rsidR="006C1FDC" w:rsidRDefault="006C1FDC" w:rsidP="006C1FDC">
      <w:pPr>
        <w:pStyle w:val="CommentText"/>
      </w:pPr>
      <w:r>
        <w:rPr>
          <w:rStyle w:val="CommentReference"/>
        </w:rPr>
        <w:annotationRef/>
      </w:r>
      <w:r w:rsidRPr="5F5C1D26">
        <w:t xml:space="preserve">I add the logistics documents required for the consultancy contract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F21EA1B" w15:done="1"/>
  <w15:commentEx w15:paraId="731EC15B" w15:paraIdParent="1F21EA1B" w15:done="1"/>
  <w15:commentEx w15:paraId="3CC6F4BA" w15:done="1"/>
  <w15:commentEx w15:paraId="37A75D69" w15:paraIdParent="3CC6F4BA" w15:done="1"/>
  <w15:commentEx w15:paraId="0227BD47" w15:done="1"/>
  <w15:commentEx w15:paraId="4994FC5F" w15:paraIdParent="0227BD47" w15:done="1"/>
  <w15:commentEx w15:paraId="73A2AF76" w15:paraIdParent="0227BD47" w15:done="1"/>
  <w15:commentEx w15:paraId="433248BD" w15:paraIdParent="0227BD47" w15:done="1"/>
  <w15:commentEx w15:paraId="7B1D52B3" w15:done="1"/>
  <w15:commentEx w15:paraId="2EFA8747" w15:paraIdParent="7B1D52B3" w15:done="1"/>
  <w15:commentEx w15:paraId="5C247825" w15:paraIdParent="7B1D52B3" w15:done="1"/>
  <w15:commentEx w15:paraId="7E221CF9" w15:paraIdParent="7B1D52B3" w15:done="1"/>
  <w15:commentEx w15:paraId="7DBE6E1F" w15:paraIdParent="7B1D52B3" w15:done="1"/>
  <w15:commentEx w15:paraId="0D938A3C" w15:done="1"/>
  <w15:commentEx w15:paraId="702AD3B8" w15:paraIdParent="0D938A3C" w15:done="1"/>
  <w15:commentEx w15:paraId="3E37B18D" w15:done="1"/>
  <w15:commentEx w15:paraId="79A351A6" w15:paraIdParent="3E37B18D" w15:done="1"/>
  <w15:commentEx w15:paraId="09804EEF" w15:paraIdParent="3E37B18D"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BD38CFA" w16cex:dateUtc="2024-11-19T06:26:00Z"/>
  <w16cex:commentExtensible w16cex:durableId="46E6D8DC" w16cex:dateUtc="2024-11-25T12:57:00Z"/>
  <w16cex:commentExtensible w16cex:durableId="43374D22" w16cex:dateUtc="2024-11-19T06:39:00Z"/>
  <w16cex:commentExtensible w16cex:durableId="3362A9F7" w16cex:dateUtc="2024-11-25T13:04:00Z"/>
  <w16cex:commentExtensible w16cex:durableId="5B74C0F2" w16cex:dateUtc="2024-11-12T13:47:00Z"/>
  <w16cex:commentExtensible w16cex:durableId="0E48CF71" w16cex:dateUtc="2024-11-22T07:51:00Z"/>
  <w16cex:commentExtensible w16cex:durableId="0CC40257" w16cex:dateUtc="2024-11-22T09:04:00Z">
    <w16cex:extLst>
      <w16:ext w16:uri="{CE6994B0-6A32-4C9F-8C6B-6E91EDA988CE}">
        <cr:reactions xmlns:cr="http://schemas.microsoft.com/office/comments/2020/reactions">
          <cr:reaction reactionType="1">
            <cr:reactionInfo dateUtc="2024-11-25T13:07:48Z">
              <cr:user userId="S::c.faure@hi.org::d3ece9ba-e0ec-43c5-b997-40d45c6f0960" userProvider="AD" userName="Célia FAURE"/>
            </cr:reactionInfo>
          </cr:reaction>
        </cr:reactions>
      </w16:ext>
    </w16cex:extLst>
  </w16cex:commentExtensible>
  <w16cex:commentExtensible w16cex:durableId="3176B950" w16cex:dateUtc="2024-11-25T13:21:00Z"/>
  <w16cex:commentExtensible w16cex:durableId="74771B22" w16cex:dateUtc="2024-11-13T12:58:00Z"/>
  <w16cex:commentExtensible w16cex:durableId="585F1A1B" w16cex:dateUtc="2024-11-22T07:52:00Z"/>
  <w16cex:commentExtensible w16cex:durableId="3EEFF386" w16cex:dateUtc="2024-11-22T08:52:00Z"/>
  <w16cex:commentExtensible w16cex:durableId="11190C16" w16cex:dateUtc="2024-11-22T09:01:00Z">
    <w16cex:extLst>
      <w16:ext w16:uri="{CE6994B0-6A32-4C9F-8C6B-6E91EDA988CE}">
        <cr:reactions xmlns:cr="http://schemas.microsoft.com/office/comments/2020/reactions">
          <cr:reaction reactionType="1">
            <cr:reactionInfo dateUtc="2024-11-25T13:22:57Z">
              <cr:user userId="S::c.faure@hi.org::d3ece9ba-e0ec-43c5-b997-40d45c6f0960" userProvider="AD" userName="Célia FAURE"/>
            </cr:reactionInfo>
          </cr:reaction>
        </cr:reactions>
      </w16:ext>
    </w16cex:extLst>
  </w16cex:commentExtensible>
  <w16cex:commentExtensible w16cex:durableId="0C852236" w16cex:dateUtc="2024-11-25T13:23:00Z"/>
  <w16cex:commentExtensible w16cex:durableId="1961BF16" w16cex:dateUtc="2024-11-22T07:53:00Z"/>
  <w16cex:commentExtensible w16cex:durableId="188DCEB6" w16cex:dateUtc="2024-11-24T17:02:00Z"/>
  <w16cex:commentExtensible w16cex:durableId="677B495C" w16cex:dateUtc="2024-11-13T14:58:00Z"/>
  <w16cex:commentExtensible w16cex:durableId="096C0776" w16cex:dateUtc="2024-11-19T07:54:00Z"/>
  <w16cex:commentExtensible w16cex:durableId="7BBECDAB" w16cex:dateUtc="2024-11-20T14: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F21EA1B" w16cid:durableId="6BD38CFA"/>
  <w16cid:commentId w16cid:paraId="731EC15B" w16cid:durableId="46E6D8DC"/>
  <w16cid:commentId w16cid:paraId="3CC6F4BA" w16cid:durableId="43374D22"/>
  <w16cid:commentId w16cid:paraId="37A75D69" w16cid:durableId="3362A9F7"/>
  <w16cid:commentId w16cid:paraId="0227BD47" w16cid:durableId="5B74C0F2"/>
  <w16cid:commentId w16cid:paraId="4994FC5F" w16cid:durableId="0E48CF71"/>
  <w16cid:commentId w16cid:paraId="73A2AF76" w16cid:durableId="0CC40257"/>
  <w16cid:commentId w16cid:paraId="433248BD" w16cid:durableId="3176B950"/>
  <w16cid:commentId w16cid:paraId="7B1D52B3" w16cid:durableId="74771B22"/>
  <w16cid:commentId w16cid:paraId="2EFA8747" w16cid:durableId="585F1A1B"/>
  <w16cid:commentId w16cid:paraId="5C247825" w16cid:durableId="3EEFF386"/>
  <w16cid:commentId w16cid:paraId="7E221CF9" w16cid:durableId="11190C16"/>
  <w16cid:commentId w16cid:paraId="7DBE6E1F" w16cid:durableId="0C852236"/>
  <w16cid:commentId w16cid:paraId="0D938A3C" w16cid:durableId="1961BF16"/>
  <w16cid:commentId w16cid:paraId="702AD3B8" w16cid:durableId="188DCEB6"/>
  <w16cid:commentId w16cid:paraId="3E37B18D" w16cid:durableId="677B495C"/>
  <w16cid:commentId w16cid:paraId="79A351A6" w16cid:durableId="096C0776"/>
  <w16cid:commentId w16cid:paraId="09804EEF" w16cid:durableId="7BBECDA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intelligence2.xml><?xml version="1.0" encoding="utf-8"?>
<int2:intelligence xmlns:int2="http://schemas.microsoft.com/office/intelligence/2020/intelligence" xmlns:oel="http://schemas.microsoft.com/office/2019/extlst">
  <int2:observations>
    <int2:textHash int2:hashCode="Ef53+qmgAlV5pi" int2:id="FI1pkLyQ">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F22323"/>
    <w:multiLevelType w:val="hybridMultilevel"/>
    <w:tmpl w:val="EC2AB172"/>
    <w:lvl w:ilvl="0" w:tplc="ED767200">
      <w:start w:val="1"/>
      <w:numFmt w:val="decimal"/>
      <w:lvlText w:val="%1."/>
      <w:lvlJc w:val="left"/>
      <w:pPr>
        <w:ind w:left="360" w:hanging="360"/>
      </w:pPr>
      <w:rPr>
        <w:rFonts w:ascii="Arial" w:eastAsia="Arial" w:hAnsi="Arial" w:cs="Arial" w:hint="default"/>
        <w:b/>
        <w:bCs/>
        <w:i w:val="0"/>
        <w:iCs w:val="0"/>
        <w:color w:val="4F81BC"/>
        <w:spacing w:val="-1"/>
        <w:w w:val="100"/>
        <w:sz w:val="24"/>
        <w:szCs w:val="24"/>
        <w:lang w:val="ru-RU" w:eastAsia="en-US" w:bidi="ar-SA"/>
      </w:rPr>
    </w:lvl>
    <w:lvl w:ilvl="1" w:tplc="2B666016">
      <w:numFmt w:val="bullet"/>
      <w:lvlText w:val=""/>
      <w:lvlJc w:val="left"/>
      <w:pPr>
        <w:ind w:left="786" w:hanging="360"/>
      </w:pPr>
      <w:rPr>
        <w:rFonts w:ascii="Symbol" w:eastAsia="Symbol" w:hAnsi="Symbol" w:cs="Symbol" w:hint="default"/>
        <w:b w:val="0"/>
        <w:bCs w:val="0"/>
        <w:i w:val="0"/>
        <w:iCs w:val="0"/>
        <w:spacing w:val="0"/>
        <w:w w:val="99"/>
        <w:sz w:val="22"/>
        <w:szCs w:val="22"/>
        <w:lang w:val="en-US" w:eastAsia="en-US" w:bidi="ar-SA"/>
      </w:rPr>
    </w:lvl>
    <w:lvl w:ilvl="2" w:tplc="9F66A698">
      <w:numFmt w:val="bullet"/>
      <w:lvlText w:val="•"/>
      <w:lvlJc w:val="left"/>
      <w:pPr>
        <w:ind w:left="2621" w:hanging="360"/>
      </w:pPr>
      <w:rPr>
        <w:rFonts w:hint="default"/>
        <w:lang w:val="en-US" w:eastAsia="en-US" w:bidi="ar-SA"/>
      </w:rPr>
    </w:lvl>
    <w:lvl w:ilvl="3" w:tplc="8C0072EA">
      <w:numFmt w:val="bullet"/>
      <w:lvlText w:val="•"/>
      <w:lvlJc w:val="left"/>
      <w:pPr>
        <w:ind w:left="3537" w:hanging="360"/>
      </w:pPr>
      <w:rPr>
        <w:rFonts w:hint="default"/>
        <w:lang w:val="en-US" w:eastAsia="en-US" w:bidi="ar-SA"/>
      </w:rPr>
    </w:lvl>
    <w:lvl w:ilvl="4" w:tplc="01429F6A">
      <w:numFmt w:val="bullet"/>
      <w:lvlText w:val="•"/>
      <w:lvlJc w:val="left"/>
      <w:pPr>
        <w:ind w:left="4454" w:hanging="360"/>
      </w:pPr>
      <w:rPr>
        <w:rFonts w:hint="default"/>
        <w:lang w:val="en-US" w:eastAsia="en-US" w:bidi="ar-SA"/>
      </w:rPr>
    </w:lvl>
    <w:lvl w:ilvl="5" w:tplc="55EEEB8C">
      <w:numFmt w:val="bullet"/>
      <w:lvlText w:val="•"/>
      <w:lvlJc w:val="left"/>
      <w:pPr>
        <w:ind w:left="5371" w:hanging="360"/>
      </w:pPr>
      <w:rPr>
        <w:rFonts w:hint="default"/>
        <w:lang w:val="en-US" w:eastAsia="en-US" w:bidi="ar-SA"/>
      </w:rPr>
    </w:lvl>
    <w:lvl w:ilvl="6" w:tplc="FD9E2E18">
      <w:numFmt w:val="bullet"/>
      <w:lvlText w:val="•"/>
      <w:lvlJc w:val="left"/>
      <w:pPr>
        <w:ind w:left="6287" w:hanging="360"/>
      </w:pPr>
      <w:rPr>
        <w:rFonts w:hint="default"/>
        <w:lang w:val="en-US" w:eastAsia="en-US" w:bidi="ar-SA"/>
      </w:rPr>
    </w:lvl>
    <w:lvl w:ilvl="7" w:tplc="D90097F2">
      <w:numFmt w:val="bullet"/>
      <w:lvlText w:val="•"/>
      <w:lvlJc w:val="left"/>
      <w:pPr>
        <w:ind w:left="7204" w:hanging="360"/>
      </w:pPr>
      <w:rPr>
        <w:rFonts w:hint="default"/>
        <w:lang w:val="en-US" w:eastAsia="en-US" w:bidi="ar-SA"/>
      </w:rPr>
    </w:lvl>
    <w:lvl w:ilvl="8" w:tplc="82A8D42C">
      <w:numFmt w:val="bullet"/>
      <w:lvlText w:val="•"/>
      <w:lvlJc w:val="left"/>
      <w:pPr>
        <w:ind w:left="8121" w:hanging="360"/>
      </w:pPr>
      <w:rPr>
        <w:rFonts w:hint="default"/>
        <w:lang w:val="en-US" w:eastAsia="en-US" w:bidi="ar-SA"/>
      </w:rPr>
    </w:lvl>
  </w:abstractNum>
  <w:abstractNum w:abstractNumId="1" w15:restartNumberingAfterBreak="0">
    <w:nsid w:val="0C525E0A"/>
    <w:multiLevelType w:val="hybridMultilevel"/>
    <w:tmpl w:val="D77C282A"/>
    <w:lvl w:ilvl="0" w:tplc="5E3C96C2">
      <w:numFmt w:val="bullet"/>
      <w:lvlText w:val=""/>
      <w:lvlJc w:val="left"/>
      <w:pPr>
        <w:ind w:left="1038" w:hanging="360"/>
      </w:pPr>
      <w:rPr>
        <w:rFonts w:ascii="Symbol" w:eastAsia="Symbol" w:hAnsi="Symbol" w:cs="Symbol" w:hint="default"/>
        <w:b w:val="0"/>
        <w:bCs w:val="0"/>
        <w:i w:val="0"/>
        <w:iCs w:val="0"/>
        <w:spacing w:val="0"/>
        <w:w w:val="99"/>
        <w:sz w:val="22"/>
        <w:szCs w:val="22"/>
        <w:lang w:val="en-US" w:eastAsia="en-US" w:bidi="ar-SA"/>
      </w:rPr>
    </w:lvl>
    <w:lvl w:ilvl="1" w:tplc="28D271CA">
      <w:numFmt w:val="bullet"/>
      <w:lvlText w:val="•"/>
      <w:lvlJc w:val="left"/>
      <w:pPr>
        <w:ind w:left="1956" w:hanging="360"/>
      </w:pPr>
      <w:rPr>
        <w:rFonts w:hint="default"/>
        <w:lang w:val="en-US" w:eastAsia="en-US" w:bidi="ar-SA"/>
      </w:rPr>
    </w:lvl>
    <w:lvl w:ilvl="2" w:tplc="CC6A7ED0">
      <w:numFmt w:val="bullet"/>
      <w:lvlText w:val="•"/>
      <w:lvlJc w:val="left"/>
      <w:pPr>
        <w:ind w:left="2873" w:hanging="360"/>
      </w:pPr>
      <w:rPr>
        <w:rFonts w:hint="default"/>
        <w:lang w:val="en-US" w:eastAsia="en-US" w:bidi="ar-SA"/>
      </w:rPr>
    </w:lvl>
    <w:lvl w:ilvl="3" w:tplc="80FA9E16">
      <w:numFmt w:val="bullet"/>
      <w:lvlText w:val="•"/>
      <w:lvlJc w:val="left"/>
      <w:pPr>
        <w:ind w:left="3789" w:hanging="360"/>
      </w:pPr>
      <w:rPr>
        <w:rFonts w:hint="default"/>
        <w:lang w:val="en-US" w:eastAsia="en-US" w:bidi="ar-SA"/>
      </w:rPr>
    </w:lvl>
    <w:lvl w:ilvl="4" w:tplc="33F00034">
      <w:numFmt w:val="bullet"/>
      <w:lvlText w:val="•"/>
      <w:lvlJc w:val="left"/>
      <w:pPr>
        <w:ind w:left="4706" w:hanging="360"/>
      </w:pPr>
      <w:rPr>
        <w:rFonts w:hint="default"/>
        <w:lang w:val="en-US" w:eastAsia="en-US" w:bidi="ar-SA"/>
      </w:rPr>
    </w:lvl>
    <w:lvl w:ilvl="5" w:tplc="0FC43ADC">
      <w:numFmt w:val="bullet"/>
      <w:lvlText w:val="•"/>
      <w:lvlJc w:val="left"/>
      <w:pPr>
        <w:ind w:left="5623" w:hanging="360"/>
      </w:pPr>
      <w:rPr>
        <w:rFonts w:hint="default"/>
        <w:lang w:val="en-US" w:eastAsia="en-US" w:bidi="ar-SA"/>
      </w:rPr>
    </w:lvl>
    <w:lvl w:ilvl="6" w:tplc="6F769C8C">
      <w:numFmt w:val="bullet"/>
      <w:lvlText w:val="•"/>
      <w:lvlJc w:val="left"/>
      <w:pPr>
        <w:ind w:left="6539" w:hanging="360"/>
      </w:pPr>
      <w:rPr>
        <w:rFonts w:hint="default"/>
        <w:lang w:val="en-US" w:eastAsia="en-US" w:bidi="ar-SA"/>
      </w:rPr>
    </w:lvl>
    <w:lvl w:ilvl="7" w:tplc="4FD4F172">
      <w:numFmt w:val="bullet"/>
      <w:lvlText w:val="•"/>
      <w:lvlJc w:val="left"/>
      <w:pPr>
        <w:ind w:left="7456" w:hanging="360"/>
      </w:pPr>
      <w:rPr>
        <w:rFonts w:hint="default"/>
        <w:lang w:val="en-US" w:eastAsia="en-US" w:bidi="ar-SA"/>
      </w:rPr>
    </w:lvl>
    <w:lvl w:ilvl="8" w:tplc="6B5AD94A">
      <w:numFmt w:val="bullet"/>
      <w:lvlText w:val="•"/>
      <w:lvlJc w:val="left"/>
      <w:pPr>
        <w:ind w:left="8373" w:hanging="360"/>
      </w:pPr>
      <w:rPr>
        <w:rFonts w:hint="default"/>
        <w:lang w:val="en-US" w:eastAsia="en-US" w:bidi="ar-SA"/>
      </w:rPr>
    </w:lvl>
  </w:abstractNum>
  <w:abstractNum w:abstractNumId="2" w15:restartNumberingAfterBreak="0">
    <w:nsid w:val="0C8913C1"/>
    <w:multiLevelType w:val="hybridMultilevel"/>
    <w:tmpl w:val="FC144112"/>
    <w:lvl w:ilvl="0" w:tplc="C2A2569C">
      <w:numFmt w:val="bullet"/>
      <w:lvlText w:val="-"/>
      <w:lvlJc w:val="left"/>
      <w:pPr>
        <w:ind w:left="1038" w:hanging="360"/>
      </w:pPr>
      <w:rPr>
        <w:rFonts w:ascii="Arial MT" w:eastAsia="Arial MT" w:hAnsi="Arial MT" w:cs="Arial MT" w:hint="default"/>
        <w:b w:val="0"/>
        <w:bCs w:val="0"/>
        <w:i w:val="0"/>
        <w:iCs w:val="0"/>
        <w:spacing w:val="0"/>
        <w:w w:val="102"/>
        <w:sz w:val="22"/>
        <w:szCs w:val="22"/>
        <w:lang w:val="en-US" w:eastAsia="en-US" w:bidi="ar-SA"/>
      </w:rPr>
    </w:lvl>
    <w:lvl w:ilvl="1" w:tplc="0400B0E8">
      <w:numFmt w:val="bullet"/>
      <w:lvlText w:val="•"/>
      <w:lvlJc w:val="left"/>
      <w:pPr>
        <w:ind w:left="1956" w:hanging="360"/>
      </w:pPr>
      <w:rPr>
        <w:rFonts w:hint="default"/>
        <w:lang w:val="en-US" w:eastAsia="en-US" w:bidi="ar-SA"/>
      </w:rPr>
    </w:lvl>
    <w:lvl w:ilvl="2" w:tplc="62ACDEB0">
      <w:numFmt w:val="bullet"/>
      <w:lvlText w:val="•"/>
      <w:lvlJc w:val="left"/>
      <w:pPr>
        <w:ind w:left="2873" w:hanging="360"/>
      </w:pPr>
      <w:rPr>
        <w:rFonts w:hint="default"/>
        <w:lang w:val="en-US" w:eastAsia="en-US" w:bidi="ar-SA"/>
      </w:rPr>
    </w:lvl>
    <w:lvl w:ilvl="3" w:tplc="A9CEAE50">
      <w:numFmt w:val="bullet"/>
      <w:lvlText w:val="•"/>
      <w:lvlJc w:val="left"/>
      <w:pPr>
        <w:ind w:left="3789" w:hanging="360"/>
      </w:pPr>
      <w:rPr>
        <w:rFonts w:hint="default"/>
        <w:lang w:val="en-US" w:eastAsia="en-US" w:bidi="ar-SA"/>
      </w:rPr>
    </w:lvl>
    <w:lvl w:ilvl="4" w:tplc="E2044EF0">
      <w:numFmt w:val="bullet"/>
      <w:lvlText w:val="•"/>
      <w:lvlJc w:val="left"/>
      <w:pPr>
        <w:ind w:left="4706" w:hanging="360"/>
      </w:pPr>
      <w:rPr>
        <w:rFonts w:hint="default"/>
        <w:lang w:val="en-US" w:eastAsia="en-US" w:bidi="ar-SA"/>
      </w:rPr>
    </w:lvl>
    <w:lvl w:ilvl="5" w:tplc="D2BCEC6E">
      <w:numFmt w:val="bullet"/>
      <w:lvlText w:val="•"/>
      <w:lvlJc w:val="left"/>
      <w:pPr>
        <w:ind w:left="5623" w:hanging="360"/>
      </w:pPr>
      <w:rPr>
        <w:rFonts w:hint="default"/>
        <w:lang w:val="en-US" w:eastAsia="en-US" w:bidi="ar-SA"/>
      </w:rPr>
    </w:lvl>
    <w:lvl w:ilvl="6" w:tplc="CFF22242">
      <w:numFmt w:val="bullet"/>
      <w:lvlText w:val="•"/>
      <w:lvlJc w:val="left"/>
      <w:pPr>
        <w:ind w:left="6539" w:hanging="360"/>
      </w:pPr>
      <w:rPr>
        <w:rFonts w:hint="default"/>
        <w:lang w:val="en-US" w:eastAsia="en-US" w:bidi="ar-SA"/>
      </w:rPr>
    </w:lvl>
    <w:lvl w:ilvl="7" w:tplc="98EE53CC">
      <w:numFmt w:val="bullet"/>
      <w:lvlText w:val="•"/>
      <w:lvlJc w:val="left"/>
      <w:pPr>
        <w:ind w:left="7456" w:hanging="360"/>
      </w:pPr>
      <w:rPr>
        <w:rFonts w:hint="default"/>
        <w:lang w:val="en-US" w:eastAsia="en-US" w:bidi="ar-SA"/>
      </w:rPr>
    </w:lvl>
    <w:lvl w:ilvl="8" w:tplc="0CC89A30">
      <w:numFmt w:val="bullet"/>
      <w:lvlText w:val="•"/>
      <w:lvlJc w:val="left"/>
      <w:pPr>
        <w:ind w:left="8373" w:hanging="360"/>
      </w:pPr>
      <w:rPr>
        <w:rFonts w:hint="default"/>
        <w:lang w:val="en-US" w:eastAsia="en-US" w:bidi="ar-SA"/>
      </w:rPr>
    </w:lvl>
  </w:abstractNum>
  <w:abstractNum w:abstractNumId="3" w15:restartNumberingAfterBreak="0">
    <w:nsid w:val="10A13457"/>
    <w:multiLevelType w:val="hybridMultilevel"/>
    <w:tmpl w:val="5344BB04"/>
    <w:lvl w:ilvl="0" w:tplc="C7C42B94">
      <w:start w:val="2"/>
      <w:numFmt w:val="bullet"/>
      <w:lvlText w:val="-"/>
      <w:lvlJc w:val="left"/>
      <w:pPr>
        <w:ind w:left="678" w:hanging="360"/>
      </w:pPr>
      <w:rPr>
        <w:rFonts w:ascii="Arial MT" w:eastAsia="Arial MT" w:hAnsi="Arial MT" w:cs="Arial MT" w:hint="default"/>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4" w15:restartNumberingAfterBreak="0">
    <w:nsid w:val="122B1E7C"/>
    <w:multiLevelType w:val="hybridMultilevel"/>
    <w:tmpl w:val="6380955E"/>
    <w:lvl w:ilvl="0" w:tplc="DFBE0A92">
      <w:numFmt w:val="bullet"/>
      <w:lvlText w:val=""/>
      <w:lvlJc w:val="left"/>
      <w:pPr>
        <w:ind w:left="1038" w:hanging="360"/>
      </w:pPr>
      <w:rPr>
        <w:rFonts w:ascii="Symbol" w:eastAsia="Symbol" w:hAnsi="Symbol" w:cs="Symbol" w:hint="default"/>
        <w:b w:val="0"/>
        <w:bCs w:val="0"/>
        <w:i w:val="0"/>
        <w:iCs w:val="0"/>
        <w:spacing w:val="0"/>
        <w:w w:val="99"/>
        <w:sz w:val="22"/>
        <w:szCs w:val="22"/>
        <w:lang w:val="en-US" w:eastAsia="en-US" w:bidi="ar-SA"/>
      </w:rPr>
    </w:lvl>
    <w:lvl w:ilvl="1" w:tplc="D8BA168E">
      <w:numFmt w:val="bullet"/>
      <w:lvlText w:val="•"/>
      <w:lvlJc w:val="left"/>
      <w:pPr>
        <w:ind w:left="1956" w:hanging="360"/>
      </w:pPr>
      <w:rPr>
        <w:rFonts w:hint="default"/>
        <w:lang w:val="en-US" w:eastAsia="en-US" w:bidi="ar-SA"/>
      </w:rPr>
    </w:lvl>
    <w:lvl w:ilvl="2" w:tplc="9558F9EE">
      <w:numFmt w:val="bullet"/>
      <w:lvlText w:val="•"/>
      <w:lvlJc w:val="left"/>
      <w:pPr>
        <w:ind w:left="2873" w:hanging="360"/>
      </w:pPr>
      <w:rPr>
        <w:rFonts w:hint="default"/>
        <w:lang w:val="en-US" w:eastAsia="en-US" w:bidi="ar-SA"/>
      </w:rPr>
    </w:lvl>
    <w:lvl w:ilvl="3" w:tplc="BDEC7AC0">
      <w:numFmt w:val="bullet"/>
      <w:lvlText w:val="•"/>
      <w:lvlJc w:val="left"/>
      <w:pPr>
        <w:ind w:left="3789" w:hanging="360"/>
      </w:pPr>
      <w:rPr>
        <w:rFonts w:hint="default"/>
        <w:lang w:val="en-US" w:eastAsia="en-US" w:bidi="ar-SA"/>
      </w:rPr>
    </w:lvl>
    <w:lvl w:ilvl="4" w:tplc="7DCA1FAC">
      <w:numFmt w:val="bullet"/>
      <w:lvlText w:val="•"/>
      <w:lvlJc w:val="left"/>
      <w:pPr>
        <w:ind w:left="4706" w:hanging="360"/>
      </w:pPr>
      <w:rPr>
        <w:rFonts w:hint="default"/>
        <w:lang w:val="en-US" w:eastAsia="en-US" w:bidi="ar-SA"/>
      </w:rPr>
    </w:lvl>
    <w:lvl w:ilvl="5" w:tplc="886400CE">
      <w:numFmt w:val="bullet"/>
      <w:lvlText w:val="•"/>
      <w:lvlJc w:val="left"/>
      <w:pPr>
        <w:ind w:left="5623" w:hanging="360"/>
      </w:pPr>
      <w:rPr>
        <w:rFonts w:hint="default"/>
        <w:lang w:val="en-US" w:eastAsia="en-US" w:bidi="ar-SA"/>
      </w:rPr>
    </w:lvl>
    <w:lvl w:ilvl="6" w:tplc="58CAB80C">
      <w:numFmt w:val="bullet"/>
      <w:lvlText w:val="•"/>
      <w:lvlJc w:val="left"/>
      <w:pPr>
        <w:ind w:left="6539" w:hanging="360"/>
      </w:pPr>
      <w:rPr>
        <w:rFonts w:hint="default"/>
        <w:lang w:val="en-US" w:eastAsia="en-US" w:bidi="ar-SA"/>
      </w:rPr>
    </w:lvl>
    <w:lvl w:ilvl="7" w:tplc="5B0C3356">
      <w:numFmt w:val="bullet"/>
      <w:lvlText w:val="•"/>
      <w:lvlJc w:val="left"/>
      <w:pPr>
        <w:ind w:left="7456" w:hanging="360"/>
      </w:pPr>
      <w:rPr>
        <w:rFonts w:hint="default"/>
        <w:lang w:val="en-US" w:eastAsia="en-US" w:bidi="ar-SA"/>
      </w:rPr>
    </w:lvl>
    <w:lvl w:ilvl="8" w:tplc="B8CE31BE">
      <w:numFmt w:val="bullet"/>
      <w:lvlText w:val="•"/>
      <w:lvlJc w:val="left"/>
      <w:pPr>
        <w:ind w:left="8373" w:hanging="360"/>
      </w:pPr>
      <w:rPr>
        <w:rFonts w:hint="default"/>
        <w:lang w:val="en-US" w:eastAsia="en-US" w:bidi="ar-SA"/>
      </w:rPr>
    </w:lvl>
  </w:abstractNum>
  <w:abstractNum w:abstractNumId="5" w15:restartNumberingAfterBreak="0">
    <w:nsid w:val="1F345587"/>
    <w:multiLevelType w:val="hybridMultilevel"/>
    <w:tmpl w:val="EC2AB172"/>
    <w:lvl w:ilvl="0" w:tplc="FFFFFFFF">
      <w:start w:val="1"/>
      <w:numFmt w:val="decimal"/>
      <w:lvlText w:val="%1."/>
      <w:lvlJc w:val="left"/>
      <w:pPr>
        <w:ind w:left="360" w:hanging="360"/>
      </w:pPr>
      <w:rPr>
        <w:rFonts w:ascii="Arial" w:eastAsia="Arial" w:hAnsi="Arial" w:cs="Arial" w:hint="default"/>
        <w:b/>
        <w:bCs/>
        <w:i w:val="0"/>
        <w:iCs w:val="0"/>
        <w:color w:val="4F81BC"/>
        <w:spacing w:val="-1"/>
        <w:w w:val="100"/>
        <w:sz w:val="24"/>
        <w:szCs w:val="24"/>
        <w:lang w:val="ru-RU" w:eastAsia="en-US" w:bidi="ar-SA"/>
      </w:rPr>
    </w:lvl>
    <w:lvl w:ilvl="1" w:tplc="FFFFFFFF">
      <w:numFmt w:val="bullet"/>
      <w:lvlText w:val=""/>
      <w:lvlJc w:val="left"/>
      <w:pPr>
        <w:ind w:left="786" w:hanging="360"/>
      </w:pPr>
      <w:rPr>
        <w:rFonts w:ascii="Symbol" w:eastAsia="Symbol" w:hAnsi="Symbol" w:cs="Symbol" w:hint="default"/>
        <w:b w:val="0"/>
        <w:bCs w:val="0"/>
        <w:i w:val="0"/>
        <w:iCs w:val="0"/>
        <w:spacing w:val="0"/>
        <w:w w:val="99"/>
        <w:sz w:val="22"/>
        <w:szCs w:val="22"/>
        <w:lang w:val="en-US" w:eastAsia="en-US" w:bidi="ar-SA"/>
      </w:rPr>
    </w:lvl>
    <w:lvl w:ilvl="2" w:tplc="FFFFFFFF">
      <w:numFmt w:val="bullet"/>
      <w:lvlText w:val="•"/>
      <w:lvlJc w:val="left"/>
      <w:pPr>
        <w:ind w:left="2621" w:hanging="360"/>
      </w:pPr>
      <w:rPr>
        <w:rFonts w:hint="default"/>
        <w:lang w:val="en-US" w:eastAsia="en-US" w:bidi="ar-SA"/>
      </w:rPr>
    </w:lvl>
    <w:lvl w:ilvl="3" w:tplc="FFFFFFFF">
      <w:numFmt w:val="bullet"/>
      <w:lvlText w:val="•"/>
      <w:lvlJc w:val="left"/>
      <w:pPr>
        <w:ind w:left="3537" w:hanging="360"/>
      </w:pPr>
      <w:rPr>
        <w:rFonts w:hint="default"/>
        <w:lang w:val="en-US" w:eastAsia="en-US" w:bidi="ar-SA"/>
      </w:rPr>
    </w:lvl>
    <w:lvl w:ilvl="4" w:tplc="FFFFFFFF">
      <w:numFmt w:val="bullet"/>
      <w:lvlText w:val="•"/>
      <w:lvlJc w:val="left"/>
      <w:pPr>
        <w:ind w:left="4454" w:hanging="360"/>
      </w:pPr>
      <w:rPr>
        <w:rFonts w:hint="default"/>
        <w:lang w:val="en-US" w:eastAsia="en-US" w:bidi="ar-SA"/>
      </w:rPr>
    </w:lvl>
    <w:lvl w:ilvl="5" w:tplc="FFFFFFFF">
      <w:numFmt w:val="bullet"/>
      <w:lvlText w:val="•"/>
      <w:lvlJc w:val="left"/>
      <w:pPr>
        <w:ind w:left="5371" w:hanging="360"/>
      </w:pPr>
      <w:rPr>
        <w:rFonts w:hint="default"/>
        <w:lang w:val="en-US" w:eastAsia="en-US" w:bidi="ar-SA"/>
      </w:rPr>
    </w:lvl>
    <w:lvl w:ilvl="6" w:tplc="FFFFFFFF">
      <w:numFmt w:val="bullet"/>
      <w:lvlText w:val="•"/>
      <w:lvlJc w:val="left"/>
      <w:pPr>
        <w:ind w:left="6287" w:hanging="360"/>
      </w:pPr>
      <w:rPr>
        <w:rFonts w:hint="default"/>
        <w:lang w:val="en-US" w:eastAsia="en-US" w:bidi="ar-SA"/>
      </w:rPr>
    </w:lvl>
    <w:lvl w:ilvl="7" w:tplc="FFFFFFFF">
      <w:numFmt w:val="bullet"/>
      <w:lvlText w:val="•"/>
      <w:lvlJc w:val="left"/>
      <w:pPr>
        <w:ind w:left="7204" w:hanging="360"/>
      </w:pPr>
      <w:rPr>
        <w:rFonts w:hint="default"/>
        <w:lang w:val="en-US" w:eastAsia="en-US" w:bidi="ar-SA"/>
      </w:rPr>
    </w:lvl>
    <w:lvl w:ilvl="8" w:tplc="FFFFFFFF">
      <w:numFmt w:val="bullet"/>
      <w:lvlText w:val="•"/>
      <w:lvlJc w:val="left"/>
      <w:pPr>
        <w:ind w:left="8121" w:hanging="360"/>
      </w:pPr>
      <w:rPr>
        <w:rFonts w:hint="default"/>
        <w:lang w:val="en-US" w:eastAsia="en-US" w:bidi="ar-SA"/>
      </w:rPr>
    </w:lvl>
  </w:abstractNum>
  <w:abstractNum w:abstractNumId="6" w15:restartNumberingAfterBreak="0">
    <w:nsid w:val="36F93974"/>
    <w:multiLevelType w:val="hybridMultilevel"/>
    <w:tmpl w:val="DF8A374A"/>
    <w:lvl w:ilvl="0" w:tplc="24D2FA46">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7B7125"/>
    <w:multiLevelType w:val="hybridMultilevel"/>
    <w:tmpl w:val="F59E31AC"/>
    <w:lvl w:ilvl="0" w:tplc="F5D82456">
      <w:start w:val="1"/>
      <w:numFmt w:val="lowerLetter"/>
      <w:lvlText w:val="%1)"/>
      <w:lvlJc w:val="left"/>
      <w:pPr>
        <w:ind w:left="575" w:hanging="257"/>
      </w:pPr>
      <w:rPr>
        <w:rFonts w:ascii="Arial MT" w:eastAsia="Arial MT" w:hAnsi="Arial MT" w:cs="Arial MT" w:hint="default"/>
        <w:b/>
        <w:bCs/>
        <w:i w:val="0"/>
        <w:iCs w:val="0"/>
        <w:spacing w:val="0"/>
        <w:w w:val="99"/>
        <w:sz w:val="22"/>
        <w:szCs w:val="22"/>
        <w:lang w:val="en-US" w:eastAsia="en-US" w:bidi="ar-SA"/>
      </w:rPr>
    </w:lvl>
    <w:lvl w:ilvl="1" w:tplc="93B05FEA">
      <w:numFmt w:val="bullet"/>
      <w:lvlText w:val="-"/>
      <w:lvlJc w:val="left"/>
      <w:pPr>
        <w:ind w:left="1038" w:hanging="360"/>
      </w:pPr>
      <w:rPr>
        <w:rFonts w:ascii="Times New Roman" w:eastAsia="Times New Roman" w:hAnsi="Times New Roman" w:cs="Times New Roman" w:hint="default"/>
        <w:b w:val="0"/>
        <w:bCs w:val="0"/>
        <w:i w:val="0"/>
        <w:iCs w:val="0"/>
        <w:spacing w:val="0"/>
        <w:w w:val="99"/>
        <w:sz w:val="22"/>
        <w:szCs w:val="22"/>
        <w:lang w:val="en-US" w:eastAsia="en-US" w:bidi="ar-SA"/>
      </w:rPr>
    </w:lvl>
    <w:lvl w:ilvl="2" w:tplc="27ECF30E">
      <w:numFmt w:val="bullet"/>
      <w:lvlText w:val="•"/>
      <w:lvlJc w:val="left"/>
      <w:pPr>
        <w:ind w:left="2058" w:hanging="360"/>
      </w:pPr>
      <w:rPr>
        <w:rFonts w:hint="default"/>
        <w:lang w:val="en-US" w:eastAsia="en-US" w:bidi="ar-SA"/>
      </w:rPr>
    </w:lvl>
    <w:lvl w:ilvl="3" w:tplc="F132988E">
      <w:numFmt w:val="bullet"/>
      <w:lvlText w:val="•"/>
      <w:lvlJc w:val="left"/>
      <w:pPr>
        <w:ind w:left="3076" w:hanging="360"/>
      </w:pPr>
      <w:rPr>
        <w:rFonts w:hint="default"/>
        <w:lang w:val="en-US" w:eastAsia="en-US" w:bidi="ar-SA"/>
      </w:rPr>
    </w:lvl>
    <w:lvl w:ilvl="4" w:tplc="F18648A8">
      <w:numFmt w:val="bullet"/>
      <w:lvlText w:val="•"/>
      <w:lvlJc w:val="left"/>
      <w:pPr>
        <w:ind w:left="4095" w:hanging="360"/>
      </w:pPr>
      <w:rPr>
        <w:rFonts w:hint="default"/>
        <w:lang w:val="en-US" w:eastAsia="en-US" w:bidi="ar-SA"/>
      </w:rPr>
    </w:lvl>
    <w:lvl w:ilvl="5" w:tplc="D220CEF0">
      <w:numFmt w:val="bullet"/>
      <w:lvlText w:val="•"/>
      <w:lvlJc w:val="left"/>
      <w:pPr>
        <w:ind w:left="5113" w:hanging="360"/>
      </w:pPr>
      <w:rPr>
        <w:rFonts w:hint="default"/>
        <w:lang w:val="en-US" w:eastAsia="en-US" w:bidi="ar-SA"/>
      </w:rPr>
    </w:lvl>
    <w:lvl w:ilvl="6" w:tplc="7990E4AE">
      <w:numFmt w:val="bullet"/>
      <w:lvlText w:val="•"/>
      <w:lvlJc w:val="left"/>
      <w:pPr>
        <w:ind w:left="6132" w:hanging="360"/>
      </w:pPr>
      <w:rPr>
        <w:rFonts w:hint="default"/>
        <w:lang w:val="en-US" w:eastAsia="en-US" w:bidi="ar-SA"/>
      </w:rPr>
    </w:lvl>
    <w:lvl w:ilvl="7" w:tplc="9E4C5338">
      <w:numFmt w:val="bullet"/>
      <w:lvlText w:val="•"/>
      <w:lvlJc w:val="left"/>
      <w:pPr>
        <w:ind w:left="7150" w:hanging="360"/>
      </w:pPr>
      <w:rPr>
        <w:rFonts w:hint="default"/>
        <w:lang w:val="en-US" w:eastAsia="en-US" w:bidi="ar-SA"/>
      </w:rPr>
    </w:lvl>
    <w:lvl w:ilvl="8" w:tplc="122455CA">
      <w:numFmt w:val="bullet"/>
      <w:lvlText w:val="•"/>
      <w:lvlJc w:val="left"/>
      <w:pPr>
        <w:ind w:left="8169" w:hanging="360"/>
      </w:pPr>
      <w:rPr>
        <w:rFonts w:hint="default"/>
        <w:lang w:val="en-US" w:eastAsia="en-US" w:bidi="ar-SA"/>
      </w:rPr>
    </w:lvl>
  </w:abstractNum>
  <w:abstractNum w:abstractNumId="8" w15:restartNumberingAfterBreak="0">
    <w:nsid w:val="4E9B650B"/>
    <w:multiLevelType w:val="hybridMultilevel"/>
    <w:tmpl w:val="6B5AE222"/>
    <w:lvl w:ilvl="0" w:tplc="DD56DB10">
      <w:start w:val="6"/>
      <w:numFmt w:val="decimal"/>
      <w:lvlText w:val="(%1)"/>
      <w:lvlJc w:val="left"/>
      <w:pPr>
        <w:ind w:left="648" w:hanging="330"/>
      </w:pPr>
      <w:rPr>
        <w:rFonts w:hint="default"/>
        <w:spacing w:val="0"/>
        <w:w w:val="99"/>
        <w:lang w:val="en-US" w:eastAsia="en-US" w:bidi="ar-SA"/>
      </w:rPr>
    </w:lvl>
    <w:lvl w:ilvl="1" w:tplc="707C9F16">
      <w:numFmt w:val="bullet"/>
      <w:lvlText w:val="-"/>
      <w:lvlJc w:val="left"/>
      <w:pPr>
        <w:ind w:left="1038" w:hanging="360"/>
      </w:pPr>
      <w:rPr>
        <w:rFonts w:ascii="Arial MT" w:eastAsia="Arial MT" w:hAnsi="Arial MT" w:cs="Arial MT" w:hint="default"/>
        <w:b w:val="0"/>
        <w:bCs w:val="0"/>
        <w:i w:val="0"/>
        <w:iCs w:val="0"/>
        <w:spacing w:val="0"/>
        <w:w w:val="102"/>
        <w:sz w:val="22"/>
        <w:szCs w:val="22"/>
        <w:lang w:val="en-US" w:eastAsia="en-US" w:bidi="ar-SA"/>
      </w:rPr>
    </w:lvl>
    <w:lvl w:ilvl="2" w:tplc="83B8B64A">
      <w:numFmt w:val="bullet"/>
      <w:lvlText w:val="•"/>
      <w:lvlJc w:val="left"/>
      <w:pPr>
        <w:ind w:left="2058" w:hanging="360"/>
      </w:pPr>
      <w:rPr>
        <w:rFonts w:hint="default"/>
        <w:lang w:val="en-US" w:eastAsia="en-US" w:bidi="ar-SA"/>
      </w:rPr>
    </w:lvl>
    <w:lvl w:ilvl="3" w:tplc="C8585F92">
      <w:numFmt w:val="bullet"/>
      <w:lvlText w:val="•"/>
      <w:lvlJc w:val="left"/>
      <w:pPr>
        <w:ind w:left="3076" w:hanging="360"/>
      </w:pPr>
      <w:rPr>
        <w:rFonts w:hint="default"/>
        <w:lang w:val="en-US" w:eastAsia="en-US" w:bidi="ar-SA"/>
      </w:rPr>
    </w:lvl>
    <w:lvl w:ilvl="4" w:tplc="E7A66412">
      <w:numFmt w:val="bullet"/>
      <w:lvlText w:val="•"/>
      <w:lvlJc w:val="left"/>
      <w:pPr>
        <w:ind w:left="4095" w:hanging="360"/>
      </w:pPr>
      <w:rPr>
        <w:rFonts w:hint="default"/>
        <w:lang w:val="en-US" w:eastAsia="en-US" w:bidi="ar-SA"/>
      </w:rPr>
    </w:lvl>
    <w:lvl w:ilvl="5" w:tplc="5CC45184">
      <w:numFmt w:val="bullet"/>
      <w:lvlText w:val="•"/>
      <w:lvlJc w:val="left"/>
      <w:pPr>
        <w:ind w:left="5113" w:hanging="360"/>
      </w:pPr>
      <w:rPr>
        <w:rFonts w:hint="default"/>
        <w:lang w:val="en-US" w:eastAsia="en-US" w:bidi="ar-SA"/>
      </w:rPr>
    </w:lvl>
    <w:lvl w:ilvl="6" w:tplc="A5CAD5C8">
      <w:numFmt w:val="bullet"/>
      <w:lvlText w:val="•"/>
      <w:lvlJc w:val="left"/>
      <w:pPr>
        <w:ind w:left="6132" w:hanging="360"/>
      </w:pPr>
      <w:rPr>
        <w:rFonts w:hint="default"/>
        <w:lang w:val="en-US" w:eastAsia="en-US" w:bidi="ar-SA"/>
      </w:rPr>
    </w:lvl>
    <w:lvl w:ilvl="7" w:tplc="ECAE6008">
      <w:numFmt w:val="bullet"/>
      <w:lvlText w:val="•"/>
      <w:lvlJc w:val="left"/>
      <w:pPr>
        <w:ind w:left="7150" w:hanging="360"/>
      </w:pPr>
      <w:rPr>
        <w:rFonts w:hint="default"/>
        <w:lang w:val="en-US" w:eastAsia="en-US" w:bidi="ar-SA"/>
      </w:rPr>
    </w:lvl>
    <w:lvl w:ilvl="8" w:tplc="AF585D0E">
      <w:numFmt w:val="bullet"/>
      <w:lvlText w:val="•"/>
      <w:lvlJc w:val="left"/>
      <w:pPr>
        <w:ind w:left="8169" w:hanging="360"/>
      </w:pPr>
      <w:rPr>
        <w:rFonts w:hint="default"/>
        <w:lang w:val="en-US" w:eastAsia="en-US" w:bidi="ar-SA"/>
      </w:rPr>
    </w:lvl>
  </w:abstractNum>
  <w:abstractNum w:abstractNumId="9" w15:restartNumberingAfterBreak="0">
    <w:nsid w:val="51CE1559"/>
    <w:multiLevelType w:val="hybridMultilevel"/>
    <w:tmpl w:val="E2C41454"/>
    <w:lvl w:ilvl="0" w:tplc="3B34A47E">
      <w:start w:val="1"/>
      <w:numFmt w:val="bullet"/>
      <w:lvlText w:val=""/>
      <w:lvlJc w:val="left"/>
      <w:pPr>
        <w:ind w:left="720" w:hanging="360"/>
      </w:pPr>
      <w:rPr>
        <w:rFonts w:ascii="Symbol" w:hAnsi="Symbol" w:hint="default"/>
      </w:rPr>
    </w:lvl>
    <w:lvl w:ilvl="1" w:tplc="FAFC5368">
      <w:start w:val="1"/>
      <w:numFmt w:val="bullet"/>
      <w:lvlText w:val="o"/>
      <w:lvlJc w:val="left"/>
      <w:pPr>
        <w:ind w:left="1440" w:hanging="360"/>
      </w:pPr>
      <w:rPr>
        <w:rFonts w:ascii="Courier New" w:hAnsi="Courier New" w:hint="default"/>
      </w:rPr>
    </w:lvl>
    <w:lvl w:ilvl="2" w:tplc="366AF7AA">
      <w:start w:val="1"/>
      <w:numFmt w:val="bullet"/>
      <w:lvlText w:val=""/>
      <w:lvlJc w:val="left"/>
      <w:pPr>
        <w:ind w:left="2160" w:hanging="360"/>
      </w:pPr>
      <w:rPr>
        <w:rFonts w:ascii="Wingdings" w:hAnsi="Wingdings" w:hint="default"/>
      </w:rPr>
    </w:lvl>
    <w:lvl w:ilvl="3" w:tplc="C2C22DCA">
      <w:start w:val="1"/>
      <w:numFmt w:val="bullet"/>
      <w:lvlText w:val=""/>
      <w:lvlJc w:val="left"/>
      <w:pPr>
        <w:ind w:left="2880" w:hanging="360"/>
      </w:pPr>
      <w:rPr>
        <w:rFonts w:ascii="Symbol" w:hAnsi="Symbol" w:hint="default"/>
      </w:rPr>
    </w:lvl>
    <w:lvl w:ilvl="4" w:tplc="E9D05728">
      <w:start w:val="1"/>
      <w:numFmt w:val="bullet"/>
      <w:lvlText w:val="o"/>
      <w:lvlJc w:val="left"/>
      <w:pPr>
        <w:ind w:left="3600" w:hanging="360"/>
      </w:pPr>
      <w:rPr>
        <w:rFonts w:ascii="Courier New" w:hAnsi="Courier New" w:hint="default"/>
      </w:rPr>
    </w:lvl>
    <w:lvl w:ilvl="5" w:tplc="2C729B8E">
      <w:start w:val="1"/>
      <w:numFmt w:val="bullet"/>
      <w:lvlText w:val=""/>
      <w:lvlJc w:val="left"/>
      <w:pPr>
        <w:ind w:left="4320" w:hanging="360"/>
      </w:pPr>
      <w:rPr>
        <w:rFonts w:ascii="Wingdings" w:hAnsi="Wingdings" w:hint="default"/>
      </w:rPr>
    </w:lvl>
    <w:lvl w:ilvl="6" w:tplc="11949CDE">
      <w:start w:val="1"/>
      <w:numFmt w:val="bullet"/>
      <w:lvlText w:val=""/>
      <w:lvlJc w:val="left"/>
      <w:pPr>
        <w:ind w:left="5040" w:hanging="360"/>
      </w:pPr>
      <w:rPr>
        <w:rFonts w:ascii="Symbol" w:hAnsi="Symbol" w:hint="default"/>
      </w:rPr>
    </w:lvl>
    <w:lvl w:ilvl="7" w:tplc="87E252E8">
      <w:start w:val="1"/>
      <w:numFmt w:val="bullet"/>
      <w:lvlText w:val="o"/>
      <w:lvlJc w:val="left"/>
      <w:pPr>
        <w:ind w:left="5760" w:hanging="360"/>
      </w:pPr>
      <w:rPr>
        <w:rFonts w:ascii="Courier New" w:hAnsi="Courier New" w:hint="default"/>
      </w:rPr>
    </w:lvl>
    <w:lvl w:ilvl="8" w:tplc="F63E29BE">
      <w:start w:val="1"/>
      <w:numFmt w:val="bullet"/>
      <w:lvlText w:val=""/>
      <w:lvlJc w:val="left"/>
      <w:pPr>
        <w:ind w:left="6480" w:hanging="360"/>
      </w:pPr>
      <w:rPr>
        <w:rFonts w:ascii="Wingdings" w:hAnsi="Wingdings" w:hint="default"/>
      </w:rPr>
    </w:lvl>
  </w:abstractNum>
  <w:abstractNum w:abstractNumId="10" w15:restartNumberingAfterBreak="0">
    <w:nsid w:val="52BD58A8"/>
    <w:multiLevelType w:val="hybridMultilevel"/>
    <w:tmpl w:val="B69E7BBC"/>
    <w:lvl w:ilvl="0" w:tplc="3BA6BE26">
      <w:start w:val="1"/>
      <w:numFmt w:val="decimal"/>
      <w:lvlText w:val="%1."/>
      <w:lvlJc w:val="left"/>
      <w:pPr>
        <w:ind w:left="1038" w:hanging="360"/>
      </w:pPr>
      <w:rPr>
        <w:rFonts w:hint="default"/>
        <w:spacing w:val="0"/>
        <w:w w:val="99"/>
        <w:lang w:val="en-US" w:eastAsia="en-US" w:bidi="ar-SA"/>
      </w:rPr>
    </w:lvl>
    <w:lvl w:ilvl="1" w:tplc="29A4043A">
      <w:numFmt w:val="bullet"/>
      <w:lvlText w:val="-"/>
      <w:lvlJc w:val="left"/>
      <w:pPr>
        <w:ind w:left="1038" w:hanging="360"/>
      </w:pPr>
      <w:rPr>
        <w:rFonts w:ascii="Comic Sans MS" w:eastAsia="Comic Sans MS" w:hAnsi="Comic Sans MS" w:cs="Comic Sans MS" w:hint="default"/>
        <w:b w:val="0"/>
        <w:bCs w:val="0"/>
        <w:i w:val="0"/>
        <w:iCs w:val="0"/>
        <w:spacing w:val="0"/>
        <w:w w:val="101"/>
        <w:sz w:val="22"/>
        <w:szCs w:val="22"/>
        <w:lang w:val="en-US" w:eastAsia="en-US" w:bidi="ar-SA"/>
      </w:rPr>
    </w:lvl>
    <w:lvl w:ilvl="2" w:tplc="6316DBC0">
      <w:numFmt w:val="bullet"/>
      <w:lvlText w:val="•"/>
      <w:lvlJc w:val="left"/>
      <w:pPr>
        <w:ind w:left="2873" w:hanging="360"/>
      </w:pPr>
      <w:rPr>
        <w:rFonts w:hint="default"/>
        <w:lang w:val="en-US" w:eastAsia="en-US" w:bidi="ar-SA"/>
      </w:rPr>
    </w:lvl>
    <w:lvl w:ilvl="3" w:tplc="DE1A1E74">
      <w:numFmt w:val="bullet"/>
      <w:lvlText w:val="•"/>
      <w:lvlJc w:val="left"/>
      <w:pPr>
        <w:ind w:left="3789" w:hanging="360"/>
      </w:pPr>
      <w:rPr>
        <w:rFonts w:hint="default"/>
        <w:lang w:val="en-US" w:eastAsia="en-US" w:bidi="ar-SA"/>
      </w:rPr>
    </w:lvl>
    <w:lvl w:ilvl="4" w:tplc="BCEA12FE">
      <w:numFmt w:val="bullet"/>
      <w:lvlText w:val="•"/>
      <w:lvlJc w:val="left"/>
      <w:pPr>
        <w:ind w:left="4706" w:hanging="360"/>
      </w:pPr>
      <w:rPr>
        <w:rFonts w:hint="default"/>
        <w:lang w:val="en-US" w:eastAsia="en-US" w:bidi="ar-SA"/>
      </w:rPr>
    </w:lvl>
    <w:lvl w:ilvl="5" w:tplc="E78207BC">
      <w:numFmt w:val="bullet"/>
      <w:lvlText w:val="•"/>
      <w:lvlJc w:val="left"/>
      <w:pPr>
        <w:ind w:left="5623" w:hanging="360"/>
      </w:pPr>
      <w:rPr>
        <w:rFonts w:hint="default"/>
        <w:lang w:val="en-US" w:eastAsia="en-US" w:bidi="ar-SA"/>
      </w:rPr>
    </w:lvl>
    <w:lvl w:ilvl="6" w:tplc="28D2433E">
      <w:numFmt w:val="bullet"/>
      <w:lvlText w:val="•"/>
      <w:lvlJc w:val="left"/>
      <w:pPr>
        <w:ind w:left="6539" w:hanging="360"/>
      </w:pPr>
      <w:rPr>
        <w:rFonts w:hint="default"/>
        <w:lang w:val="en-US" w:eastAsia="en-US" w:bidi="ar-SA"/>
      </w:rPr>
    </w:lvl>
    <w:lvl w:ilvl="7" w:tplc="F6908A92">
      <w:numFmt w:val="bullet"/>
      <w:lvlText w:val="•"/>
      <w:lvlJc w:val="left"/>
      <w:pPr>
        <w:ind w:left="7456" w:hanging="360"/>
      </w:pPr>
      <w:rPr>
        <w:rFonts w:hint="default"/>
        <w:lang w:val="en-US" w:eastAsia="en-US" w:bidi="ar-SA"/>
      </w:rPr>
    </w:lvl>
    <w:lvl w:ilvl="8" w:tplc="96363DF2">
      <w:numFmt w:val="bullet"/>
      <w:lvlText w:val="•"/>
      <w:lvlJc w:val="left"/>
      <w:pPr>
        <w:ind w:left="8373" w:hanging="360"/>
      </w:pPr>
      <w:rPr>
        <w:rFonts w:hint="default"/>
        <w:lang w:val="en-US" w:eastAsia="en-US" w:bidi="ar-SA"/>
      </w:rPr>
    </w:lvl>
  </w:abstractNum>
  <w:abstractNum w:abstractNumId="11" w15:restartNumberingAfterBreak="0">
    <w:nsid w:val="5EFC42C7"/>
    <w:multiLevelType w:val="hybridMultilevel"/>
    <w:tmpl w:val="0A500EF0"/>
    <w:lvl w:ilvl="0" w:tplc="6AF22AD6">
      <w:start w:val="1"/>
      <w:numFmt w:val="decimal"/>
      <w:lvlText w:val="(%1)"/>
      <w:lvlJc w:val="left"/>
      <w:pPr>
        <w:ind w:left="318" w:hanging="340"/>
      </w:pPr>
      <w:rPr>
        <w:rFonts w:hint="default"/>
        <w:spacing w:val="0"/>
        <w:w w:val="99"/>
        <w:lang w:val="en-US" w:eastAsia="en-US" w:bidi="ar-SA"/>
      </w:rPr>
    </w:lvl>
    <w:lvl w:ilvl="1" w:tplc="E2A09EAA">
      <w:numFmt w:val="bullet"/>
      <w:lvlText w:val="•"/>
      <w:lvlJc w:val="left"/>
      <w:pPr>
        <w:ind w:left="1308" w:hanging="340"/>
      </w:pPr>
      <w:rPr>
        <w:rFonts w:hint="default"/>
        <w:lang w:val="en-US" w:eastAsia="en-US" w:bidi="ar-SA"/>
      </w:rPr>
    </w:lvl>
    <w:lvl w:ilvl="2" w:tplc="62C69E9C">
      <w:numFmt w:val="bullet"/>
      <w:lvlText w:val="•"/>
      <w:lvlJc w:val="left"/>
      <w:pPr>
        <w:ind w:left="2297" w:hanging="340"/>
      </w:pPr>
      <w:rPr>
        <w:rFonts w:hint="default"/>
        <w:lang w:val="en-US" w:eastAsia="en-US" w:bidi="ar-SA"/>
      </w:rPr>
    </w:lvl>
    <w:lvl w:ilvl="3" w:tplc="69066B46">
      <w:numFmt w:val="bullet"/>
      <w:lvlText w:val="•"/>
      <w:lvlJc w:val="left"/>
      <w:pPr>
        <w:ind w:left="3285" w:hanging="340"/>
      </w:pPr>
      <w:rPr>
        <w:rFonts w:hint="default"/>
        <w:lang w:val="en-US" w:eastAsia="en-US" w:bidi="ar-SA"/>
      </w:rPr>
    </w:lvl>
    <w:lvl w:ilvl="4" w:tplc="E15288E2">
      <w:numFmt w:val="bullet"/>
      <w:lvlText w:val="•"/>
      <w:lvlJc w:val="left"/>
      <w:pPr>
        <w:ind w:left="4274" w:hanging="340"/>
      </w:pPr>
      <w:rPr>
        <w:rFonts w:hint="default"/>
        <w:lang w:val="en-US" w:eastAsia="en-US" w:bidi="ar-SA"/>
      </w:rPr>
    </w:lvl>
    <w:lvl w:ilvl="5" w:tplc="B502C68E">
      <w:numFmt w:val="bullet"/>
      <w:lvlText w:val="•"/>
      <w:lvlJc w:val="left"/>
      <w:pPr>
        <w:ind w:left="5263" w:hanging="340"/>
      </w:pPr>
      <w:rPr>
        <w:rFonts w:hint="default"/>
        <w:lang w:val="en-US" w:eastAsia="en-US" w:bidi="ar-SA"/>
      </w:rPr>
    </w:lvl>
    <w:lvl w:ilvl="6" w:tplc="B5564D86">
      <w:numFmt w:val="bullet"/>
      <w:lvlText w:val="•"/>
      <w:lvlJc w:val="left"/>
      <w:pPr>
        <w:ind w:left="6251" w:hanging="340"/>
      </w:pPr>
      <w:rPr>
        <w:rFonts w:hint="default"/>
        <w:lang w:val="en-US" w:eastAsia="en-US" w:bidi="ar-SA"/>
      </w:rPr>
    </w:lvl>
    <w:lvl w:ilvl="7" w:tplc="82383322">
      <w:numFmt w:val="bullet"/>
      <w:lvlText w:val="•"/>
      <w:lvlJc w:val="left"/>
      <w:pPr>
        <w:ind w:left="7240" w:hanging="340"/>
      </w:pPr>
      <w:rPr>
        <w:rFonts w:hint="default"/>
        <w:lang w:val="en-US" w:eastAsia="en-US" w:bidi="ar-SA"/>
      </w:rPr>
    </w:lvl>
    <w:lvl w:ilvl="8" w:tplc="14FE9D30">
      <w:numFmt w:val="bullet"/>
      <w:lvlText w:val="•"/>
      <w:lvlJc w:val="left"/>
      <w:pPr>
        <w:ind w:left="8229" w:hanging="340"/>
      </w:pPr>
      <w:rPr>
        <w:rFonts w:hint="default"/>
        <w:lang w:val="en-US" w:eastAsia="en-US" w:bidi="ar-SA"/>
      </w:rPr>
    </w:lvl>
  </w:abstractNum>
  <w:abstractNum w:abstractNumId="12" w15:restartNumberingAfterBreak="0">
    <w:nsid w:val="6B392BE3"/>
    <w:multiLevelType w:val="hybridMultilevel"/>
    <w:tmpl w:val="8E805B1A"/>
    <w:lvl w:ilvl="0" w:tplc="71F653C2">
      <w:start w:val="2"/>
      <w:numFmt w:val="bullet"/>
      <w:lvlText w:val="-"/>
      <w:lvlJc w:val="left"/>
      <w:pPr>
        <w:ind w:left="678" w:hanging="360"/>
      </w:pPr>
      <w:rPr>
        <w:rFonts w:ascii="Arial MT" w:eastAsia="Arial MT" w:hAnsi="Arial MT" w:cs="Arial MT" w:hint="default"/>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13" w15:restartNumberingAfterBreak="0">
    <w:nsid w:val="6C430790"/>
    <w:multiLevelType w:val="hybridMultilevel"/>
    <w:tmpl w:val="83967D18"/>
    <w:lvl w:ilvl="0" w:tplc="316C5496">
      <w:start w:val="3"/>
      <w:numFmt w:val="decimal"/>
      <w:lvlText w:val="(%1"/>
      <w:lvlJc w:val="left"/>
      <w:pPr>
        <w:ind w:left="678" w:hanging="360"/>
      </w:pPr>
      <w:rPr>
        <w:rFonts w:hint="default"/>
      </w:rPr>
    </w:lvl>
    <w:lvl w:ilvl="1" w:tplc="04090019" w:tentative="1">
      <w:start w:val="1"/>
      <w:numFmt w:val="lowerLetter"/>
      <w:lvlText w:val="%2."/>
      <w:lvlJc w:val="left"/>
      <w:pPr>
        <w:ind w:left="1398" w:hanging="360"/>
      </w:pPr>
    </w:lvl>
    <w:lvl w:ilvl="2" w:tplc="0409001B" w:tentative="1">
      <w:start w:val="1"/>
      <w:numFmt w:val="lowerRoman"/>
      <w:lvlText w:val="%3."/>
      <w:lvlJc w:val="right"/>
      <w:pPr>
        <w:ind w:left="2118" w:hanging="180"/>
      </w:pPr>
    </w:lvl>
    <w:lvl w:ilvl="3" w:tplc="0409000F" w:tentative="1">
      <w:start w:val="1"/>
      <w:numFmt w:val="decimal"/>
      <w:lvlText w:val="%4."/>
      <w:lvlJc w:val="left"/>
      <w:pPr>
        <w:ind w:left="2838" w:hanging="360"/>
      </w:pPr>
    </w:lvl>
    <w:lvl w:ilvl="4" w:tplc="04090019" w:tentative="1">
      <w:start w:val="1"/>
      <w:numFmt w:val="lowerLetter"/>
      <w:lvlText w:val="%5."/>
      <w:lvlJc w:val="left"/>
      <w:pPr>
        <w:ind w:left="3558" w:hanging="360"/>
      </w:pPr>
    </w:lvl>
    <w:lvl w:ilvl="5" w:tplc="0409001B" w:tentative="1">
      <w:start w:val="1"/>
      <w:numFmt w:val="lowerRoman"/>
      <w:lvlText w:val="%6."/>
      <w:lvlJc w:val="right"/>
      <w:pPr>
        <w:ind w:left="4278" w:hanging="180"/>
      </w:pPr>
    </w:lvl>
    <w:lvl w:ilvl="6" w:tplc="0409000F" w:tentative="1">
      <w:start w:val="1"/>
      <w:numFmt w:val="decimal"/>
      <w:lvlText w:val="%7."/>
      <w:lvlJc w:val="left"/>
      <w:pPr>
        <w:ind w:left="4998" w:hanging="360"/>
      </w:pPr>
    </w:lvl>
    <w:lvl w:ilvl="7" w:tplc="04090019" w:tentative="1">
      <w:start w:val="1"/>
      <w:numFmt w:val="lowerLetter"/>
      <w:lvlText w:val="%8."/>
      <w:lvlJc w:val="left"/>
      <w:pPr>
        <w:ind w:left="5718" w:hanging="360"/>
      </w:pPr>
    </w:lvl>
    <w:lvl w:ilvl="8" w:tplc="0409001B" w:tentative="1">
      <w:start w:val="1"/>
      <w:numFmt w:val="lowerRoman"/>
      <w:lvlText w:val="%9."/>
      <w:lvlJc w:val="right"/>
      <w:pPr>
        <w:ind w:left="6438" w:hanging="180"/>
      </w:pPr>
    </w:lvl>
  </w:abstractNum>
  <w:abstractNum w:abstractNumId="14" w15:restartNumberingAfterBreak="0">
    <w:nsid w:val="788A1A9D"/>
    <w:multiLevelType w:val="hybridMultilevel"/>
    <w:tmpl w:val="BDD88F3E"/>
    <w:lvl w:ilvl="0" w:tplc="BEA8DBCE">
      <w:start w:val="1"/>
      <w:numFmt w:val="bullet"/>
      <w:lvlText w:val="-"/>
      <w:lvlJc w:val="left"/>
      <w:pPr>
        <w:ind w:left="720" w:hanging="360"/>
      </w:pPr>
      <w:rPr>
        <w:rFonts w:ascii="Aptos" w:hAnsi="Aptos" w:hint="default"/>
      </w:rPr>
    </w:lvl>
    <w:lvl w:ilvl="1" w:tplc="2FE0350C">
      <w:start w:val="1"/>
      <w:numFmt w:val="bullet"/>
      <w:lvlText w:val="o"/>
      <w:lvlJc w:val="left"/>
      <w:pPr>
        <w:ind w:left="1440" w:hanging="360"/>
      </w:pPr>
      <w:rPr>
        <w:rFonts w:ascii="Courier New" w:hAnsi="Courier New" w:hint="default"/>
      </w:rPr>
    </w:lvl>
    <w:lvl w:ilvl="2" w:tplc="6D7800B6">
      <w:start w:val="1"/>
      <w:numFmt w:val="bullet"/>
      <w:lvlText w:val=""/>
      <w:lvlJc w:val="left"/>
      <w:pPr>
        <w:ind w:left="2160" w:hanging="360"/>
      </w:pPr>
      <w:rPr>
        <w:rFonts w:ascii="Wingdings" w:hAnsi="Wingdings" w:hint="default"/>
      </w:rPr>
    </w:lvl>
    <w:lvl w:ilvl="3" w:tplc="BD1C5420">
      <w:start w:val="1"/>
      <w:numFmt w:val="bullet"/>
      <w:lvlText w:val=""/>
      <w:lvlJc w:val="left"/>
      <w:pPr>
        <w:ind w:left="2880" w:hanging="360"/>
      </w:pPr>
      <w:rPr>
        <w:rFonts w:ascii="Symbol" w:hAnsi="Symbol" w:hint="default"/>
      </w:rPr>
    </w:lvl>
    <w:lvl w:ilvl="4" w:tplc="C83ACEEE">
      <w:start w:val="1"/>
      <w:numFmt w:val="bullet"/>
      <w:lvlText w:val="o"/>
      <w:lvlJc w:val="left"/>
      <w:pPr>
        <w:ind w:left="3600" w:hanging="360"/>
      </w:pPr>
      <w:rPr>
        <w:rFonts w:ascii="Courier New" w:hAnsi="Courier New" w:hint="default"/>
      </w:rPr>
    </w:lvl>
    <w:lvl w:ilvl="5" w:tplc="0D5CE3AC">
      <w:start w:val="1"/>
      <w:numFmt w:val="bullet"/>
      <w:lvlText w:val=""/>
      <w:lvlJc w:val="left"/>
      <w:pPr>
        <w:ind w:left="4320" w:hanging="360"/>
      </w:pPr>
      <w:rPr>
        <w:rFonts w:ascii="Wingdings" w:hAnsi="Wingdings" w:hint="default"/>
      </w:rPr>
    </w:lvl>
    <w:lvl w:ilvl="6" w:tplc="D0585DF2">
      <w:start w:val="1"/>
      <w:numFmt w:val="bullet"/>
      <w:lvlText w:val=""/>
      <w:lvlJc w:val="left"/>
      <w:pPr>
        <w:ind w:left="5040" w:hanging="360"/>
      </w:pPr>
      <w:rPr>
        <w:rFonts w:ascii="Symbol" w:hAnsi="Symbol" w:hint="default"/>
      </w:rPr>
    </w:lvl>
    <w:lvl w:ilvl="7" w:tplc="7598AF84">
      <w:start w:val="1"/>
      <w:numFmt w:val="bullet"/>
      <w:lvlText w:val="o"/>
      <w:lvlJc w:val="left"/>
      <w:pPr>
        <w:ind w:left="5760" w:hanging="360"/>
      </w:pPr>
      <w:rPr>
        <w:rFonts w:ascii="Courier New" w:hAnsi="Courier New" w:hint="default"/>
      </w:rPr>
    </w:lvl>
    <w:lvl w:ilvl="8" w:tplc="E0A474DC">
      <w:start w:val="1"/>
      <w:numFmt w:val="bullet"/>
      <w:lvlText w:val=""/>
      <w:lvlJc w:val="left"/>
      <w:pPr>
        <w:ind w:left="6480" w:hanging="360"/>
      </w:pPr>
      <w:rPr>
        <w:rFonts w:ascii="Wingdings" w:hAnsi="Wingdings" w:hint="default"/>
      </w:rPr>
    </w:lvl>
  </w:abstractNum>
  <w:abstractNum w:abstractNumId="15" w15:restartNumberingAfterBreak="0">
    <w:nsid w:val="7A3A42FA"/>
    <w:multiLevelType w:val="hybridMultilevel"/>
    <w:tmpl w:val="EC2AB172"/>
    <w:lvl w:ilvl="0" w:tplc="FFFFFFFF">
      <w:start w:val="1"/>
      <w:numFmt w:val="decimal"/>
      <w:lvlText w:val="%1."/>
      <w:lvlJc w:val="left"/>
      <w:pPr>
        <w:ind w:left="360" w:hanging="360"/>
      </w:pPr>
      <w:rPr>
        <w:rFonts w:ascii="Arial" w:eastAsia="Arial" w:hAnsi="Arial" w:cs="Arial" w:hint="default"/>
        <w:b/>
        <w:bCs/>
        <w:i w:val="0"/>
        <w:iCs w:val="0"/>
        <w:color w:val="4F81BC"/>
        <w:spacing w:val="-1"/>
        <w:w w:val="100"/>
        <w:sz w:val="24"/>
        <w:szCs w:val="24"/>
        <w:lang w:val="ru-RU" w:eastAsia="en-US" w:bidi="ar-SA"/>
      </w:rPr>
    </w:lvl>
    <w:lvl w:ilvl="1" w:tplc="FFFFFFFF">
      <w:numFmt w:val="bullet"/>
      <w:lvlText w:val=""/>
      <w:lvlJc w:val="left"/>
      <w:pPr>
        <w:ind w:left="786" w:hanging="360"/>
      </w:pPr>
      <w:rPr>
        <w:rFonts w:ascii="Symbol" w:eastAsia="Symbol" w:hAnsi="Symbol" w:cs="Symbol" w:hint="default"/>
        <w:b w:val="0"/>
        <w:bCs w:val="0"/>
        <w:i w:val="0"/>
        <w:iCs w:val="0"/>
        <w:spacing w:val="0"/>
        <w:w w:val="99"/>
        <w:sz w:val="22"/>
        <w:szCs w:val="22"/>
        <w:lang w:val="en-US" w:eastAsia="en-US" w:bidi="ar-SA"/>
      </w:rPr>
    </w:lvl>
    <w:lvl w:ilvl="2" w:tplc="FFFFFFFF">
      <w:numFmt w:val="bullet"/>
      <w:lvlText w:val="•"/>
      <w:lvlJc w:val="left"/>
      <w:pPr>
        <w:ind w:left="2621" w:hanging="360"/>
      </w:pPr>
      <w:rPr>
        <w:rFonts w:hint="default"/>
        <w:lang w:val="en-US" w:eastAsia="en-US" w:bidi="ar-SA"/>
      </w:rPr>
    </w:lvl>
    <w:lvl w:ilvl="3" w:tplc="FFFFFFFF">
      <w:numFmt w:val="bullet"/>
      <w:lvlText w:val="•"/>
      <w:lvlJc w:val="left"/>
      <w:pPr>
        <w:ind w:left="3537" w:hanging="360"/>
      </w:pPr>
      <w:rPr>
        <w:rFonts w:hint="default"/>
        <w:lang w:val="en-US" w:eastAsia="en-US" w:bidi="ar-SA"/>
      </w:rPr>
    </w:lvl>
    <w:lvl w:ilvl="4" w:tplc="FFFFFFFF">
      <w:numFmt w:val="bullet"/>
      <w:lvlText w:val="•"/>
      <w:lvlJc w:val="left"/>
      <w:pPr>
        <w:ind w:left="4454" w:hanging="360"/>
      </w:pPr>
      <w:rPr>
        <w:rFonts w:hint="default"/>
        <w:lang w:val="en-US" w:eastAsia="en-US" w:bidi="ar-SA"/>
      </w:rPr>
    </w:lvl>
    <w:lvl w:ilvl="5" w:tplc="FFFFFFFF">
      <w:numFmt w:val="bullet"/>
      <w:lvlText w:val="•"/>
      <w:lvlJc w:val="left"/>
      <w:pPr>
        <w:ind w:left="5371" w:hanging="360"/>
      </w:pPr>
      <w:rPr>
        <w:rFonts w:hint="default"/>
        <w:lang w:val="en-US" w:eastAsia="en-US" w:bidi="ar-SA"/>
      </w:rPr>
    </w:lvl>
    <w:lvl w:ilvl="6" w:tplc="FFFFFFFF">
      <w:numFmt w:val="bullet"/>
      <w:lvlText w:val="•"/>
      <w:lvlJc w:val="left"/>
      <w:pPr>
        <w:ind w:left="6287" w:hanging="360"/>
      </w:pPr>
      <w:rPr>
        <w:rFonts w:hint="default"/>
        <w:lang w:val="en-US" w:eastAsia="en-US" w:bidi="ar-SA"/>
      </w:rPr>
    </w:lvl>
    <w:lvl w:ilvl="7" w:tplc="FFFFFFFF">
      <w:numFmt w:val="bullet"/>
      <w:lvlText w:val="•"/>
      <w:lvlJc w:val="left"/>
      <w:pPr>
        <w:ind w:left="7204" w:hanging="360"/>
      </w:pPr>
      <w:rPr>
        <w:rFonts w:hint="default"/>
        <w:lang w:val="en-US" w:eastAsia="en-US" w:bidi="ar-SA"/>
      </w:rPr>
    </w:lvl>
    <w:lvl w:ilvl="8" w:tplc="FFFFFFFF">
      <w:numFmt w:val="bullet"/>
      <w:lvlText w:val="•"/>
      <w:lvlJc w:val="left"/>
      <w:pPr>
        <w:ind w:left="8121" w:hanging="360"/>
      </w:pPr>
      <w:rPr>
        <w:rFonts w:hint="default"/>
        <w:lang w:val="en-US" w:eastAsia="en-US" w:bidi="ar-SA"/>
      </w:rPr>
    </w:lvl>
  </w:abstractNum>
  <w:num w:numId="1" w16cid:durableId="2058504652">
    <w:abstractNumId w:val="4"/>
  </w:num>
  <w:num w:numId="2" w16cid:durableId="367951536">
    <w:abstractNumId w:val="7"/>
  </w:num>
  <w:num w:numId="3" w16cid:durableId="1264680721">
    <w:abstractNumId w:val="8"/>
  </w:num>
  <w:num w:numId="4" w16cid:durableId="1467892742">
    <w:abstractNumId w:val="11"/>
  </w:num>
  <w:num w:numId="5" w16cid:durableId="1284727422">
    <w:abstractNumId w:val="2"/>
  </w:num>
  <w:num w:numId="6" w16cid:durableId="2064523345">
    <w:abstractNumId w:val="1"/>
  </w:num>
  <w:num w:numId="7" w16cid:durableId="364602468">
    <w:abstractNumId w:val="10"/>
  </w:num>
  <w:num w:numId="8" w16cid:durableId="1818378272">
    <w:abstractNumId w:val="0"/>
  </w:num>
  <w:num w:numId="9" w16cid:durableId="79450538">
    <w:abstractNumId w:val="3"/>
  </w:num>
  <w:num w:numId="10" w16cid:durableId="1134178266">
    <w:abstractNumId w:val="12"/>
  </w:num>
  <w:num w:numId="11" w16cid:durableId="289635417">
    <w:abstractNumId w:val="13"/>
  </w:num>
  <w:num w:numId="12" w16cid:durableId="1797481080">
    <w:abstractNumId w:val="6"/>
  </w:num>
  <w:num w:numId="13" w16cid:durableId="219950553">
    <w:abstractNumId w:val="9"/>
  </w:num>
  <w:num w:numId="14" w16cid:durableId="702364772">
    <w:abstractNumId w:val="14"/>
  </w:num>
  <w:num w:numId="15" w16cid:durableId="1988824009">
    <w:abstractNumId w:val="5"/>
  </w:num>
  <w:num w:numId="16" w16cid:durableId="741754702">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ilena VARA RUIZ">
    <w15:presenceInfo w15:providerId="AD" w15:userId="S::m.vara-ruiz@hi.org::bdaa15f8-b5d3-4d85-8e2e-48b01655e5b7"/>
  </w15:person>
  <w15:person w15:author="Célia FAURE">
    <w15:presenceInfo w15:providerId="AD" w15:userId="S::c.faure@hi.org::d3ece9ba-e0ec-43c5-b997-40d45c6f0960"/>
  </w15:person>
  <w15:person w15:author="Fenella HENDERSON-HOWAT">
    <w15:presenceInfo w15:providerId="AD" w15:userId="S::f.henderson-howat@hi.org::da73a7bb-e911-4a98-89fb-44a29697031c"/>
  </w15:person>
  <w15:person w15:author="Soukeye RAYMOND">
    <w15:presenceInfo w15:providerId="AD" w15:userId="S::s.raymond@hi.org::c8234cba-4e06-41b5-8752-9cb30ed66d4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B7"/>
    <w:rsid w:val="000146FD"/>
    <w:rsid w:val="00023115"/>
    <w:rsid w:val="0002393B"/>
    <w:rsid w:val="000277B5"/>
    <w:rsid w:val="000319E8"/>
    <w:rsid w:val="00034A9A"/>
    <w:rsid w:val="000402A1"/>
    <w:rsid w:val="00045489"/>
    <w:rsid w:val="000544B9"/>
    <w:rsid w:val="000649F1"/>
    <w:rsid w:val="000677F5"/>
    <w:rsid w:val="0007423B"/>
    <w:rsid w:val="00074AD5"/>
    <w:rsid w:val="00076889"/>
    <w:rsid w:val="000860AF"/>
    <w:rsid w:val="000A2E52"/>
    <w:rsid w:val="000A3EA5"/>
    <w:rsid w:val="000B03B7"/>
    <w:rsid w:val="000B0EA0"/>
    <w:rsid w:val="000B1BCB"/>
    <w:rsid w:val="000B4CF3"/>
    <w:rsid w:val="000D7DE8"/>
    <w:rsid w:val="000E3B4E"/>
    <w:rsid w:val="000F6EAA"/>
    <w:rsid w:val="00110687"/>
    <w:rsid w:val="00135AB2"/>
    <w:rsid w:val="0014085B"/>
    <w:rsid w:val="001431A2"/>
    <w:rsid w:val="0015354B"/>
    <w:rsid w:val="001723EB"/>
    <w:rsid w:val="0017247C"/>
    <w:rsid w:val="00185EE7"/>
    <w:rsid w:val="0019617E"/>
    <w:rsid w:val="001A66A5"/>
    <w:rsid w:val="001C0593"/>
    <w:rsid w:val="001F0EB7"/>
    <w:rsid w:val="00206C66"/>
    <w:rsid w:val="0021123D"/>
    <w:rsid w:val="00213C4F"/>
    <w:rsid w:val="00215696"/>
    <w:rsid w:val="00252852"/>
    <w:rsid w:val="0028497D"/>
    <w:rsid w:val="002C3D66"/>
    <w:rsid w:val="002E4AAC"/>
    <w:rsid w:val="00322407"/>
    <w:rsid w:val="003233A1"/>
    <w:rsid w:val="003313B8"/>
    <w:rsid w:val="00331BA5"/>
    <w:rsid w:val="00332DE5"/>
    <w:rsid w:val="00333C71"/>
    <w:rsid w:val="00335C4C"/>
    <w:rsid w:val="00336F38"/>
    <w:rsid w:val="0033727C"/>
    <w:rsid w:val="00337D57"/>
    <w:rsid w:val="00340175"/>
    <w:rsid w:val="00345B9A"/>
    <w:rsid w:val="00371060"/>
    <w:rsid w:val="00375C51"/>
    <w:rsid w:val="00381A60"/>
    <w:rsid w:val="00392D5A"/>
    <w:rsid w:val="00397EA3"/>
    <w:rsid w:val="003B02A0"/>
    <w:rsid w:val="003B2125"/>
    <w:rsid w:val="003C1BE8"/>
    <w:rsid w:val="003C7227"/>
    <w:rsid w:val="003E154B"/>
    <w:rsid w:val="003E5706"/>
    <w:rsid w:val="003F5EA5"/>
    <w:rsid w:val="00420C91"/>
    <w:rsid w:val="0043049C"/>
    <w:rsid w:val="004305DC"/>
    <w:rsid w:val="00433E32"/>
    <w:rsid w:val="00435EA1"/>
    <w:rsid w:val="0043763E"/>
    <w:rsid w:val="00466A53"/>
    <w:rsid w:val="004730BC"/>
    <w:rsid w:val="00477F77"/>
    <w:rsid w:val="00482ED9"/>
    <w:rsid w:val="00492173"/>
    <w:rsid w:val="00492979"/>
    <w:rsid w:val="004A101A"/>
    <w:rsid w:val="004A366C"/>
    <w:rsid w:val="004A7626"/>
    <w:rsid w:val="004C2894"/>
    <w:rsid w:val="004C444B"/>
    <w:rsid w:val="004C4484"/>
    <w:rsid w:val="004D3D73"/>
    <w:rsid w:val="004E7A12"/>
    <w:rsid w:val="004F2E5E"/>
    <w:rsid w:val="00504D54"/>
    <w:rsid w:val="005071B7"/>
    <w:rsid w:val="0051398C"/>
    <w:rsid w:val="005244CE"/>
    <w:rsid w:val="00531101"/>
    <w:rsid w:val="00537E94"/>
    <w:rsid w:val="005441EA"/>
    <w:rsid w:val="0054565D"/>
    <w:rsid w:val="005545A8"/>
    <w:rsid w:val="00561C6B"/>
    <w:rsid w:val="00571424"/>
    <w:rsid w:val="00585C1A"/>
    <w:rsid w:val="00597704"/>
    <w:rsid w:val="005B547B"/>
    <w:rsid w:val="005B6787"/>
    <w:rsid w:val="005C62E8"/>
    <w:rsid w:val="005D010A"/>
    <w:rsid w:val="005D1D39"/>
    <w:rsid w:val="005F454E"/>
    <w:rsid w:val="00605ACD"/>
    <w:rsid w:val="006201DD"/>
    <w:rsid w:val="00625AEF"/>
    <w:rsid w:val="00636C74"/>
    <w:rsid w:val="00645BF2"/>
    <w:rsid w:val="00674F37"/>
    <w:rsid w:val="00675711"/>
    <w:rsid w:val="00684F5B"/>
    <w:rsid w:val="0068580B"/>
    <w:rsid w:val="006A18C3"/>
    <w:rsid w:val="006A408F"/>
    <w:rsid w:val="006A57E3"/>
    <w:rsid w:val="006C1FDC"/>
    <w:rsid w:val="006D5B71"/>
    <w:rsid w:val="006F15C9"/>
    <w:rsid w:val="00705B60"/>
    <w:rsid w:val="00706E8E"/>
    <w:rsid w:val="007155FF"/>
    <w:rsid w:val="0071646C"/>
    <w:rsid w:val="00727D94"/>
    <w:rsid w:val="0074296D"/>
    <w:rsid w:val="00743CCD"/>
    <w:rsid w:val="00753A8F"/>
    <w:rsid w:val="00756788"/>
    <w:rsid w:val="007D42CA"/>
    <w:rsid w:val="007E2234"/>
    <w:rsid w:val="007E433A"/>
    <w:rsid w:val="007E4B30"/>
    <w:rsid w:val="007E5488"/>
    <w:rsid w:val="007E7106"/>
    <w:rsid w:val="007F1024"/>
    <w:rsid w:val="007F6383"/>
    <w:rsid w:val="0080010D"/>
    <w:rsid w:val="0080692D"/>
    <w:rsid w:val="008259B5"/>
    <w:rsid w:val="00834916"/>
    <w:rsid w:val="008362B9"/>
    <w:rsid w:val="0084458D"/>
    <w:rsid w:val="00860A54"/>
    <w:rsid w:val="008657F4"/>
    <w:rsid w:val="0089208E"/>
    <w:rsid w:val="008942FF"/>
    <w:rsid w:val="0089730D"/>
    <w:rsid w:val="008A602A"/>
    <w:rsid w:val="008C3491"/>
    <w:rsid w:val="008C495C"/>
    <w:rsid w:val="008D739B"/>
    <w:rsid w:val="00904F54"/>
    <w:rsid w:val="009222A6"/>
    <w:rsid w:val="00932567"/>
    <w:rsid w:val="009369C3"/>
    <w:rsid w:val="00960921"/>
    <w:rsid w:val="0096476E"/>
    <w:rsid w:val="00980CA2"/>
    <w:rsid w:val="009830CA"/>
    <w:rsid w:val="009A2EAB"/>
    <w:rsid w:val="009E3E04"/>
    <w:rsid w:val="009E7AD6"/>
    <w:rsid w:val="009F0CBC"/>
    <w:rsid w:val="00A00121"/>
    <w:rsid w:val="00A56356"/>
    <w:rsid w:val="00A6767D"/>
    <w:rsid w:val="00A8531F"/>
    <w:rsid w:val="00A93AF4"/>
    <w:rsid w:val="00A94BBF"/>
    <w:rsid w:val="00AA2694"/>
    <w:rsid w:val="00AB0375"/>
    <w:rsid w:val="00AB2561"/>
    <w:rsid w:val="00AC1244"/>
    <w:rsid w:val="00AC259B"/>
    <w:rsid w:val="00AD70B4"/>
    <w:rsid w:val="00AE5BD6"/>
    <w:rsid w:val="00AF415B"/>
    <w:rsid w:val="00B02195"/>
    <w:rsid w:val="00B16415"/>
    <w:rsid w:val="00B17A08"/>
    <w:rsid w:val="00B2069D"/>
    <w:rsid w:val="00B22B79"/>
    <w:rsid w:val="00B4023D"/>
    <w:rsid w:val="00B459AE"/>
    <w:rsid w:val="00B500D2"/>
    <w:rsid w:val="00B51BB9"/>
    <w:rsid w:val="00B575E8"/>
    <w:rsid w:val="00B74B0D"/>
    <w:rsid w:val="00B76E12"/>
    <w:rsid w:val="00B81DAE"/>
    <w:rsid w:val="00BA32F2"/>
    <w:rsid w:val="00BB40EF"/>
    <w:rsid w:val="00BC17A8"/>
    <w:rsid w:val="00BC48CB"/>
    <w:rsid w:val="00BC614C"/>
    <w:rsid w:val="00BE4715"/>
    <w:rsid w:val="00BF479C"/>
    <w:rsid w:val="00BF58A9"/>
    <w:rsid w:val="00C25EE2"/>
    <w:rsid w:val="00C36D14"/>
    <w:rsid w:val="00C43C4F"/>
    <w:rsid w:val="00C43D39"/>
    <w:rsid w:val="00C465B1"/>
    <w:rsid w:val="00C64100"/>
    <w:rsid w:val="00C817CD"/>
    <w:rsid w:val="00CA0C2E"/>
    <w:rsid w:val="00CB033E"/>
    <w:rsid w:val="00CB6BBD"/>
    <w:rsid w:val="00CC15F0"/>
    <w:rsid w:val="00CC4E20"/>
    <w:rsid w:val="00CD36CD"/>
    <w:rsid w:val="00CE0D58"/>
    <w:rsid w:val="00CE43EF"/>
    <w:rsid w:val="00D26DEC"/>
    <w:rsid w:val="00D5245C"/>
    <w:rsid w:val="00D66179"/>
    <w:rsid w:val="00D85BA7"/>
    <w:rsid w:val="00D90F07"/>
    <w:rsid w:val="00D94298"/>
    <w:rsid w:val="00DD1607"/>
    <w:rsid w:val="00DF2AC4"/>
    <w:rsid w:val="00E00530"/>
    <w:rsid w:val="00E125F0"/>
    <w:rsid w:val="00E1262A"/>
    <w:rsid w:val="00E162B3"/>
    <w:rsid w:val="00E200DD"/>
    <w:rsid w:val="00E24270"/>
    <w:rsid w:val="00E31E4F"/>
    <w:rsid w:val="00E32C98"/>
    <w:rsid w:val="00E66D92"/>
    <w:rsid w:val="00E6725E"/>
    <w:rsid w:val="00E84305"/>
    <w:rsid w:val="00E85B04"/>
    <w:rsid w:val="00E90FFE"/>
    <w:rsid w:val="00EA548B"/>
    <w:rsid w:val="00EA5991"/>
    <w:rsid w:val="00EB3100"/>
    <w:rsid w:val="00EC2600"/>
    <w:rsid w:val="00EE0DCF"/>
    <w:rsid w:val="00EE3914"/>
    <w:rsid w:val="00EE3D15"/>
    <w:rsid w:val="00EF5D2A"/>
    <w:rsid w:val="00F04010"/>
    <w:rsid w:val="00F1224E"/>
    <w:rsid w:val="00F14074"/>
    <w:rsid w:val="00F2397C"/>
    <w:rsid w:val="00F25D62"/>
    <w:rsid w:val="00F3120C"/>
    <w:rsid w:val="00F406E7"/>
    <w:rsid w:val="00F46834"/>
    <w:rsid w:val="00F556DA"/>
    <w:rsid w:val="00F71FFA"/>
    <w:rsid w:val="00F873C9"/>
    <w:rsid w:val="00F97F55"/>
    <w:rsid w:val="00FA715C"/>
    <w:rsid w:val="00FB0D7D"/>
    <w:rsid w:val="00FB6DA2"/>
    <w:rsid w:val="00FC1EDB"/>
    <w:rsid w:val="00FC3909"/>
    <w:rsid w:val="00FC50F4"/>
    <w:rsid w:val="00FD3639"/>
    <w:rsid w:val="00FD7008"/>
    <w:rsid w:val="00FE0D43"/>
    <w:rsid w:val="00FF3161"/>
    <w:rsid w:val="00FF474D"/>
    <w:rsid w:val="02A7B7AD"/>
    <w:rsid w:val="0341AAC6"/>
    <w:rsid w:val="0342834F"/>
    <w:rsid w:val="03D0524D"/>
    <w:rsid w:val="049FE809"/>
    <w:rsid w:val="0509ABDE"/>
    <w:rsid w:val="069C0275"/>
    <w:rsid w:val="06A893B4"/>
    <w:rsid w:val="073E3B2E"/>
    <w:rsid w:val="07DF60DD"/>
    <w:rsid w:val="08AEF114"/>
    <w:rsid w:val="0A420229"/>
    <w:rsid w:val="0A426C18"/>
    <w:rsid w:val="0B738048"/>
    <w:rsid w:val="0BA20527"/>
    <w:rsid w:val="0C175ED5"/>
    <w:rsid w:val="0C6AB73C"/>
    <w:rsid w:val="0CC1440C"/>
    <w:rsid w:val="0D1C0F09"/>
    <w:rsid w:val="0D6873C0"/>
    <w:rsid w:val="0D8A6D98"/>
    <w:rsid w:val="0E3D374C"/>
    <w:rsid w:val="0F2D79C2"/>
    <w:rsid w:val="0F7BE291"/>
    <w:rsid w:val="1020D820"/>
    <w:rsid w:val="109790C7"/>
    <w:rsid w:val="10FA7EFB"/>
    <w:rsid w:val="17293120"/>
    <w:rsid w:val="1762ADC1"/>
    <w:rsid w:val="17B02FBF"/>
    <w:rsid w:val="18E10E6A"/>
    <w:rsid w:val="1A5DDDF6"/>
    <w:rsid w:val="1B935E6C"/>
    <w:rsid w:val="1BE7D42B"/>
    <w:rsid w:val="1C4C6D98"/>
    <w:rsid w:val="1C890649"/>
    <w:rsid w:val="1C945185"/>
    <w:rsid w:val="1CFACDB7"/>
    <w:rsid w:val="1E3C4970"/>
    <w:rsid w:val="1EDD7163"/>
    <w:rsid w:val="1F34BF85"/>
    <w:rsid w:val="1F87D5C8"/>
    <w:rsid w:val="1FB74F7F"/>
    <w:rsid w:val="204913F8"/>
    <w:rsid w:val="20B88F02"/>
    <w:rsid w:val="20E66AC3"/>
    <w:rsid w:val="21CAF9E7"/>
    <w:rsid w:val="22303F36"/>
    <w:rsid w:val="224A4427"/>
    <w:rsid w:val="22792F59"/>
    <w:rsid w:val="24697474"/>
    <w:rsid w:val="249DB1AC"/>
    <w:rsid w:val="24FBE62B"/>
    <w:rsid w:val="266CFF30"/>
    <w:rsid w:val="27379789"/>
    <w:rsid w:val="2803EF8E"/>
    <w:rsid w:val="281334E4"/>
    <w:rsid w:val="28A1C72B"/>
    <w:rsid w:val="28D2EDC0"/>
    <w:rsid w:val="28EF0C33"/>
    <w:rsid w:val="2AA0D17E"/>
    <w:rsid w:val="2AC8188C"/>
    <w:rsid w:val="2B2CB8A9"/>
    <w:rsid w:val="2BC4320C"/>
    <w:rsid w:val="2BFE4C45"/>
    <w:rsid w:val="2CF89F50"/>
    <w:rsid w:val="2CFE0FCF"/>
    <w:rsid w:val="2D4B8F60"/>
    <w:rsid w:val="2D7F5FCD"/>
    <w:rsid w:val="2E75692C"/>
    <w:rsid w:val="2E783FCB"/>
    <w:rsid w:val="2EF1821C"/>
    <w:rsid w:val="2F3818A1"/>
    <w:rsid w:val="31DBCF1C"/>
    <w:rsid w:val="31FDF217"/>
    <w:rsid w:val="323DB6EF"/>
    <w:rsid w:val="32FE16A0"/>
    <w:rsid w:val="336FF52B"/>
    <w:rsid w:val="337D823E"/>
    <w:rsid w:val="3382AFAF"/>
    <w:rsid w:val="34B1E535"/>
    <w:rsid w:val="3550787E"/>
    <w:rsid w:val="3714F50F"/>
    <w:rsid w:val="38FA753C"/>
    <w:rsid w:val="39052614"/>
    <w:rsid w:val="3913F903"/>
    <w:rsid w:val="3B8ADF12"/>
    <w:rsid w:val="3BA662E9"/>
    <w:rsid w:val="3C2FD327"/>
    <w:rsid w:val="3C911D63"/>
    <w:rsid w:val="3CEF157A"/>
    <w:rsid w:val="3D076251"/>
    <w:rsid w:val="3D913FE5"/>
    <w:rsid w:val="3E4D52AB"/>
    <w:rsid w:val="3E830E2D"/>
    <w:rsid w:val="4051AF22"/>
    <w:rsid w:val="40F0B1AE"/>
    <w:rsid w:val="418BEBBB"/>
    <w:rsid w:val="41ADF81C"/>
    <w:rsid w:val="43C3D4EA"/>
    <w:rsid w:val="4447D6D0"/>
    <w:rsid w:val="444D70FB"/>
    <w:rsid w:val="44B52A39"/>
    <w:rsid w:val="44BAD235"/>
    <w:rsid w:val="458205E5"/>
    <w:rsid w:val="45B9412F"/>
    <w:rsid w:val="4653BA43"/>
    <w:rsid w:val="46C53FC9"/>
    <w:rsid w:val="46FB4624"/>
    <w:rsid w:val="49005433"/>
    <w:rsid w:val="49118A66"/>
    <w:rsid w:val="4A17F65F"/>
    <w:rsid w:val="4AFBC82F"/>
    <w:rsid w:val="4B2A3761"/>
    <w:rsid w:val="4B68A9E5"/>
    <w:rsid w:val="4BE17B25"/>
    <w:rsid w:val="4BFADCCB"/>
    <w:rsid w:val="4C39A40E"/>
    <w:rsid w:val="4CF63BC4"/>
    <w:rsid w:val="4D04D27F"/>
    <w:rsid w:val="4DDB913E"/>
    <w:rsid w:val="4DE4493F"/>
    <w:rsid w:val="4EF4D8A0"/>
    <w:rsid w:val="515BC31F"/>
    <w:rsid w:val="51B4B2AC"/>
    <w:rsid w:val="5241CEEF"/>
    <w:rsid w:val="52E88B48"/>
    <w:rsid w:val="54DB860C"/>
    <w:rsid w:val="5552B916"/>
    <w:rsid w:val="5730B848"/>
    <w:rsid w:val="57440922"/>
    <w:rsid w:val="57943E49"/>
    <w:rsid w:val="57CA7C9D"/>
    <w:rsid w:val="5861D5A1"/>
    <w:rsid w:val="59999DD2"/>
    <w:rsid w:val="599C5606"/>
    <w:rsid w:val="59D070FC"/>
    <w:rsid w:val="5A684AC6"/>
    <w:rsid w:val="5F8F9657"/>
    <w:rsid w:val="60FAD56F"/>
    <w:rsid w:val="6108DF5C"/>
    <w:rsid w:val="6129A287"/>
    <w:rsid w:val="6140F978"/>
    <w:rsid w:val="6279D882"/>
    <w:rsid w:val="635B44DE"/>
    <w:rsid w:val="64D7DBE2"/>
    <w:rsid w:val="65534EB7"/>
    <w:rsid w:val="658CC8FB"/>
    <w:rsid w:val="65B7E877"/>
    <w:rsid w:val="672DE2E9"/>
    <w:rsid w:val="67696E93"/>
    <w:rsid w:val="67ADEF27"/>
    <w:rsid w:val="6940989F"/>
    <w:rsid w:val="695B772F"/>
    <w:rsid w:val="696FC2DB"/>
    <w:rsid w:val="6A146FE0"/>
    <w:rsid w:val="6BEFC37E"/>
    <w:rsid w:val="6DB2A565"/>
    <w:rsid w:val="6F4EC58D"/>
    <w:rsid w:val="6FA55568"/>
    <w:rsid w:val="6FBDDFBA"/>
    <w:rsid w:val="70C4EBDA"/>
    <w:rsid w:val="712E3EBB"/>
    <w:rsid w:val="7224C84B"/>
    <w:rsid w:val="7300DC52"/>
    <w:rsid w:val="75796076"/>
    <w:rsid w:val="763BB97A"/>
    <w:rsid w:val="776389BD"/>
    <w:rsid w:val="79605B94"/>
    <w:rsid w:val="7A194563"/>
    <w:rsid w:val="7A1F034C"/>
    <w:rsid w:val="7A4E9517"/>
    <w:rsid w:val="7B35CA29"/>
    <w:rsid w:val="7BD232D4"/>
    <w:rsid w:val="7C9F88A0"/>
    <w:rsid w:val="7CD5B5B9"/>
    <w:rsid w:val="7CF2D35F"/>
    <w:rsid w:val="7D3A2445"/>
    <w:rsid w:val="7D59A3D9"/>
    <w:rsid w:val="7E56AB0B"/>
    <w:rsid w:val="7EA9CFB5"/>
    <w:rsid w:val="7F6D4A6D"/>
    <w:rsid w:val="7F86A3B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812F7"/>
  <w15:docId w15:val="{CAD1331F-3267-4AF1-A59F-59C6DED63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rPr>
  </w:style>
  <w:style w:type="paragraph" w:styleId="Heading1">
    <w:name w:val="heading 1"/>
    <w:basedOn w:val="Normal"/>
    <w:uiPriority w:val="9"/>
    <w:qFormat/>
    <w:pPr>
      <w:ind w:left="1036" w:hanging="358"/>
      <w:outlineLvl w:val="0"/>
    </w:pPr>
    <w:rPr>
      <w:rFonts w:ascii="Arial" w:eastAsia="Arial" w:hAnsi="Arial" w:cs="Arial"/>
      <w:b/>
      <w:bCs/>
      <w:sz w:val="24"/>
      <w:szCs w:val="24"/>
    </w:rPr>
  </w:style>
  <w:style w:type="paragraph" w:styleId="Heading2">
    <w:name w:val="heading 2"/>
    <w:basedOn w:val="Normal"/>
    <w:uiPriority w:val="9"/>
    <w:unhideWhenUsed/>
    <w:qFormat/>
    <w:pPr>
      <w:ind w:left="318"/>
      <w:jc w:val="both"/>
      <w:outlineLvl w:val="1"/>
    </w:pPr>
    <w:rPr>
      <w:rFonts w:ascii="Arial" w:eastAsia="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38"/>
    </w:pPr>
  </w:style>
  <w:style w:type="paragraph" w:styleId="Title">
    <w:name w:val="Title"/>
    <w:basedOn w:val="Normal"/>
    <w:uiPriority w:val="10"/>
    <w:qFormat/>
    <w:pPr>
      <w:spacing w:before="345"/>
      <w:ind w:left="2920" w:hanging="2271"/>
    </w:pPr>
    <w:rPr>
      <w:rFonts w:ascii="Arial" w:eastAsia="Arial" w:hAnsi="Arial" w:cs="Arial"/>
      <w:i/>
      <w:iCs/>
      <w:sz w:val="32"/>
      <w:szCs w:val="32"/>
    </w:rPr>
  </w:style>
  <w:style w:type="paragraph" w:styleId="ListParagraph">
    <w:name w:val="List Paragraph"/>
    <w:basedOn w:val="Normal"/>
    <w:uiPriority w:val="1"/>
    <w:qFormat/>
    <w:pPr>
      <w:ind w:left="1038" w:hanging="360"/>
    </w:pPr>
  </w:style>
  <w:style w:type="paragraph" w:customStyle="1" w:styleId="TableParagraph">
    <w:name w:val="Table Paragraph"/>
    <w:basedOn w:val="Normal"/>
    <w:uiPriority w:val="1"/>
    <w:qFormat/>
    <w:pPr>
      <w:ind w:left="107"/>
    </w:pPr>
  </w:style>
  <w:style w:type="character" w:styleId="CommentReference">
    <w:name w:val="annotation reference"/>
    <w:basedOn w:val="DefaultParagraphFont"/>
    <w:uiPriority w:val="99"/>
    <w:semiHidden/>
    <w:unhideWhenUsed/>
    <w:rsid w:val="00EA5991"/>
    <w:rPr>
      <w:sz w:val="16"/>
      <w:szCs w:val="16"/>
    </w:rPr>
  </w:style>
  <w:style w:type="paragraph" w:styleId="CommentText">
    <w:name w:val="annotation text"/>
    <w:basedOn w:val="Normal"/>
    <w:link w:val="CommentTextChar"/>
    <w:uiPriority w:val="99"/>
    <w:unhideWhenUsed/>
    <w:rsid w:val="00EA5991"/>
    <w:rPr>
      <w:sz w:val="20"/>
      <w:szCs w:val="20"/>
    </w:rPr>
  </w:style>
  <w:style w:type="character" w:customStyle="1" w:styleId="CommentTextChar">
    <w:name w:val="Comment Text Char"/>
    <w:basedOn w:val="DefaultParagraphFont"/>
    <w:link w:val="CommentText"/>
    <w:uiPriority w:val="99"/>
    <w:rsid w:val="00EA5991"/>
    <w:rPr>
      <w:rFonts w:ascii="Arial MT" w:eastAsia="Arial MT" w:hAnsi="Arial MT" w:cs="Arial MT"/>
      <w:sz w:val="20"/>
      <w:szCs w:val="20"/>
    </w:rPr>
  </w:style>
  <w:style w:type="paragraph" w:styleId="CommentSubject">
    <w:name w:val="annotation subject"/>
    <w:basedOn w:val="CommentText"/>
    <w:next w:val="CommentText"/>
    <w:link w:val="CommentSubjectChar"/>
    <w:uiPriority w:val="99"/>
    <w:semiHidden/>
    <w:unhideWhenUsed/>
    <w:rsid w:val="00EA5991"/>
    <w:rPr>
      <w:b/>
      <w:bCs/>
    </w:rPr>
  </w:style>
  <w:style w:type="character" w:customStyle="1" w:styleId="CommentSubjectChar">
    <w:name w:val="Comment Subject Char"/>
    <w:basedOn w:val="CommentTextChar"/>
    <w:link w:val="CommentSubject"/>
    <w:uiPriority w:val="99"/>
    <w:semiHidden/>
    <w:rsid w:val="00EA5991"/>
    <w:rPr>
      <w:rFonts w:ascii="Arial MT" w:eastAsia="Arial MT" w:hAnsi="Arial MT" w:cs="Arial MT"/>
      <w:b/>
      <w:bCs/>
      <w:sz w:val="20"/>
      <w:szCs w:val="20"/>
    </w:rPr>
  </w:style>
  <w:style w:type="character" w:styleId="Hyperlink">
    <w:name w:val="Hyperlink"/>
    <w:basedOn w:val="DefaultParagraphFont"/>
    <w:uiPriority w:val="99"/>
    <w:unhideWhenUsed/>
    <w:rsid w:val="00492173"/>
    <w:rPr>
      <w:color w:val="0000FF" w:themeColor="hyperlink"/>
      <w:u w:val="single"/>
    </w:rPr>
  </w:style>
  <w:style w:type="character" w:customStyle="1" w:styleId="UnresolvedMention1">
    <w:name w:val="Unresolved Mention1"/>
    <w:basedOn w:val="DefaultParagraphFont"/>
    <w:uiPriority w:val="99"/>
    <w:semiHidden/>
    <w:unhideWhenUsed/>
    <w:rsid w:val="00492173"/>
    <w:rPr>
      <w:color w:val="605E5C"/>
      <w:shd w:val="clear" w:color="auto" w:fill="E1DFDD"/>
    </w:rPr>
  </w:style>
  <w:style w:type="paragraph" w:styleId="Revision">
    <w:name w:val="Revision"/>
    <w:hidden/>
    <w:uiPriority w:val="99"/>
    <w:semiHidden/>
    <w:rsid w:val="00684F5B"/>
    <w:pPr>
      <w:widowControl/>
      <w:autoSpaceDE/>
      <w:autoSpaceDN/>
    </w:pPr>
    <w:rPr>
      <w:rFonts w:ascii="Arial MT" w:eastAsia="Arial MT" w:hAnsi="Arial MT" w:cs="Arial MT"/>
    </w:rPr>
  </w:style>
  <w:style w:type="character" w:customStyle="1" w:styleId="Mention1">
    <w:name w:val="Mention1"/>
    <w:basedOn w:val="DefaultParagraphFont"/>
    <w:uiPriority w:val="99"/>
    <w:unhideWhenUsed/>
    <w:rsid w:val="004305DC"/>
    <w:rPr>
      <w:color w:val="2B579A"/>
      <w:shd w:val="clear" w:color="auto" w:fill="E1DFDD"/>
    </w:rPr>
  </w:style>
  <w:style w:type="table" w:styleId="TableGrid">
    <w:name w:val="Table Grid"/>
    <w:basedOn w:val="TableNormal"/>
    <w:uiPriority w:val="39"/>
    <w:rsid w:val="00E843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0649F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3866857">
      <w:bodyDiv w:val="1"/>
      <w:marLeft w:val="0"/>
      <w:marRight w:val="0"/>
      <w:marTop w:val="0"/>
      <w:marBottom w:val="0"/>
      <w:divBdr>
        <w:top w:val="none" w:sz="0" w:space="0" w:color="auto"/>
        <w:left w:val="none" w:sz="0" w:space="0" w:color="auto"/>
        <w:bottom w:val="none" w:sz="0" w:space="0" w:color="auto"/>
        <w:right w:val="none" w:sz="0" w:space="0" w:color="auto"/>
      </w:divBdr>
      <w:divsChild>
        <w:div w:id="241067740">
          <w:marLeft w:val="0"/>
          <w:marRight w:val="0"/>
          <w:marTop w:val="0"/>
          <w:marBottom w:val="0"/>
          <w:divBdr>
            <w:top w:val="none" w:sz="0" w:space="0" w:color="auto"/>
            <w:left w:val="none" w:sz="0" w:space="0" w:color="auto"/>
            <w:bottom w:val="none" w:sz="0" w:space="0" w:color="auto"/>
            <w:right w:val="none" w:sz="0" w:space="0" w:color="auto"/>
          </w:divBdr>
        </w:div>
        <w:div w:id="988636675">
          <w:marLeft w:val="0"/>
          <w:marRight w:val="0"/>
          <w:marTop w:val="0"/>
          <w:marBottom w:val="0"/>
          <w:divBdr>
            <w:top w:val="none" w:sz="0" w:space="0" w:color="auto"/>
            <w:left w:val="none" w:sz="0" w:space="0" w:color="auto"/>
            <w:bottom w:val="none" w:sz="0" w:space="0" w:color="auto"/>
            <w:right w:val="none" w:sz="0" w:space="0" w:color="auto"/>
          </w:divBdr>
        </w:div>
        <w:div w:id="1525288384">
          <w:marLeft w:val="0"/>
          <w:marRight w:val="0"/>
          <w:marTop w:val="0"/>
          <w:marBottom w:val="0"/>
          <w:divBdr>
            <w:top w:val="none" w:sz="0" w:space="0" w:color="auto"/>
            <w:left w:val="none" w:sz="0" w:space="0" w:color="auto"/>
            <w:bottom w:val="none" w:sz="0" w:space="0" w:color="auto"/>
            <w:right w:val="none" w:sz="0" w:space="0" w:color="auto"/>
          </w:divBdr>
        </w:div>
      </w:divsChild>
    </w:div>
    <w:div w:id="908001463">
      <w:bodyDiv w:val="1"/>
      <w:marLeft w:val="0"/>
      <w:marRight w:val="0"/>
      <w:marTop w:val="0"/>
      <w:marBottom w:val="0"/>
      <w:divBdr>
        <w:top w:val="none" w:sz="0" w:space="0" w:color="auto"/>
        <w:left w:val="none" w:sz="0" w:space="0" w:color="auto"/>
        <w:bottom w:val="none" w:sz="0" w:space="0" w:color="auto"/>
        <w:right w:val="none" w:sz="0" w:space="0" w:color="auto"/>
      </w:divBdr>
      <w:divsChild>
        <w:div w:id="286591512">
          <w:marLeft w:val="0"/>
          <w:marRight w:val="0"/>
          <w:marTop w:val="0"/>
          <w:marBottom w:val="0"/>
          <w:divBdr>
            <w:top w:val="none" w:sz="0" w:space="0" w:color="auto"/>
            <w:left w:val="none" w:sz="0" w:space="0" w:color="auto"/>
            <w:bottom w:val="none" w:sz="0" w:space="0" w:color="auto"/>
            <w:right w:val="none" w:sz="0" w:space="0" w:color="auto"/>
          </w:divBdr>
        </w:div>
        <w:div w:id="400759631">
          <w:marLeft w:val="0"/>
          <w:marRight w:val="0"/>
          <w:marTop w:val="0"/>
          <w:marBottom w:val="0"/>
          <w:divBdr>
            <w:top w:val="none" w:sz="0" w:space="0" w:color="auto"/>
            <w:left w:val="none" w:sz="0" w:space="0" w:color="auto"/>
            <w:bottom w:val="none" w:sz="0" w:space="0" w:color="auto"/>
            <w:right w:val="none" w:sz="0" w:space="0" w:color="auto"/>
          </w:divBdr>
        </w:div>
        <w:div w:id="83927288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mineactionstandards.org/standards/13-10/" TargetMode="External"/><Relationship Id="rId18" Type="http://schemas.openxmlformats.org/officeDocument/2006/relationships/hyperlink" Target="https://hinside.hi.org/intranet/jcms/prod_2152933/en/code-of-conduct-integrity-prevention-of-abuse-and-safeguarding" TargetMode="External"/><Relationship Id="rId26" Type="http://schemas.microsoft.com/office/2020/10/relationships/intelligence" Target="intelligence2.xml"/><Relationship Id="rId3" Type="http://schemas.openxmlformats.org/officeDocument/2006/relationships/customXml" Target="../customXml/item3.xml"/><Relationship Id="rId21" Type="http://schemas.openxmlformats.org/officeDocument/2006/relationships/hyperlink" Target="mailto:cfi@ukraine.hi.org" TargetMode="External"/><Relationship Id="rId7" Type="http://schemas.openxmlformats.org/officeDocument/2006/relationships/webSettings" Target="webSettings.xml"/><Relationship Id="rId12" Type="http://schemas.microsoft.com/office/2018/08/relationships/commentsExtensible" Target="commentsExtensible.xml"/><Relationship Id="rId17" Type="http://schemas.openxmlformats.org/officeDocument/2006/relationships/hyperlink" Target="https://hinside.hi.org/intranet/jcms/pl1_2696608/en/ip02-child-protection-policy-2021"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hinside.hi.org/intranet/jcms/pl1_2696612/en/pi03-pseah-institutional-policy-2021" TargetMode="External"/><Relationship Id="rId20" Type="http://schemas.openxmlformats.org/officeDocument/2006/relationships/hyperlink" Target="https://hinside.hi.org/intranet/jcms/pl1_2696608/en/ip02-child-protection-policy-202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6/09/relationships/commentsIds" Target="commentsIds.xml"/><Relationship Id="rId24" Type="http://schemas.microsoft.com/office/2011/relationships/people" Target="people.xml"/><Relationship Id="rId5" Type="http://schemas.openxmlformats.org/officeDocument/2006/relationships/styles" Target="styles.xml"/><Relationship Id="rId15" Type="http://schemas.openxmlformats.org/officeDocument/2006/relationships/hyperlink" Target="https://hinside.hi.org/intranet/jcms/prod_2152933/en/code-of-conduct-integrity-prevention-of-abuse-and-safeguarding" TargetMode="External"/><Relationship Id="rId23" Type="http://schemas.openxmlformats.org/officeDocument/2006/relationships/fontTable" Target="fontTable.xml"/><Relationship Id="rId10" Type="http://schemas.microsoft.com/office/2011/relationships/commentsExtended" Target="commentsExtended.xml"/><Relationship Id="rId19" Type="http://schemas.openxmlformats.org/officeDocument/2006/relationships/hyperlink" Target="https://hinside.hi.org/intranet/jcms/pl1_2696612/en/pi03-pseah-institutional-policy-2021" TargetMode="External"/><Relationship Id="rId4" Type="http://schemas.openxmlformats.org/officeDocument/2006/relationships/numbering" Target="numbering.xml"/><Relationship Id="rId9" Type="http://schemas.openxmlformats.org/officeDocument/2006/relationships/comments" Target="comments.xml"/><Relationship Id="rId14" Type="http://schemas.openxmlformats.org/officeDocument/2006/relationships/hyperlink" Target="https://www.mineactionstandards.org/standards/13-10/" TargetMode="External"/><Relationship Id="rId22" Type="http://schemas.openxmlformats.org/officeDocument/2006/relationships/hyperlink" Target="mailto:cfi@ukraine.hi.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c5deaf2-f6c5-4c47-8b89-8755b3252ee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47AA3AC18675B40A806641DA28A4310" ma:contentTypeVersion="17" ma:contentTypeDescription="Crée un document." ma:contentTypeScope="" ma:versionID="1770471bf2a08b667e07548ad46e854c">
  <xsd:schema xmlns:xsd="http://www.w3.org/2001/XMLSchema" xmlns:xs="http://www.w3.org/2001/XMLSchema" xmlns:p="http://schemas.microsoft.com/office/2006/metadata/properties" xmlns:ns2="2c5deaf2-f6c5-4c47-8b89-8755b3252ee0" xmlns:ns3="ac085983-cdf9-4c08-b9a2-cd7c54675236" targetNamespace="http://schemas.microsoft.com/office/2006/metadata/properties" ma:root="true" ma:fieldsID="d4144f1d71ed23a64cf4fe0754102882" ns2:_="" ns3:_="">
    <xsd:import namespace="2c5deaf2-f6c5-4c47-8b89-8755b3252ee0"/>
    <xsd:import namespace="ac085983-cdf9-4c08-b9a2-cd7c5467523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5deaf2-f6c5-4c47-8b89-8755b3252e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b33cbdf1-b93e-4832-9ceb-89eec9b1d9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c085983-cdf9-4c08-b9a2-cd7c54675236" elementFormDefault="qualified">
    <xsd:import namespace="http://schemas.microsoft.com/office/2006/documentManagement/types"/>
    <xsd:import namespace="http://schemas.microsoft.com/office/infopath/2007/PartnerControls"/>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6361CD-2FC7-4D13-A336-B3A9B2F5F769}">
  <ds:schemaRefs>
    <ds:schemaRef ds:uri="http://schemas.microsoft.com/office/2006/metadata/properties"/>
    <ds:schemaRef ds:uri="http://schemas.microsoft.com/office/infopath/2007/PartnerControls"/>
    <ds:schemaRef ds:uri="2c5deaf2-f6c5-4c47-8b89-8755b3252ee0"/>
  </ds:schemaRefs>
</ds:datastoreItem>
</file>

<file path=customXml/itemProps2.xml><?xml version="1.0" encoding="utf-8"?>
<ds:datastoreItem xmlns:ds="http://schemas.openxmlformats.org/officeDocument/2006/customXml" ds:itemID="{AB0D7D90-6A8E-4878-A62F-E538D3EFB433}">
  <ds:schemaRefs>
    <ds:schemaRef ds:uri="http://schemas.microsoft.com/sharepoint/v3/contenttype/forms"/>
  </ds:schemaRefs>
</ds:datastoreItem>
</file>

<file path=customXml/itemProps3.xml><?xml version="1.0" encoding="utf-8"?>
<ds:datastoreItem xmlns:ds="http://schemas.openxmlformats.org/officeDocument/2006/customXml" ds:itemID="{97F127B1-8C6C-456F-9540-0686BE5296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5deaf2-f6c5-4c47-8b89-8755b3252ee0"/>
    <ds:schemaRef ds:uri="ac085983-cdf9-4c08-b9a2-cd7c546752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15</Pages>
  <Words>4882</Words>
  <Characters>27830</Characters>
  <Application>Microsoft Office Word</Application>
  <DocSecurity>0</DocSecurity>
  <Lines>231</Lines>
  <Paragraphs>65</Paragraphs>
  <ScaleCrop>false</ScaleCrop>
  <Company/>
  <LinksUpToDate>false</LinksUpToDate>
  <CharactersWithSpaces>32647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Aurélie BEAUJOLAIS</dc:creator>
  <cp:keywords/>
  <cp:lastModifiedBy>Karina HERHUN</cp:lastModifiedBy>
  <cp:revision>66</cp:revision>
  <cp:lastPrinted>2024-12-26T15:31:00Z</cp:lastPrinted>
  <dcterms:created xsi:type="dcterms:W3CDTF">2024-12-26T15:32:00Z</dcterms:created>
  <dcterms:modified xsi:type="dcterms:W3CDTF">2025-02-17T10:16:00Z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2024-05-23T00:00:00Z</vt:filetime>
  </property>
  <property fmtid="{D5CDD505-2E9C-101B-9397-08002B2CF9AE}" pid="3" name="Creator">
    <vt:lpwstr>Microsoft® Word pour Microsoft 365</vt:lpwstr>
  </property>
  <property fmtid="{D5CDD505-2E9C-101B-9397-08002B2CF9AE}" pid="4" name="LastSaved">
    <vt:filetime>2024-11-12T00:00:00Z</vt:filetime>
  </property>
  <property fmtid="{D5CDD505-2E9C-101B-9397-08002B2CF9AE}" pid="5" name="Producer">
    <vt:lpwstr>Microsoft® Word pour Microsoft 365</vt:lpwstr>
  </property>
  <property fmtid="{D5CDD505-2E9C-101B-9397-08002B2CF9AE}" pid="6" name="ContentTypeId">
    <vt:lpwstr>0x010100A47AA3AC18675B40A806641DA28A4310</vt:lpwstr>
  </property>
  <property fmtid="{D5CDD505-2E9C-101B-9397-08002B2CF9AE}" pid="7" name="MediaServiceImageTags">
    <vt:lpwstr/>
  </property>
</Properties>
</file>