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692BA6" w14:textId="26B872ED" w:rsidR="00E32AAE" w:rsidRPr="00CA2BAA" w:rsidRDefault="00535B64" w:rsidP="00FA6824">
      <w:pPr>
        <w:ind w:left="0"/>
        <w:rPr>
          <w:rFonts w:ascii="Calibri" w:hAnsi="Calibri"/>
          <w:noProof/>
          <w:sz w:val="22"/>
          <w:szCs w:val="22"/>
        </w:rPr>
      </w:pPr>
      <w:r w:rsidRPr="00CA2BAA">
        <w:rPr>
          <w:noProof/>
          <w:lang w:val="en-US"/>
        </w:rPr>
        <mc:AlternateContent>
          <mc:Choice Requires="wps">
            <w:drawing>
              <wp:anchor distT="45720" distB="45720" distL="114300" distR="114300" simplePos="0" relativeHeight="251658240" behindDoc="0" locked="0" layoutInCell="1" allowOverlap="1" wp14:anchorId="2286D66A" wp14:editId="29DC7687">
                <wp:simplePos x="0" y="0"/>
                <wp:positionH relativeFrom="column">
                  <wp:posOffset>4614545</wp:posOffset>
                </wp:positionH>
                <wp:positionV relativeFrom="paragraph">
                  <wp:posOffset>32385</wp:posOffset>
                </wp:positionV>
                <wp:extent cx="1577975" cy="262255"/>
                <wp:effectExtent l="0" t="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577975"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CF7461" w14:textId="1CD2ED40" w:rsidR="00BE2AC7" w:rsidRPr="002F519E" w:rsidRDefault="002D19F3" w:rsidP="002F519E">
                            <w:pPr>
                              <w:ind w:left="0"/>
                              <w:rPr>
                                <w:rFonts w:ascii="Calibri" w:hAnsi="Calibri"/>
                                <w:b/>
                                <w:bCs/>
                                <w:caps/>
                                <w:sz w:val="22"/>
                                <w:szCs w:val="22"/>
                              </w:rPr>
                            </w:pPr>
                            <w:r>
                              <w:rPr>
                                <w:rFonts w:ascii="Calibri" w:hAnsi="Calibri"/>
                                <w:b/>
                                <w:bCs/>
                                <w:caps/>
                                <w:sz w:val="22"/>
                                <w:szCs w:val="22"/>
                              </w:rPr>
                              <w:t>1</w:t>
                            </w:r>
                            <w:r w:rsidR="00E065EA">
                              <w:rPr>
                                <w:rFonts w:ascii="Calibri" w:hAnsi="Calibri"/>
                                <w:b/>
                                <w:bCs/>
                                <w:caps/>
                                <w:sz w:val="22"/>
                                <w:szCs w:val="22"/>
                              </w:rPr>
                              <w:t>7</w:t>
                            </w:r>
                            <w:r w:rsidR="00A56089" w:rsidRPr="00A56089">
                              <w:rPr>
                                <w:rFonts w:ascii="Calibri" w:hAnsi="Calibri"/>
                                <w:b/>
                                <w:bCs/>
                                <w:caps/>
                                <w:sz w:val="22"/>
                                <w:szCs w:val="22"/>
                                <w:vertAlign w:val="superscript"/>
                              </w:rPr>
                              <w:t>th</w:t>
                            </w:r>
                            <w:r w:rsidR="00A56089">
                              <w:rPr>
                                <w:rFonts w:ascii="Calibri" w:hAnsi="Calibri"/>
                                <w:b/>
                                <w:bCs/>
                                <w:caps/>
                                <w:sz w:val="22"/>
                                <w:szCs w:val="22"/>
                              </w:rPr>
                              <w:t xml:space="preserve"> </w:t>
                            </w:r>
                            <w:r w:rsidR="00BE2AC7">
                              <w:rPr>
                                <w:rFonts w:ascii="Calibri" w:hAnsi="Calibri"/>
                                <w:b/>
                                <w:bCs/>
                                <w:caps/>
                                <w:sz w:val="22"/>
                                <w:szCs w:val="22"/>
                              </w:rPr>
                              <w:t xml:space="preserve">November </w:t>
                            </w:r>
                            <w:r w:rsidR="00737818">
                              <w:rPr>
                                <w:rFonts w:ascii="Calibri" w:hAnsi="Calibri"/>
                                <w:b/>
                                <w:bCs/>
                                <w:caps/>
                                <w:sz w:val="22"/>
                                <w:szCs w:val="22"/>
                              </w:rPr>
                              <w:t>202</w:t>
                            </w:r>
                            <w:r w:rsidR="00E065EA">
                              <w:rPr>
                                <w:rFonts w:ascii="Calibri" w:hAnsi="Calibri"/>
                                <w:b/>
                                <w:bCs/>
                                <w:caps/>
                                <w:sz w:val="22"/>
                                <w:szCs w:val="22"/>
                              </w:rPr>
                              <w:t>6</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2286D66A" id="_x0000_t202" coordsize="21600,21600" o:spt="202" path="m,l,21600r21600,l21600,xe">
                <v:stroke joinstyle="miter"/>
                <v:path gradientshapeok="t" o:connecttype="rect"/>
              </v:shapetype>
              <v:shape id="Text Box 2" o:spid="_x0000_s1026" type="#_x0000_t202" style="position:absolute;margin-left:363.35pt;margin-top:2.55pt;width:124.25pt;height:20.65pt;z-index:2516582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" filled="f" stroked="f">
                <v:path arrowok="t"/>
                <v:textbox style="mso-fit-shape-to-text:t">
                  <w:txbxContent>
                    <w:p w14:paraId="14CF7461" w14:textId="1CD2ED40" w:rsidR="00BE2AC7" w:rsidRPr="002F519E" w:rsidRDefault="002D19F3" w:rsidP="002F519E">
                      <w:pPr>
                        <w:ind w:left="0"/>
                        <w:rPr>
                          <w:rFonts w:ascii="Calibri" w:hAnsi="Calibri"/>
                          <w:b/>
                          <w:bCs/>
                          <w:caps/>
                          <w:sz w:val="22"/>
                          <w:szCs w:val="22"/>
                        </w:rPr>
                      </w:pPr>
                      <w:r>
                        <w:rPr>
                          <w:rFonts w:ascii="Calibri" w:hAnsi="Calibri"/>
                          <w:b/>
                          <w:bCs/>
                          <w:caps/>
                          <w:sz w:val="22"/>
                          <w:szCs w:val="22"/>
                        </w:rPr>
                        <w:t>1</w:t>
                      </w:r>
                      <w:r w:rsidR="00E065EA">
                        <w:rPr>
                          <w:rFonts w:ascii="Calibri" w:hAnsi="Calibri"/>
                          <w:b/>
                          <w:bCs/>
                          <w:caps/>
                          <w:sz w:val="22"/>
                          <w:szCs w:val="22"/>
                        </w:rPr>
                        <w:t>7</w:t>
                      </w:r>
                      <w:r w:rsidR="00A56089" w:rsidRPr="00A56089">
                        <w:rPr>
                          <w:rFonts w:ascii="Calibri" w:hAnsi="Calibri"/>
                          <w:b/>
                          <w:bCs/>
                          <w:caps/>
                          <w:sz w:val="22"/>
                          <w:szCs w:val="22"/>
                          <w:vertAlign w:val="superscript"/>
                        </w:rPr>
                        <w:t>th</w:t>
                      </w:r>
                      <w:r w:rsidR="00A56089">
                        <w:rPr>
                          <w:rFonts w:ascii="Calibri" w:hAnsi="Calibri"/>
                          <w:b/>
                          <w:bCs/>
                          <w:caps/>
                          <w:sz w:val="22"/>
                          <w:szCs w:val="22"/>
                        </w:rPr>
                        <w:t xml:space="preserve"> </w:t>
                      </w:r>
                      <w:r w:rsidR="00BE2AC7">
                        <w:rPr>
                          <w:rFonts w:ascii="Calibri" w:hAnsi="Calibri"/>
                          <w:b/>
                          <w:bCs/>
                          <w:caps/>
                          <w:sz w:val="22"/>
                          <w:szCs w:val="22"/>
                        </w:rPr>
                        <w:t xml:space="preserve">November </w:t>
                      </w:r>
                      <w:r w:rsidR="00737818">
                        <w:rPr>
                          <w:rFonts w:ascii="Calibri" w:hAnsi="Calibri"/>
                          <w:b/>
                          <w:bCs/>
                          <w:caps/>
                          <w:sz w:val="22"/>
                          <w:szCs w:val="22"/>
                        </w:rPr>
                        <w:t>202</w:t>
                      </w:r>
                      <w:r w:rsidR="00E065EA">
                        <w:rPr>
                          <w:rFonts w:ascii="Calibri" w:hAnsi="Calibri"/>
                          <w:b/>
                          <w:bCs/>
                          <w:caps/>
                          <w:sz w:val="22"/>
                          <w:szCs w:val="22"/>
                        </w:rPr>
                        <w:t>6</w:t>
                      </w:r>
                    </w:p>
                  </w:txbxContent>
                </v:textbox>
                <w10:wrap type="square"/>
              </v:shape>
            </w:pict>
          </mc:Fallback>
        </mc:AlternateContent>
      </w:r>
      <w:r w:rsidR="002D19F3">
        <w:rPr>
          <w:rFonts w:ascii="Calibri" w:hAnsi="Calibri"/>
          <w:noProof/>
          <w:sz w:val="22"/>
          <w:szCs w:val="22"/>
        </w:rPr>
        <w:drawing>
          <wp:inline distT="0" distB="0" distL="0" distR="0" wp14:anchorId="0D1DB6C8" wp14:editId="3F65219F">
            <wp:extent cx="2090591" cy="990600"/>
            <wp:effectExtent l="0" t="0" r="5080" b="0"/>
            <wp:docPr id="1092784019" name="Picture 2" descr="A blue and white background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2784019" name="Picture 2" descr="A blue and white background with white text&#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2092950" cy="991718"/>
                    </a:xfrm>
                    <a:prstGeom prst="rect">
                      <a:avLst/>
                    </a:prstGeom>
                  </pic:spPr>
                </pic:pic>
              </a:graphicData>
            </a:graphic>
          </wp:inline>
        </w:drawing>
      </w:r>
    </w:p>
    <w:p w14:paraId="51BC2B83" w14:textId="77777777" w:rsidR="002F519E" w:rsidRPr="00CA2BAA" w:rsidRDefault="002F519E" w:rsidP="00E32AAE">
      <w:pPr>
        <w:ind w:left="0" w:firstLine="720"/>
        <w:jc w:val="center"/>
        <w:rPr>
          <w:rFonts w:ascii="Calibri" w:hAnsi="Calibri"/>
          <w:b/>
          <w:bCs/>
          <w:caps/>
          <w:sz w:val="22"/>
          <w:szCs w:val="22"/>
        </w:rPr>
      </w:pPr>
    </w:p>
    <w:p w14:paraId="3ADE20E0" w14:textId="77777777" w:rsidR="000B7E68" w:rsidRPr="00CA2BAA" w:rsidRDefault="00E32AAE" w:rsidP="00E32AAE">
      <w:pPr>
        <w:ind w:left="0" w:firstLine="720"/>
        <w:jc w:val="center"/>
        <w:rPr>
          <w:rFonts w:ascii="Calibri" w:hAnsi="Calibri"/>
          <w:b/>
          <w:bCs/>
          <w:caps/>
          <w:sz w:val="22"/>
          <w:szCs w:val="22"/>
        </w:rPr>
      </w:pPr>
      <w:r w:rsidRPr="00CA2BAA">
        <w:rPr>
          <w:rFonts w:ascii="Calibri" w:hAnsi="Calibri"/>
          <w:b/>
          <w:bCs/>
          <w:caps/>
          <w:sz w:val="22"/>
          <w:szCs w:val="22"/>
        </w:rPr>
        <w:t>MALARIA CONSORTIUM</w:t>
      </w:r>
    </w:p>
    <w:p w14:paraId="769FF482" w14:textId="77777777" w:rsidR="002F519E" w:rsidRPr="00CA2BAA" w:rsidRDefault="002F519E" w:rsidP="00B85EB3">
      <w:pPr>
        <w:pBdr>
          <w:bottom w:val="single" w:sz="4" w:space="1" w:color="auto"/>
        </w:pBdr>
        <w:ind w:left="720"/>
        <w:jc w:val="center"/>
        <w:rPr>
          <w:rFonts w:ascii="Calibri" w:hAnsi="Calibri" w:cs="Calibri"/>
          <w:b/>
          <w:bCs/>
          <w:caps/>
          <w:sz w:val="22"/>
          <w:szCs w:val="22"/>
        </w:rPr>
      </w:pPr>
    </w:p>
    <w:p w14:paraId="717415D6" w14:textId="66995D7F" w:rsidR="000B7E68" w:rsidRPr="00CA2BAA" w:rsidRDefault="00A4470B" w:rsidP="422D53E8">
      <w:pPr>
        <w:pBdr>
          <w:bottom w:val="single" w:sz="4" w:space="1" w:color="auto"/>
        </w:pBdr>
        <w:ind w:left="720"/>
        <w:jc w:val="center"/>
        <w:rPr>
          <w:rFonts w:ascii="Calibri" w:hAnsi="Calibri" w:cs="Calibri"/>
          <w:b/>
          <w:bCs/>
          <w:caps/>
          <w:sz w:val="22"/>
          <w:szCs w:val="22"/>
        </w:rPr>
      </w:pPr>
      <w:r w:rsidRPr="422D53E8">
        <w:rPr>
          <w:rFonts w:ascii="Calibri" w:hAnsi="Calibri" w:cs="Calibri"/>
          <w:b/>
          <w:bCs/>
          <w:caps/>
          <w:sz w:val="22"/>
          <w:szCs w:val="22"/>
        </w:rPr>
        <w:t>Request for proposal (</w:t>
      </w:r>
      <w:r w:rsidR="00B50D21" w:rsidRPr="422D53E8">
        <w:rPr>
          <w:rFonts w:ascii="Calibri" w:hAnsi="Calibri" w:cs="Calibri"/>
          <w:b/>
          <w:bCs/>
          <w:caps/>
          <w:sz w:val="22"/>
          <w:szCs w:val="22"/>
        </w:rPr>
        <w:t>RFP</w:t>
      </w:r>
      <w:r w:rsidRPr="422D53E8">
        <w:rPr>
          <w:rFonts w:ascii="Calibri" w:hAnsi="Calibri" w:cs="Calibri"/>
          <w:b/>
          <w:bCs/>
          <w:caps/>
          <w:sz w:val="22"/>
          <w:szCs w:val="22"/>
        </w:rPr>
        <w:t>)</w:t>
      </w:r>
      <w:r w:rsidR="00B50D21" w:rsidRPr="422D53E8">
        <w:rPr>
          <w:rFonts w:ascii="Calibri" w:hAnsi="Calibri" w:cs="Calibri"/>
          <w:b/>
          <w:bCs/>
          <w:caps/>
          <w:sz w:val="22"/>
          <w:szCs w:val="22"/>
        </w:rPr>
        <w:t xml:space="preserve"> </w:t>
      </w:r>
      <w:r w:rsidR="000B7E68" w:rsidRPr="422D53E8">
        <w:rPr>
          <w:rFonts w:ascii="Calibri" w:hAnsi="Calibri" w:cs="Calibri"/>
          <w:b/>
          <w:bCs/>
          <w:caps/>
          <w:sz w:val="22"/>
          <w:szCs w:val="22"/>
        </w:rPr>
        <w:t xml:space="preserve">for </w:t>
      </w:r>
      <w:r w:rsidR="0091320D" w:rsidRPr="422D53E8">
        <w:rPr>
          <w:rFonts w:ascii="Calibri" w:hAnsi="Calibri" w:cs="Calibri"/>
          <w:b/>
          <w:bCs/>
          <w:caps/>
          <w:sz w:val="22"/>
          <w:szCs w:val="22"/>
        </w:rPr>
        <w:t>PROVISION OF</w:t>
      </w:r>
      <w:r w:rsidR="00B07CDD" w:rsidRPr="422D53E8">
        <w:rPr>
          <w:rFonts w:ascii="Calibri" w:hAnsi="Calibri" w:cs="Calibri"/>
          <w:b/>
          <w:bCs/>
          <w:caps/>
          <w:sz w:val="22"/>
          <w:szCs w:val="22"/>
        </w:rPr>
        <w:t xml:space="preserve"> </w:t>
      </w:r>
      <w:r w:rsidR="00620D2C">
        <w:rPr>
          <w:rFonts w:ascii="Calibri" w:hAnsi="Calibri" w:cs="Calibri"/>
          <w:b/>
          <w:bCs/>
          <w:caps/>
          <w:sz w:val="22"/>
          <w:szCs w:val="22"/>
        </w:rPr>
        <w:t>A digital publishing platform</w:t>
      </w:r>
      <w:r w:rsidR="00B6211C" w:rsidRPr="422D53E8">
        <w:rPr>
          <w:rFonts w:ascii="Calibri" w:hAnsi="Calibri" w:cs="Calibri"/>
          <w:b/>
          <w:bCs/>
          <w:caps/>
          <w:sz w:val="22"/>
          <w:szCs w:val="22"/>
        </w:rPr>
        <w:t xml:space="preserve"> </w:t>
      </w:r>
    </w:p>
    <w:p w14:paraId="17C95976" w14:textId="28039DE4" w:rsidR="71007A69" w:rsidRDefault="71007A69" w:rsidP="422D53E8">
      <w:pPr>
        <w:ind w:left="720"/>
        <w:jc w:val="center"/>
        <w:rPr>
          <w:rFonts w:ascii="Calibri" w:eastAsia="Calibri" w:hAnsi="Calibri" w:cs="Calibri"/>
          <w:sz w:val="22"/>
          <w:szCs w:val="22"/>
        </w:rPr>
      </w:pPr>
      <w:r w:rsidRPr="422D53E8">
        <w:rPr>
          <w:rFonts w:ascii="Calibri" w:eastAsia="Calibri" w:hAnsi="Calibri" w:cs="Calibri"/>
          <w:sz w:val="22"/>
          <w:szCs w:val="22"/>
        </w:rPr>
        <w:t xml:space="preserve">REF: </w:t>
      </w:r>
      <w:r w:rsidR="004F0ACE" w:rsidRPr="004F0ACE">
        <w:rPr>
          <w:rFonts w:ascii="Calibri" w:eastAsia="Calibri" w:hAnsi="Calibri" w:cs="Calibri"/>
          <w:sz w:val="22"/>
          <w:szCs w:val="22"/>
        </w:rPr>
        <w:t>MC-UK-</w:t>
      </w:r>
      <w:r w:rsidR="00202929">
        <w:rPr>
          <w:rFonts w:ascii="Calibri" w:eastAsia="Calibri" w:hAnsi="Calibri" w:cs="Calibri"/>
          <w:sz w:val="22"/>
          <w:szCs w:val="22"/>
        </w:rPr>
        <w:t>202</w:t>
      </w:r>
      <w:r w:rsidR="00E065EA">
        <w:rPr>
          <w:rFonts w:ascii="Calibri" w:eastAsia="Calibri" w:hAnsi="Calibri" w:cs="Calibri"/>
          <w:sz w:val="22"/>
          <w:szCs w:val="22"/>
        </w:rPr>
        <w:t>6</w:t>
      </w:r>
      <w:r w:rsidR="00202929">
        <w:rPr>
          <w:rFonts w:ascii="Calibri" w:eastAsia="Calibri" w:hAnsi="Calibri" w:cs="Calibri"/>
          <w:sz w:val="22"/>
          <w:szCs w:val="22"/>
        </w:rPr>
        <w:t>-</w:t>
      </w:r>
      <w:r w:rsidR="004F0ACE" w:rsidRPr="00202929">
        <w:rPr>
          <w:rFonts w:ascii="Calibri" w:eastAsia="Calibri" w:hAnsi="Calibri" w:cs="Calibri"/>
          <w:sz w:val="22"/>
          <w:szCs w:val="22"/>
        </w:rPr>
        <w:t>01</w:t>
      </w:r>
      <w:r w:rsidR="004F0ACE" w:rsidRPr="004F0ACE">
        <w:rPr>
          <w:rFonts w:ascii="Calibri" w:eastAsia="Calibri" w:hAnsi="Calibri" w:cs="Calibri"/>
          <w:sz w:val="22"/>
          <w:szCs w:val="22"/>
        </w:rPr>
        <w:t>-DIGITAL PUBLISHING PLATFORM</w:t>
      </w:r>
    </w:p>
    <w:p w14:paraId="0D76A144" w14:textId="77777777" w:rsidR="000B7E68" w:rsidRPr="00CA2BAA" w:rsidRDefault="000B7E68">
      <w:pPr>
        <w:ind w:left="0"/>
        <w:rPr>
          <w:rFonts w:ascii="Calibri" w:hAnsi="Calibri" w:cs="Calibri"/>
          <w:sz w:val="22"/>
          <w:szCs w:val="22"/>
        </w:rPr>
      </w:pPr>
    </w:p>
    <w:p w14:paraId="1B155E2F" w14:textId="77777777" w:rsidR="002F519E" w:rsidRPr="00CA2BAA" w:rsidRDefault="002F519E">
      <w:pPr>
        <w:ind w:left="0"/>
        <w:rPr>
          <w:rFonts w:ascii="Calibri" w:hAnsi="Calibri" w:cs="Calibri"/>
          <w:b/>
          <w:sz w:val="22"/>
          <w:szCs w:val="22"/>
        </w:rPr>
      </w:pPr>
    </w:p>
    <w:p w14:paraId="1DCAF88F" w14:textId="77777777" w:rsidR="000B7E68" w:rsidRPr="00CA2BAA" w:rsidRDefault="000B7E68">
      <w:pPr>
        <w:ind w:left="0"/>
        <w:rPr>
          <w:rFonts w:ascii="Calibri" w:hAnsi="Calibri" w:cs="Calibri"/>
          <w:b/>
          <w:sz w:val="22"/>
          <w:szCs w:val="22"/>
        </w:rPr>
      </w:pPr>
      <w:r w:rsidRPr="00CA2BAA">
        <w:rPr>
          <w:rFonts w:ascii="Calibri" w:hAnsi="Calibri" w:cs="Calibri"/>
          <w:b/>
          <w:sz w:val="22"/>
          <w:szCs w:val="22"/>
        </w:rPr>
        <w:t>SPECIFICATIONS AND INSTRUCTIONS TO BIDDERS</w:t>
      </w:r>
    </w:p>
    <w:p w14:paraId="0EAE445E" w14:textId="77777777" w:rsidR="000B7E68" w:rsidRPr="00CA2BAA" w:rsidRDefault="000B7E68">
      <w:pPr>
        <w:ind w:left="0"/>
        <w:rPr>
          <w:rFonts w:ascii="Calibri" w:hAnsi="Calibri" w:cs="Calibri"/>
          <w:sz w:val="22"/>
          <w:szCs w:val="22"/>
        </w:rPr>
      </w:pPr>
    </w:p>
    <w:p w14:paraId="4E818963" w14:textId="77777777" w:rsidR="000B7E68" w:rsidRPr="00CA2BAA" w:rsidRDefault="000B7E68" w:rsidP="00F20097">
      <w:pPr>
        <w:pStyle w:val="Heading4"/>
        <w:tabs>
          <w:tab w:val="left" w:pos="426"/>
        </w:tabs>
        <w:ind w:left="426" w:hanging="426"/>
        <w:rPr>
          <w:rFonts w:ascii="Calibri" w:hAnsi="Calibri" w:cs="Calibri"/>
          <w:sz w:val="22"/>
          <w:szCs w:val="22"/>
        </w:rPr>
      </w:pPr>
      <w:r w:rsidRPr="00CA2BAA">
        <w:rPr>
          <w:rFonts w:ascii="Calibri" w:hAnsi="Calibri" w:cs="Calibri"/>
          <w:sz w:val="22"/>
          <w:szCs w:val="22"/>
        </w:rPr>
        <w:t>A</w:t>
      </w:r>
      <w:r w:rsidR="00E32AAE" w:rsidRPr="00CA2BAA">
        <w:rPr>
          <w:rFonts w:ascii="Calibri" w:hAnsi="Calibri" w:cs="Calibri"/>
          <w:sz w:val="22"/>
          <w:szCs w:val="22"/>
        </w:rPr>
        <w:t>.</w:t>
      </w:r>
      <w:r w:rsidRPr="00CA2BAA">
        <w:rPr>
          <w:rFonts w:ascii="Calibri" w:hAnsi="Calibri" w:cs="Calibri"/>
          <w:sz w:val="22"/>
          <w:szCs w:val="22"/>
        </w:rPr>
        <w:t xml:space="preserve"> </w:t>
      </w:r>
      <w:r w:rsidR="00E32AAE" w:rsidRPr="00CA2BAA">
        <w:rPr>
          <w:rFonts w:ascii="Calibri" w:hAnsi="Calibri" w:cs="Calibri"/>
          <w:sz w:val="22"/>
          <w:szCs w:val="22"/>
        </w:rPr>
        <w:t xml:space="preserve">Malaria Consortium </w:t>
      </w:r>
    </w:p>
    <w:p w14:paraId="5A80807E" w14:textId="77777777" w:rsidR="000B7E68" w:rsidRPr="00CA2BAA" w:rsidRDefault="000B7E68">
      <w:pPr>
        <w:ind w:left="0"/>
        <w:rPr>
          <w:rFonts w:ascii="Calibri" w:hAnsi="Calibri" w:cs="Calibri"/>
          <w:sz w:val="22"/>
          <w:szCs w:val="22"/>
        </w:rPr>
      </w:pPr>
    </w:p>
    <w:p w14:paraId="1986DF90" w14:textId="189ABA4B" w:rsidR="009C493F" w:rsidRDefault="001C47CF" w:rsidP="00B14004">
      <w:pPr>
        <w:ind w:left="0"/>
        <w:jc w:val="both"/>
        <w:rPr>
          <w:rFonts w:ascii="Calibri" w:eastAsia="Calibri" w:hAnsi="Calibri" w:cs="Calibri"/>
          <w:spacing w:val="0"/>
          <w:sz w:val="22"/>
          <w:szCs w:val="22"/>
        </w:rPr>
      </w:pPr>
      <w:r w:rsidRPr="001C47CF">
        <w:rPr>
          <w:rFonts w:ascii="Calibri" w:eastAsia="Calibri" w:hAnsi="Calibri" w:cs="Calibri"/>
          <w:spacing w:val="0"/>
          <w:sz w:val="22"/>
          <w:szCs w:val="22"/>
          <w:lang w:val="en-US"/>
        </w:rPr>
        <w:t xml:space="preserve">Established in 2003, Malaria Consortium is a leading UK-registered charity dedicated to improving health and saving lives in communities affected by malaria and associated health inequities. Working across Africa and Asia, we provide responsive, </w:t>
      </w:r>
      <w:proofErr w:type="spellStart"/>
      <w:r w:rsidRPr="001C47CF">
        <w:rPr>
          <w:rFonts w:ascii="Calibri" w:eastAsia="Calibri" w:hAnsi="Calibri" w:cs="Calibri"/>
          <w:spacing w:val="0"/>
          <w:sz w:val="22"/>
          <w:szCs w:val="22"/>
          <w:lang w:val="en-US"/>
        </w:rPr>
        <w:t>contextualised</w:t>
      </w:r>
      <w:proofErr w:type="spellEnd"/>
      <w:r w:rsidRPr="001C47CF">
        <w:rPr>
          <w:rFonts w:ascii="Calibri" w:eastAsia="Calibri" w:hAnsi="Calibri" w:cs="Calibri"/>
          <w:spacing w:val="0"/>
          <w:sz w:val="22"/>
          <w:szCs w:val="22"/>
          <w:lang w:val="en-US"/>
        </w:rPr>
        <w:t xml:space="preserve"> solutions grounded in research and implementation science. The External Relations team oversees the </w:t>
      </w:r>
      <w:proofErr w:type="spellStart"/>
      <w:r w:rsidRPr="001C47CF">
        <w:rPr>
          <w:rFonts w:ascii="Calibri" w:eastAsia="Calibri" w:hAnsi="Calibri" w:cs="Calibri"/>
          <w:spacing w:val="0"/>
          <w:sz w:val="22"/>
          <w:szCs w:val="22"/>
          <w:lang w:val="en-US"/>
        </w:rPr>
        <w:t>organisation’s</w:t>
      </w:r>
      <w:proofErr w:type="spellEnd"/>
      <w:r w:rsidRPr="001C47CF">
        <w:rPr>
          <w:rFonts w:ascii="Calibri" w:eastAsia="Calibri" w:hAnsi="Calibri" w:cs="Calibri"/>
          <w:spacing w:val="0"/>
          <w:sz w:val="22"/>
          <w:szCs w:val="22"/>
          <w:lang w:val="en-US"/>
        </w:rPr>
        <w:t xml:space="preserve"> external website, monitoring content performance and activity, to increase Malaria Consortium’s profile and communicate evidence, learning, and programmatic achievements externally</w:t>
      </w:r>
      <w:r w:rsidR="000B7E68" w:rsidRPr="00CA2BAA">
        <w:rPr>
          <w:rFonts w:ascii="Calibri" w:eastAsia="Calibri" w:hAnsi="Calibri" w:cs="Calibri"/>
          <w:spacing w:val="0"/>
          <w:sz w:val="22"/>
          <w:szCs w:val="22"/>
        </w:rPr>
        <w:t>.</w:t>
      </w:r>
      <w:r w:rsidR="00373D3B" w:rsidRPr="00CA2BAA">
        <w:rPr>
          <w:rFonts w:ascii="Calibri" w:eastAsia="Calibri" w:hAnsi="Calibri" w:cs="Calibri"/>
          <w:spacing w:val="0"/>
          <w:sz w:val="22"/>
          <w:szCs w:val="22"/>
        </w:rPr>
        <w:t xml:space="preserve"> </w:t>
      </w:r>
      <w:r w:rsidR="000B7E68" w:rsidRPr="00CA2BAA">
        <w:rPr>
          <w:rFonts w:ascii="Calibri" w:eastAsia="Calibri" w:hAnsi="Calibri" w:cs="Calibri"/>
          <w:spacing w:val="0"/>
          <w:sz w:val="22"/>
          <w:szCs w:val="22"/>
        </w:rPr>
        <w:t xml:space="preserve">  </w:t>
      </w:r>
    </w:p>
    <w:p w14:paraId="0CF5CA72" w14:textId="77777777" w:rsidR="00117AA8" w:rsidRPr="005213D6" w:rsidRDefault="00117AA8" w:rsidP="3D2B607A">
      <w:pPr>
        <w:ind w:left="0"/>
        <w:jc w:val="both"/>
        <w:rPr>
          <w:rFonts w:ascii="Calibri" w:hAnsi="Calibri" w:cs="Calibri"/>
          <w:sz w:val="22"/>
          <w:szCs w:val="22"/>
        </w:rPr>
      </w:pPr>
    </w:p>
    <w:p w14:paraId="4C64251F" w14:textId="77777777" w:rsidR="00741CF8" w:rsidRPr="00CA2BAA" w:rsidRDefault="00741CF8" w:rsidP="00741CF8">
      <w:pPr>
        <w:ind w:left="0"/>
        <w:jc w:val="both"/>
        <w:rPr>
          <w:rFonts w:ascii="Calibri" w:eastAsia="Calibri" w:hAnsi="Calibri" w:cs="Calibri"/>
          <w:spacing w:val="0"/>
          <w:sz w:val="22"/>
          <w:szCs w:val="22"/>
        </w:rPr>
      </w:pPr>
      <w:r w:rsidRPr="00CA2BAA">
        <w:rPr>
          <w:rFonts w:ascii="Calibri" w:eastAsia="Calibri" w:hAnsi="Calibri" w:cs="Calibri"/>
          <w:spacing w:val="0"/>
          <w:sz w:val="22"/>
          <w:szCs w:val="22"/>
        </w:rPr>
        <w:t>M</w:t>
      </w:r>
      <w:r w:rsidR="008E5536" w:rsidRPr="00CA2BAA">
        <w:rPr>
          <w:rFonts w:ascii="Calibri" w:eastAsia="Calibri" w:hAnsi="Calibri" w:cs="Calibri"/>
          <w:spacing w:val="0"/>
          <w:sz w:val="22"/>
          <w:szCs w:val="22"/>
        </w:rPr>
        <w:t xml:space="preserve">alaria </w:t>
      </w:r>
      <w:r w:rsidRPr="00CA2BAA">
        <w:rPr>
          <w:rFonts w:ascii="Calibri" w:eastAsia="Calibri" w:hAnsi="Calibri" w:cs="Calibri"/>
          <w:spacing w:val="0"/>
          <w:sz w:val="22"/>
          <w:szCs w:val="22"/>
        </w:rPr>
        <w:t>C</w:t>
      </w:r>
      <w:r w:rsidR="008E5536" w:rsidRPr="00CA2BAA">
        <w:rPr>
          <w:rFonts w:ascii="Calibri" w:eastAsia="Calibri" w:hAnsi="Calibri" w:cs="Calibri"/>
          <w:spacing w:val="0"/>
          <w:sz w:val="22"/>
          <w:szCs w:val="22"/>
        </w:rPr>
        <w:t xml:space="preserve">onsortium </w:t>
      </w:r>
      <w:r w:rsidRPr="00CA2BAA">
        <w:rPr>
          <w:rFonts w:ascii="Calibri" w:eastAsia="Calibri" w:hAnsi="Calibri" w:cs="Calibri"/>
          <w:spacing w:val="0"/>
          <w:sz w:val="22"/>
          <w:szCs w:val="22"/>
        </w:rPr>
        <w:t xml:space="preserve">is committed to </w:t>
      </w:r>
      <w:r w:rsidR="0055597C" w:rsidRPr="00CA2BAA">
        <w:rPr>
          <w:rFonts w:ascii="Calibri" w:eastAsia="Calibri" w:hAnsi="Calibri" w:cs="Calibri"/>
          <w:spacing w:val="0"/>
          <w:sz w:val="22"/>
          <w:szCs w:val="22"/>
        </w:rPr>
        <w:t xml:space="preserve">obtaining </w:t>
      </w:r>
      <w:r w:rsidRPr="00CA2BAA">
        <w:rPr>
          <w:rFonts w:ascii="Calibri" w:eastAsia="Calibri" w:hAnsi="Calibri" w:cs="Calibri"/>
          <w:spacing w:val="0"/>
          <w:sz w:val="22"/>
          <w:szCs w:val="22"/>
        </w:rPr>
        <w:t xml:space="preserve">a fair value </w:t>
      </w:r>
      <w:r w:rsidR="00AE49EC" w:rsidRPr="00CA2BAA">
        <w:rPr>
          <w:rFonts w:ascii="Calibri" w:eastAsia="Calibri" w:hAnsi="Calibri" w:cs="Calibri"/>
          <w:spacing w:val="0"/>
          <w:sz w:val="22"/>
          <w:szCs w:val="22"/>
        </w:rPr>
        <w:t>for</w:t>
      </w:r>
      <w:r w:rsidRPr="00CA2BAA">
        <w:rPr>
          <w:rFonts w:ascii="Calibri" w:eastAsia="Calibri" w:hAnsi="Calibri" w:cs="Calibri"/>
          <w:spacing w:val="0"/>
          <w:sz w:val="22"/>
          <w:szCs w:val="22"/>
        </w:rPr>
        <w:t xml:space="preserve"> service</w:t>
      </w:r>
      <w:r w:rsidR="00AE49EC" w:rsidRPr="00CA2BAA">
        <w:rPr>
          <w:rFonts w:ascii="Calibri" w:eastAsia="Calibri" w:hAnsi="Calibri" w:cs="Calibri"/>
          <w:spacing w:val="0"/>
          <w:sz w:val="22"/>
          <w:szCs w:val="22"/>
        </w:rPr>
        <w:t>s received with a competitive price and</w:t>
      </w:r>
      <w:r w:rsidRPr="00CA2BAA">
        <w:rPr>
          <w:rFonts w:ascii="Calibri" w:eastAsia="Calibri" w:hAnsi="Calibri" w:cs="Calibri"/>
          <w:spacing w:val="0"/>
          <w:sz w:val="22"/>
          <w:szCs w:val="22"/>
        </w:rPr>
        <w:t xml:space="preserve"> timely delivery </w:t>
      </w:r>
      <w:r w:rsidR="00AE49EC" w:rsidRPr="00CA2BAA">
        <w:rPr>
          <w:rFonts w:ascii="Calibri" w:eastAsia="Calibri" w:hAnsi="Calibri" w:cs="Calibri"/>
          <w:spacing w:val="0"/>
          <w:sz w:val="22"/>
          <w:szCs w:val="22"/>
        </w:rPr>
        <w:t>of the</w:t>
      </w:r>
      <w:r w:rsidRPr="00CA2BAA">
        <w:rPr>
          <w:rFonts w:ascii="Calibri" w:eastAsia="Calibri" w:hAnsi="Calibri" w:cs="Calibri"/>
          <w:spacing w:val="0"/>
          <w:sz w:val="22"/>
          <w:szCs w:val="22"/>
        </w:rPr>
        <w:t xml:space="preserve"> right </w:t>
      </w:r>
      <w:r w:rsidR="005213D6">
        <w:rPr>
          <w:rFonts w:ascii="Calibri" w:eastAsia="Calibri" w:hAnsi="Calibri" w:cs="Calibri"/>
          <w:spacing w:val="0"/>
          <w:sz w:val="22"/>
          <w:szCs w:val="22"/>
        </w:rPr>
        <w:t xml:space="preserve">product </w:t>
      </w:r>
      <w:r w:rsidR="00AE49EC" w:rsidRPr="00CA2BAA">
        <w:rPr>
          <w:rFonts w:ascii="Calibri" w:eastAsia="Calibri" w:hAnsi="Calibri" w:cs="Calibri"/>
          <w:spacing w:val="0"/>
          <w:sz w:val="22"/>
          <w:szCs w:val="22"/>
        </w:rPr>
        <w:t>at the right quality</w:t>
      </w:r>
      <w:r w:rsidRPr="00CA2BAA">
        <w:rPr>
          <w:rFonts w:ascii="Calibri" w:eastAsia="Calibri" w:hAnsi="Calibri" w:cs="Calibri"/>
          <w:spacing w:val="0"/>
          <w:sz w:val="22"/>
          <w:szCs w:val="22"/>
        </w:rPr>
        <w:t>.</w:t>
      </w:r>
    </w:p>
    <w:p w14:paraId="38F0E875" w14:textId="77777777" w:rsidR="000B7D01" w:rsidRPr="00CA2BAA" w:rsidRDefault="000B7D01" w:rsidP="009111FB">
      <w:pPr>
        <w:ind w:left="0"/>
        <w:jc w:val="both"/>
        <w:rPr>
          <w:rFonts w:ascii="Calibri" w:hAnsi="Calibri" w:cs="Calibri"/>
          <w:bCs/>
          <w:sz w:val="22"/>
          <w:szCs w:val="22"/>
        </w:rPr>
      </w:pPr>
    </w:p>
    <w:p w14:paraId="0D12B450" w14:textId="77777777" w:rsidR="000B7E68" w:rsidRPr="00CA2BAA" w:rsidRDefault="000B7E68" w:rsidP="008E42B8">
      <w:pPr>
        <w:pStyle w:val="Heading3"/>
        <w:numPr>
          <w:ilvl w:val="0"/>
          <w:numId w:val="3"/>
        </w:numPr>
        <w:tabs>
          <w:tab w:val="clear" w:pos="360"/>
        </w:tabs>
        <w:ind w:left="426" w:hanging="426"/>
        <w:rPr>
          <w:rFonts w:ascii="Calibri" w:hAnsi="Calibri" w:cs="Calibri"/>
          <w:sz w:val="22"/>
          <w:szCs w:val="22"/>
        </w:rPr>
      </w:pPr>
      <w:r w:rsidRPr="00CA2BAA">
        <w:rPr>
          <w:rFonts w:ascii="Calibri" w:hAnsi="Calibri" w:cs="Calibri"/>
          <w:sz w:val="22"/>
          <w:szCs w:val="22"/>
        </w:rPr>
        <w:t>Administrative Information</w:t>
      </w:r>
    </w:p>
    <w:p w14:paraId="3B8EAC79" w14:textId="6B7B6E81" w:rsidR="00A95601" w:rsidRPr="00A95601" w:rsidRDefault="000B7E68" w:rsidP="00A95601">
      <w:pPr>
        <w:pStyle w:val="ListParagraph"/>
        <w:numPr>
          <w:ilvl w:val="1"/>
          <w:numId w:val="3"/>
        </w:numPr>
        <w:rPr>
          <w:rFonts w:asciiTheme="minorHAnsi" w:eastAsiaTheme="majorEastAsia" w:hAnsiTheme="minorHAnsi" w:cstheme="minorHAnsi"/>
          <w:sz w:val="22"/>
          <w:szCs w:val="22"/>
        </w:rPr>
      </w:pPr>
      <w:r w:rsidRPr="00631EDF">
        <w:rPr>
          <w:rFonts w:asciiTheme="minorHAnsi" w:eastAsiaTheme="majorEastAsia" w:hAnsiTheme="minorHAnsi" w:cstheme="minorHAnsi"/>
          <w:spacing w:val="0"/>
          <w:sz w:val="22"/>
          <w:szCs w:val="22"/>
        </w:rPr>
        <w:t xml:space="preserve">It is the intent of this RFP to secure competitive </w:t>
      </w:r>
      <w:r w:rsidR="00B85EB3" w:rsidRPr="00631EDF">
        <w:rPr>
          <w:rFonts w:asciiTheme="minorHAnsi" w:eastAsiaTheme="majorEastAsia" w:hAnsiTheme="minorHAnsi" w:cstheme="minorHAnsi"/>
          <w:spacing w:val="0"/>
          <w:sz w:val="22"/>
          <w:szCs w:val="22"/>
        </w:rPr>
        <w:t>proposals to</w:t>
      </w:r>
      <w:r w:rsidRPr="00631EDF">
        <w:rPr>
          <w:rFonts w:asciiTheme="minorHAnsi" w:eastAsiaTheme="majorEastAsia" w:hAnsiTheme="minorHAnsi" w:cstheme="minorHAnsi"/>
          <w:spacing w:val="0"/>
          <w:sz w:val="22"/>
          <w:szCs w:val="22"/>
        </w:rPr>
        <w:t xml:space="preserve"> s</w:t>
      </w:r>
      <w:r w:rsidR="009F0C35" w:rsidRPr="00631EDF">
        <w:rPr>
          <w:rFonts w:asciiTheme="minorHAnsi" w:eastAsiaTheme="majorEastAsia" w:hAnsiTheme="minorHAnsi" w:cstheme="minorHAnsi"/>
          <w:spacing w:val="0"/>
          <w:sz w:val="22"/>
          <w:szCs w:val="22"/>
        </w:rPr>
        <w:t>elect</w:t>
      </w:r>
      <w:r w:rsidR="00B42DDA" w:rsidRPr="00631EDF">
        <w:rPr>
          <w:rFonts w:asciiTheme="minorHAnsi" w:eastAsiaTheme="majorEastAsia" w:hAnsiTheme="minorHAnsi" w:cstheme="minorHAnsi"/>
          <w:spacing w:val="0"/>
          <w:sz w:val="22"/>
          <w:szCs w:val="22"/>
        </w:rPr>
        <w:t xml:space="preserve"> a</w:t>
      </w:r>
      <w:r w:rsidR="009F0C35" w:rsidRPr="00631EDF">
        <w:rPr>
          <w:rFonts w:asciiTheme="minorHAnsi" w:eastAsiaTheme="majorEastAsia" w:hAnsiTheme="minorHAnsi" w:cstheme="minorHAnsi"/>
          <w:spacing w:val="0"/>
          <w:sz w:val="22"/>
          <w:szCs w:val="22"/>
        </w:rPr>
        <w:t xml:space="preserve"> </w:t>
      </w:r>
      <w:r w:rsidR="00942561" w:rsidRPr="00631EDF">
        <w:rPr>
          <w:rFonts w:asciiTheme="minorHAnsi" w:eastAsiaTheme="majorEastAsia" w:hAnsiTheme="minorHAnsi" w:cstheme="minorHAnsi"/>
          <w:spacing w:val="0"/>
          <w:sz w:val="22"/>
          <w:szCs w:val="22"/>
        </w:rPr>
        <w:t>digital publishing platform</w:t>
      </w:r>
      <w:r w:rsidR="009F0C35" w:rsidRPr="00631EDF">
        <w:rPr>
          <w:rFonts w:asciiTheme="minorHAnsi" w:eastAsiaTheme="majorEastAsia" w:hAnsiTheme="minorHAnsi" w:cstheme="minorHAnsi"/>
          <w:spacing w:val="0"/>
          <w:sz w:val="22"/>
          <w:szCs w:val="22"/>
        </w:rPr>
        <w:t xml:space="preserve"> </w:t>
      </w:r>
      <w:r w:rsidR="00B42DDA" w:rsidRPr="00631EDF">
        <w:rPr>
          <w:rFonts w:asciiTheme="minorHAnsi" w:eastAsiaTheme="majorEastAsia" w:hAnsiTheme="minorHAnsi" w:cstheme="minorHAnsi"/>
          <w:spacing w:val="0"/>
          <w:sz w:val="22"/>
          <w:szCs w:val="22"/>
        </w:rPr>
        <w:t>that will</w:t>
      </w:r>
      <w:r w:rsidR="009F0C35" w:rsidRPr="00631EDF">
        <w:rPr>
          <w:rFonts w:asciiTheme="minorHAnsi" w:eastAsiaTheme="majorEastAsia" w:hAnsiTheme="minorHAnsi" w:cstheme="minorHAnsi"/>
          <w:spacing w:val="0"/>
          <w:sz w:val="22"/>
          <w:szCs w:val="22"/>
        </w:rPr>
        <w:t xml:space="preserve"> be used </w:t>
      </w:r>
      <w:r w:rsidR="00B42DDA" w:rsidRPr="00631EDF">
        <w:rPr>
          <w:rFonts w:asciiTheme="minorHAnsi" w:eastAsiaTheme="majorEastAsia" w:hAnsiTheme="minorHAnsi" w:cstheme="minorHAnsi"/>
          <w:spacing w:val="0"/>
          <w:sz w:val="22"/>
          <w:szCs w:val="22"/>
        </w:rPr>
        <w:t xml:space="preserve">to </w:t>
      </w:r>
      <w:r w:rsidR="00AD3A16" w:rsidRPr="00631EDF">
        <w:rPr>
          <w:rFonts w:asciiTheme="minorHAnsi" w:eastAsiaTheme="majorEastAsia" w:hAnsiTheme="minorHAnsi" w:cstheme="minorHAnsi"/>
          <w:spacing w:val="0"/>
          <w:sz w:val="22"/>
          <w:szCs w:val="22"/>
        </w:rPr>
        <w:t>publish the organis</w:t>
      </w:r>
      <w:r w:rsidR="009F0C35" w:rsidRPr="00631EDF">
        <w:rPr>
          <w:rFonts w:asciiTheme="minorHAnsi" w:eastAsiaTheme="majorEastAsia" w:hAnsiTheme="minorHAnsi" w:cstheme="minorHAnsi"/>
          <w:spacing w:val="0"/>
          <w:sz w:val="22"/>
          <w:szCs w:val="22"/>
        </w:rPr>
        <w:t xml:space="preserve">ation’s </w:t>
      </w:r>
      <w:r w:rsidR="00AD3A16" w:rsidRPr="00631EDF">
        <w:rPr>
          <w:rFonts w:asciiTheme="minorHAnsi" w:eastAsiaTheme="majorEastAsia" w:hAnsiTheme="minorHAnsi" w:cstheme="minorHAnsi"/>
          <w:spacing w:val="0"/>
          <w:sz w:val="22"/>
          <w:szCs w:val="22"/>
        </w:rPr>
        <w:t>digital interactive</w:t>
      </w:r>
      <w:r w:rsidR="00B42DDA" w:rsidRPr="00631EDF">
        <w:rPr>
          <w:rFonts w:asciiTheme="minorHAnsi" w:eastAsiaTheme="majorEastAsia" w:hAnsiTheme="minorHAnsi" w:cstheme="minorHAnsi"/>
          <w:spacing w:val="0"/>
          <w:sz w:val="22"/>
          <w:szCs w:val="22"/>
        </w:rPr>
        <w:t xml:space="preserve"> publications and outputs</w:t>
      </w:r>
      <w:r w:rsidR="009F0C35" w:rsidRPr="00631EDF">
        <w:rPr>
          <w:rFonts w:asciiTheme="minorHAnsi" w:eastAsiaTheme="majorEastAsia" w:hAnsiTheme="minorHAnsi" w:cstheme="minorHAnsi"/>
          <w:spacing w:val="0"/>
          <w:sz w:val="22"/>
          <w:szCs w:val="22"/>
        </w:rPr>
        <w:t>.</w:t>
      </w:r>
    </w:p>
    <w:p w14:paraId="794B2ED1" w14:textId="77777777" w:rsidR="00A95601" w:rsidRPr="00A95601" w:rsidRDefault="00A95601" w:rsidP="00A95601">
      <w:pPr>
        <w:pStyle w:val="ListParagraph"/>
        <w:rPr>
          <w:rFonts w:asciiTheme="minorHAnsi" w:eastAsiaTheme="majorEastAsia" w:hAnsiTheme="minorHAnsi" w:cstheme="minorHAnsi"/>
          <w:sz w:val="22"/>
          <w:szCs w:val="22"/>
        </w:rPr>
      </w:pPr>
    </w:p>
    <w:p w14:paraId="5BDEB202" w14:textId="46015109" w:rsidR="00A95601" w:rsidRPr="00A95601" w:rsidRDefault="00A95601" w:rsidP="00A95601">
      <w:pPr>
        <w:pStyle w:val="ListParagraph"/>
        <w:numPr>
          <w:ilvl w:val="1"/>
          <w:numId w:val="3"/>
        </w:numPr>
        <w:rPr>
          <w:rFonts w:asciiTheme="minorHAnsi" w:eastAsiaTheme="majorEastAsia" w:hAnsiTheme="minorHAnsi" w:cstheme="minorHAnsi"/>
          <w:sz w:val="22"/>
          <w:szCs w:val="22"/>
        </w:rPr>
      </w:pPr>
      <w:r w:rsidRPr="00A95601">
        <w:rPr>
          <w:rFonts w:ascii="Calibri" w:eastAsia="Calibri" w:hAnsi="Calibri" w:cs="Calibri"/>
          <w:spacing w:val="0"/>
          <w:sz w:val="22"/>
          <w:szCs w:val="22"/>
        </w:rPr>
        <w:t>This RFP includes:</w:t>
      </w:r>
    </w:p>
    <w:p w14:paraId="095FDC1C" w14:textId="77777777" w:rsidR="00A95601" w:rsidRDefault="00A95601" w:rsidP="00A95601">
      <w:pPr>
        <w:numPr>
          <w:ilvl w:val="1"/>
          <w:numId w:val="43"/>
        </w:numPr>
        <w:rPr>
          <w:rFonts w:ascii="Calibri" w:eastAsia="Calibri" w:hAnsi="Calibri" w:cs="Calibri"/>
          <w:spacing w:val="0"/>
          <w:sz w:val="22"/>
          <w:szCs w:val="22"/>
        </w:rPr>
      </w:pPr>
      <w:r>
        <w:rPr>
          <w:rFonts w:ascii="Calibri" w:eastAsia="Calibri" w:hAnsi="Calibri" w:cs="Calibri"/>
          <w:spacing w:val="0"/>
          <w:sz w:val="22"/>
          <w:szCs w:val="22"/>
        </w:rPr>
        <w:t>The RFP document.</w:t>
      </w:r>
    </w:p>
    <w:p w14:paraId="3D8BC86F" w14:textId="268EC5A6" w:rsidR="00A95601" w:rsidRDefault="00A95601" w:rsidP="00A95601">
      <w:pPr>
        <w:numPr>
          <w:ilvl w:val="1"/>
          <w:numId w:val="43"/>
        </w:numPr>
        <w:rPr>
          <w:rFonts w:ascii="Calibri" w:eastAsia="Calibri" w:hAnsi="Calibri" w:cs="Calibri"/>
          <w:spacing w:val="0"/>
          <w:sz w:val="22"/>
          <w:szCs w:val="22"/>
        </w:rPr>
      </w:pPr>
      <w:r>
        <w:rPr>
          <w:rFonts w:ascii="Calibri" w:eastAsia="Calibri" w:hAnsi="Calibri" w:cs="Calibri"/>
          <w:spacing w:val="0"/>
          <w:sz w:val="22"/>
          <w:szCs w:val="22"/>
        </w:rPr>
        <w:t>The Bidder Response Document (BRD).</w:t>
      </w:r>
    </w:p>
    <w:p w14:paraId="4E412920" w14:textId="77777777" w:rsidR="00312651" w:rsidRDefault="00312651" w:rsidP="00312651">
      <w:pPr>
        <w:ind w:left="720"/>
        <w:rPr>
          <w:rFonts w:ascii="Calibri" w:eastAsia="Calibri" w:hAnsi="Calibri" w:cs="Calibri"/>
          <w:spacing w:val="0"/>
          <w:sz w:val="22"/>
          <w:szCs w:val="22"/>
        </w:rPr>
      </w:pPr>
    </w:p>
    <w:p w14:paraId="3EAA1219" w14:textId="52426E4E" w:rsidR="00FB0059" w:rsidRDefault="3395E268" w:rsidP="00FB0059">
      <w:pPr>
        <w:pStyle w:val="ListParagraph"/>
        <w:numPr>
          <w:ilvl w:val="1"/>
          <w:numId w:val="3"/>
        </w:numPr>
        <w:rPr>
          <w:rFonts w:asciiTheme="minorHAnsi" w:eastAsiaTheme="majorEastAsia" w:hAnsiTheme="minorHAnsi" w:cstheme="minorHAnsi"/>
          <w:sz w:val="22"/>
          <w:szCs w:val="22"/>
        </w:rPr>
      </w:pPr>
      <w:r w:rsidRPr="00FB0059">
        <w:rPr>
          <w:rFonts w:asciiTheme="minorHAnsi" w:eastAsiaTheme="majorEastAsia" w:hAnsiTheme="minorHAnsi" w:cstheme="minorHAnsi"/>
          <w:sz w:val="22"/>
          <w:szCs w:val="22"/>
        </w:rPr>
        <w:t>Bids will be submitted in soft</w:t>
      </w:r>
      <w:r w:rsidR="00AD3A16" w:rsidRPr="00FB0059">
        <w:rPr>
          <w:rFonts w:asciiTheme="minorHAnsi" w:eastAsiaTheme="majorEastAsia" w:hAnsiTheme="minorHAnsi" w:cstheme="minorHAnsi"/>
          <w:sz w:val="22"/>
          <w:szCs w:val="22"/>
        </w:rPr>
        <w:t xml:space="preserve"> </w:t>
      </w:r>
      <w:r w:rsidRPr="00FB0059">
        <w:rPr>
          <w:rFonts w:asciiTheme="minorHAnsi" w:eastAsiaTheme="majorEastAsia" w:hAnsiTheme="minorHAnsi" w:cstheme="minorHAnsi"/>
          <w:sz w:val="22"/>
          <w:szCs w:val="22"/>
        </w:rPr>
        <w:t xml:space="preserve">copy to </w:t>
      </w:r>
      <w:hyperlink r:id="rId13">
        <w:r w:rsidRPr="00FB0059">
          <w:rPr>
            <w:rStyle w:val="Hyperlink"/>
            <w:rFonts w:asciiTheme="minorHAnsi" w:eastAsiaTheme="majorEastAsia" w:hAnsiTheme="minorHAnsi" w:cstheme="minorHAnsi"/>
            <w:sz w:val="22"/>
            <w:szCs w:val="22"/>
          </w:rPr>
          <w:t>tenders@malariaconsortium.org</w:t>
        </w:r>
      </w:hyperlink>
      <w:r w:rsidRPr="00FB0059">
        <w:rPr>
          <w:rFonts w:asciiTheme="minorHAnsi" w:eastAsiaTheme="majorEastAsia" w:hAnsiTheme="minorHAnsi" w:cstheme="minorHAnsi"/>
          <w:sz w:val="22"/>
          <w:szCs w:val="22"/>
        </w:rPr>
        <w:t xml:space="preserve">  with the following reference in the</w:t>
      </w:r>
      <w:r w:rsidR="00FB0059">
        <w:rPr>
          <w:rFonts w:asciiTheme="minorHAnsi" w:eastAsiaTheme="majorEastAsia" w:hAnsiTheme="minorHAnsi" w:cstheme="minorHAnsi"/>
          <w:sz w:val="22"/>
          <w:szCs w:val="22"/>
        </w:rPr>
        <w:t xml:space="preserve"> </w:t>
      </w:r>
      <w:r w:rsidRPr="00202929">
        <w:rPr>
          <w:rFonts w:asciiTheme="minorHAnsi" w:eastAsiaTheme="majorEastAsia" w:hAnsiTheme="minorHAnsi" w:cstheme="minorHAnsi"/>
          <w:sz w:val="22"/>
          <w:szCs w:val="22"/>
        </w:rPr>
        <w:t xml:space="preserve">subject: </w:t>
      </w:r>
      <w:r w:rsidR="004F0ACE" w:rsidRPr="00202929">
        <w:t xml:space="preserve"> </w:t>
      </w:r>
      <w:r w:rsidR="0017508A" w:rsidRPr="004F0ACE">
        <w:rPr>
          <w:rFonts w:ascii="Calibri" w:eastAsia="Calibri" w:hAnsi="Calibri" w:cs="Calibri"/>
          <w:sz w:val="22"/>
          <w:szCs w:val="22"/>
        </w:rPr>
        <w:t>MC-UK-</w:t>
      </w:r>
      <w:r w:rsidR="0017508A">
        <w:rPr>
          <w:rFonts w:ascii="Calibri" w:eastAsia="Calibri" w:hAnsi="Calibri" w:cs="Calibri"/>
          <w:sz w:val="22"/>
          <w:szCs w:val="22"/>
        </w:rPr>
        <w:t>2026-</w:t>
      </w:r>
      <w:r w:rsidR="0017508A" w:rsidRPr="00202929">
        <w:rPr>
          <w:rFonts w:ascii="Calibri" w:eastAsia="Calibri" w:hAnsi="Calibri" w:cs="Calibri"/>
          <w:sz w:val="22"/>
          <w:szCs w:val="22"/>
        </w:rPr>
        <w:t>01</w:t>
      </w:r>
      <w:r w:rsidR="0017508A" w:rsidRPr="004F0ACE">
        <w:rPr>
          <w:rFonts w:ascii="Calibri" w:eastAsia="Calibri" w:hAnsi="Calibri" w:cs="Calibri"/>
          <w:sz w:val="22"/>
          <w:szCs w:val="22"/>
        </w:rPr>
        <w:t>-DIGITAL PUBLISHING PLATFORM</w:t>
      </w:r>
      <w:r w:rsidR="008162F5" w:rsidRPr="00202929">
        <w:rPr>
          <w:rFonts w:asciiTheme="minorHAnsi" w:eastAsiaTheme="majorEastAsia" w:hAnsiTheme="minorHAnsi" w:cstheme="minorHAnsi"/>
          <w:sz w:val="22"/>
          <w:szCs w:val="22"/>
        </w:rPr>
        <w:t>.</w:t>
      </w:r>
    </w:p>
    <w:p w14:paraId="1D85308F" w14:textId="77777777" w:rsidR="00FB0059" w:rsidRPr="00FB0059" w:rsidRDefault="00FB0059" w:rsidP="00FB0059">
      <w:pPr>
        <w:pStyle w:val="ListParagraph"/>
        <w:rPr>
          <w:rFonts w:asciiTheme="minorHAnsi" w:eastAsiaTheme="majorEastAsia" w:hAnsiTheme="minorHAnsi" w:cstheme="minorHAnsi"/>
          <w:sz w:val="22"/>
          <w:szCs w:val="22"/>
        </w:rPr>
      </w:pPr>
    </w:p>
    <w:p w14:paraId="52465F0B" w14:textId="258B603A" w:rsidR="0017508A" w:rsidRDefault="008162F5" w:rsidP="007C5F0F">
      <w:pPr>
        <w:pStyle w:val="ListParagraph"/>
        <w:numPr>
          <w:ilvl w:val="1"/>
          <w:numId w:val="3"/>
        </w:numPr>
        <w:rPr>
          <w:rFonts w:asciiTheme="minorHAnsi" w:eastAsiaTheme="majorEastAsia" w:hAnsiTheme="minorHAnsi" w:cstheme="minorHAnsi"/>
          <w:sz w:val="22"/>
          <w:szCs w:val="22"/>
        </w:rPr>
      </w:pPr>
      <w:r w:rsidRPr="00FB0059">
        <w:rPr>
          <w:rFonts w:asciiTheme="minorHAnsi" w:eastAsiaTheme="majorEastAsia" w:hAnsiTheme="minorHAnsi" w:cstheme="minorHAnsi"/>
          <w:sz w:val="22"/>
          <w:szCs w:val="22"/>
        </w:rPr>
        <w:t xml:space="preserve">Bidders may ask for clarifications on this request for proposal up to </w:t>
      </w:r>
      <w:r w:rsidR="009919E1">
        <w:rPr>
          <w:rFonts w:asciiTheme="minorHAnsi" w:eastAsiaTheme="majorEastAsia" w:hAnsiTheme="minorHAnsi" w:cstheme="minorHAnsi"/>
          <w:b/>
          <w:bCs/>
          <w:sz w:val="22"/>
          <w:szCs w:val="22"/>
        </w:rPr>
        <w:t>Monday</w:t>
      </w:r>
      <w:r w:rsidR="00E775E5" w:rsidRPr="00E775E5">
        <w:rPr>
          <w:rFonts w:asciiTheme="minorHAnsi" w:eastAsiaTheme="majorEastAsia" w:hAnsiTheme="minorHAnsi" w:cstheme="minorHAnsi"/>
          <w:b/>
          <w:bCs/>
          <w:sz w:val="22"/>
          <w:szCs w:val="22"/>
        </w:rPr>
        <w:t>,</w:t>
      </w:r>
      <w:r w:rsidRPr="00E775E5">
        <w:rPr>
          <w:rFonts w:asciiTheme="minorHAnsi" w:eastAsiaTheme="majorEastAsia" w:hAnsiTheme="minorHAnsi" w:cstheme="minorHAnsi"/>
          <w:b/>
          <w:bCs/>
          <w:sz w:val="22"/>
          <w:szCs w:val="22"/>
        </w:rPr>
        <w:t xml:space="preserve"> 2</w:t>
      </w:r>
      <w:r w:rsidR="009919E1">
        <w:rPr>
          <w:rFonts w:asciiTheme="minorHAnsi" w:eastAsiaTheme="majorEastAsia" w:hAnsiTheme="minorHAnsi" w:cstheme="minorHAnsi"/>
          <w:b/>
          <w:bCs/>
          <w:sz w:val="22"/>
          <w:szCs w:val="22"/>
        </w:rPr>
        <w:t>4</w:t>
      </w:r>
      <w:r w:rsidR="009919E1" w:rsidRPr="009919E1">
        <w:rPr>
          <w:rFonts w:asciiTheme="minorHAnsi" w:eastAsiaTheme="majorEastAsia" w:hAnsiTheme="minorHAnsi" w:cstheme="minorHAnsi"/>
          <w:b/>
          <w:bCs/>
          <w:sz w:val="22"/>
          <w:szCs w:val="22"/>
          <w:vertAlign w:val="superscript"/>
        </w:rPr>
        <w:t>th</w:t>
      </w:r>
      <w:r w:rsidR="009919E1">
        <w:rPr>
          <w:rFonts w:asciiTheme="minorHAnsi" w:eastAsiaTheme="majorEastAsia" w:hAnsiTheme="minorHAnsi" w:cstheme="minorHAnsi"/>
          <w:b/>
          <w:bCs/>
          <w:sz w:val="22"/>
          <w:szCs w:val="22"/>
        </w:rPr>
        <w:t xml:space="preserve"> </w:t>
      </w:r>
      <w:r w:rsidRPr="00E775E5">
        <w:rPr>
          <w:rFonts w:asciiTheme="minorHAnsi" w:eastAsiaTheme="majorEastAsia" w:hAnsiTheme="minorHAnsi" w:cstheme="minorHAnsi"/>
          <w:b/>
          <w:bCs/>
          <w:sz w:val="22"/>
          <w:szCs w:val="22"/>
        </w:rPr>
        <w:t>November 202</w:t>
      </w:r>
      <w:r w:rsidR="009919E1">
        <w:rPr>
          <w:rFonts w:asciiTheme="minorHAnsi" w:eastAsiaTheme="majorEastAsia" w:hAnsiTheme="minorHAnsi" w:cstheme="minorHAnsi"/>
          <w:b/>
          <w:bCs/>
          <w:sz w:val="22"/>
          <w:szCs w:val="22"/>
        </w:rPr>
        <w:t>5</w:t>
      </w:r>
      <w:r w:rsidRPr="00E775E5">
        <w:rPr>
          <w:rFonts w:asciiTheme="minorHAnsi" w:eastAsiaTheme="majorEastAsia" w:hAnsiTheme="minorHAnsi" w:cstheme="minorHAnsi"/>
          <w:b/>
          <w:bCs/>
          <w:sz w:val="22"/>
          <w:szCs w:val="22"/>
        </w:rPr>
        <w:t xml:space="preserve">, 16.00 UK </w:t>
      </w:r>
      <w:r w:rsidR="007C5F0F" w:rsidRPr="00E775E5">
        <w:rPr>
          <w:rFonts w:asciiTheme="minorHAnsi" w:eastAsiaTheme="majorEastAsia" w:hAnsiTheme="minorHAnsi" w:cstheme="minorHAnsi"/>
          <w:b/>
          <w:bCs/>
          <w:sz w:val="22"/>
          <w:szCs w:val="22"/>
        </w:rPr>
        <w:t>T</w:t>
      </w:r>
      <w:r w:rsidRPr="00E775E5">
        <w:rPr>
          <w:rFonts w:asciiTheme="minorHAnsi" w:eastAsiaTheme="majorEastAsia" w:hAnsiTheme="minorHAnsi" w:cstheme="minorHAnsi"/>
          <w:b/>
          <w:bCs/>
          <w:sz w:val="22"/>
          <w:szCs w:val="22"/>
        </w:rPr>
        <w:t>ime</w:t>
      </w:r>
      <w:r w:rsidRPr="00FB0059">
        <w:rPr>
          <w:rFonts w:asciiTheme="minorHAnsi" w:eastAsiaTheme="majorEastAsia" w:hAnsiTheme="minorHAnsi" w:cstheme="minorHAnsi"/>
          <w:sz w:val="22"/>
          <w:szCs w:val="22"/>
        </w:rPr>
        <w:t xml:space="preserve"> by sending an email to </w:t>
      </w:r>
      <w:hyperlink r:id="rId14" w:history="1">
        <w:r w:rsidRPr="00FB0059">
          <w:rPr>
            <w:rStyle w:val="Hyperlink"/>
            <w:rFonts w:asciiTheme="minorHAnsi" w:eastAsiaTheme="majorEastAsia" w:hAnsiTheme="minorHAnsi" w:cstheme="minorHAnsi"/>
            <w:sz w:val="22"/>
            <w:szCs w:val="22"/>
          </w:rPr>
          <w:t>tenders@malariaconsortium.org</w:t>
        </w:r>
      </w:hyperlink>
      <w:r w:rsidRPr="00FB0059">
        <w:rPr>
          <w:rFonts w:asciiTheme="minorHAnsi" w:eastAsiaTheme="majorEastAsia" w:hAnsiTheme="minorHAnsi" w:cstheme="minorHAnsi"/>
          <w:sz w:val="22"/>
          <w:szCs w:val="22"/>
        </w:rPr>
        <w:t xml:space="preserve"> with the following reference in the subject: </w:t>
      </w:r>
    </w:p>
    <w:p w14:paraId="70B90F58" w14:textId="77777777" w:rsidR="0017508A" w:rsidRPr="0017508A" w:rsidRDefault="0017508A" w:rsidP="0017508A">
      <w:pPr>
        <w:pStyle w:val="ListParagraph"/>
        <w:rPr>
          <w:rFonts w:ascii="Calibri" w:eastAsia="Calibri" w:hAnsi="Calibri" w:cs="Calibri"/>
          <w:sz w:val="22"/>
          <w:szCs w:val="22"/>
        </w:rPr>
      </w:pPr>
    </w:p>
    <w:p w14:paraId="5703C9A7" w14:textId="59F6206A" w:rsidR="008162F5" w:rsidRPr="00202929" w:rsidRDefault="0017508A" w:rsidP="0017508A">
      <w:pPr>
        <w:pStyle w:val="ListParagraph"/>
        <w:rPr>
          <w:rFonts w:asciiTheme="minorHAnsi" w:eastAsiaTheme="majorEastAsia" w:hAnsiTheme="minorHAnsi" w:cstheme="minorHAnsi"/>
          <w:sz w:val="22"/>
          <w:szCs w:val="22"/>
        </w:rPr>
      </w:pPr>
      <w:r w:rsidRPr="004F0ACE">
        <w:rPr>
          <w:rFonts w:ascii="Calibri" w:eastAsia="Calibri" w:hAnsi="Calibri" w:cs="Calibri"/>
          <w:sz w:val="22"/>
          <w:szCs w:val="22"/>
        </w:rPr>
        <w:t>MC-UK-</w:t>
      </w:r>
      <w:r>
        <w:rPr>
          <w:rFonts w:ascii="Calibri" w:eastAsia="Calibri" w:hAnsi="Calibri" w:cs="Calibri"/>
          <w:sz w:val="22"/>
          <w:szCs w:val="22"/>
        </w:rPr>
        <w:t>2026-</w:t>
      </w:r>
      <w:r w:rsidRPr="00202929">
        <w:rPr>
          <w:rFonts w:ascii="Calibri" w:eastAsia="Calibri" w:hAnsi="Calibri" w:cs="Calibri"/>
          <w:sz w:val="22"/>
          <w:szCs w:val="22"/>
        </w:rPr>
        <w:t>01</w:t>
      </w:r>
      <w:r w:rsidRPr="004F0ACE">
        <w:rPr>
          <w:rFonts w:ascii="Calibri" w:eastAsia="Calibri" w:hAnsi="Calibri" w:cs="Calibri"/>
          <w:sz w:val="22"/>
          <w:szCs w:val="22"/>
        </w:rPr>
        <w:t>-DIGITAL PUBLISHING PLATFORM</w:t>
      </w:r>
      <w:r w:rsidRPr="00202929">
        <w:rPr>
          <w:rFonts w:asciiTheme="minorHAnsi" w:eastAsiaTheme="majorEastAsia" w:hAnsiTheme="minorHAnsi" w:cstheme="minorHAnsi"/>
          <w:sz w:val="22"/>
          <w:szCs w:val="22"/>
        </w:rPr>
        <w:t xml:space="preserve"> </w:t>
      </w:r>
      <w:r w:rsidR="008162F5" w:rsidRPr="00202929">
        <w:rPr>
          <w:rFonts w:asciiTheme="minorHAnsi" w:eastAsiaTheme="majorEastAsia" w:hAnsiTheme="minorHAnsi" w:cstheme="minorHAnsi"/>
          <w:sz w:val="22"/>
          <w:szCs w:val="22"/>
        </w:rPr>
        <w:t>– QUESTIONS</w:t>
      </w:r>
      <w:r w:rsidR="00374E4C" w:rsidRPr="00202929">
        <w:rPr>
          <w:rFonts w:asciiTheme="minorHAnsi" w:eastAsiaTheme="majorEastAsia" w:hAnsiTheme="minorHAnsi" w:cstheme="minorHAnsi"/>
          <w:sz w:val="22"/>
          <w:szCs w:val="22"/>
        </w:rPr>
        <w:t>.</w:t>
      </w:r>
    </w:p>
    <w:p w14:paraId="459327C2" w14:textId="77777777" w:rsidR="007C5F0F" w:rsidRPr="007C5F0F" w:rsidRDefault="007C5F0F" w:rsidP="007C5F0F">
      <w:pPr>
        <w:pStyle w:val="ListParagraph"/>
        <w:rPr>
          <w:rFonts w:asciiTheme="minorHAnsi" w:eastAsiaTheme="majorEastAsia" w:hAnsiTheme="minorHAnsi" w:cstheme="minorHAnsi"/>
          <w:sz w:val="22"/>
          <w:szCs w:val="22"/>
        </w:rPr>
      </w:pPr>
    </w:p>
    <w:p w14:paraId="03F338E5" w14:textId="5C994577" w:rsidR="00531A6E" w:rsidRPr="00531A6E" w:rsidRDefault="000B7E68" w:rsidP="00531A6E">
      <w:pPr>
        <w:pStyle w:val="ListParagraph"/>
        <w:numPr>
          <w:ilvl w:val="1"/>
          <w:numId w:val="3"/>
        </w:numPr>
        <w:rPr>
          <w:rFonts w:asciiTheme="minorHAnsi" w:eastAsiaTheme="majorEastAsia" w:hAnsiTheme="minorHAnsi" w:cstheme="minorHAnsi"/>
          <w:sz w:val="22"/>
          <w:szCs w:val="22"/>
        </w:rPr>
      </w:pPr>
      <w:r w:rsidRPr="00E775E5">
        <w:rPr>
          <w:rFonts w:asciiTheme="minorHAnsi" w:eastAsiaTheme="majorEastAsia" w:hAnsiTheme="minorHAnsi" w:cstheme="minorHAnsi"/>
          <w:spacing w:val="0"/>
          <w:sz w:val="22"/>
          <w:szCs w:val="22"/>
        </w:rPr>
        <w:t>Bids must be received by</w:t>
      </w:r>
      <w:r w:rsidR="00CE7299" w:rsidRPr="00E775E5">
        <w:rPr>
          <w:rFonts w:asciiTheme="minorHAnsi" w:eastAsiaTheme="majorEastAsia" w:hAnsiTheme="minorHAnsi" w:cstheme="minorHAnsi"/>
          <w:spacing w:val="0"/>
          <w:sz w:val="22"/>
          <w:szCs w:val="22"/>
        </w:rPr>
        <w:t xml:space="preserve"> </w:t>
      </w:r>
      <w:r w:rsidR="009919E1">
        <w:rPr>
          <w:rFonts w:asciiTheme="minorHAnsi" w:eastAsiaTheme="majorEastAsia" w:hAnsiTheme="minorHAnsi" w:cstheme="minorHAnsi"/>
          <w:b/>
          <w:bCs/>
          <w:spacing w:val="0"/>
          <w:sz w:val="22"/>
          <w:szCs w:val="22"/>
        </w:rPr>
        <w:t>Tuesday</w:t>
      </w:r>
      <w:r w:rsidR="00E775E5" w:rsidRPr="00E775E5">
        <w:rPr>
          <w:rFonts w:asciiTheme="minorHAnsi" w:eastAsiaTheme="majorEastAsia" w:hAnsiTheme="minorHAnsi" w:cstheme="minorHAnsi"/>
          <w:b/>
          <w:bCs/>
          <w:spacing w:val="0"/>
          <w:sz w:val="22"/>
          <w:szCs w:val="22"/>
        </w:rPr>
        <w:t>,</w:t>
      </w:r>
      <w:r w:rsidR="00E775E5" w:rsidRPr="00E775E5">
        <w:rPr>
          <w:rFonts w:asciiTheme="minorHAnsi" w:eastAsiaTheme="majorEastAsia" w:hAnsiTheme="minorHAnsi" w:cstheme="minorHAnsi"/>
          <w:spacing w:val="0"/>
          <w:sz w:val="22"/>
          <w:szCs w:val="22"/>
        </w:rPr>
        <w:t xml:space="preserve"> </w:t>
      </w:r>
      <w:r w:rsidR="009919E1">
        <w:rPr>
          <w:rFonts w:asciiTheme="minorHAnsi" w:eastAsiaTheme="majorEastAsia" w:hAnsiTheme="minorHAnsi" w:cstheme="minorHAnsi"/>
          <w:b/>
          <w:bCs/>
          <w:sz w:val="22"/>
          <w:szCs w:val="22"/>
        </w:rPr>
        <w:t>2</w:t>
      </w:r>
      <w:r w:rsidR="009919E1" w:rsidRPr="009919E1">
        <w:rPr>
          <w:rFonts w:asciiTheme="minorHAnsi" w:eastAsiaTheme="majorEastAsia" w:hAnsiTheme="minorHAnsi" w:cstheme="minorHAnsi"/>
          <w:b/>
          <w:bCs/>
          <w:sz w:val="22"/>
          <w:szCs w:val="22"/>
          <w:vertAlign w:val="superscript"/>
        </w:rPr>
        <w:t>nd</w:t>
      </w:r>
      <w:r w:rsidR="009919E1">
        <w:rPr>
          <w:rFonts w:asciiTheme="minorHAnsi" w:eastAsiaTheme="majorEastAsia" w:hAnsiTheme="minorHAnsi" w:cstheme="minorHAnsi"/>
          <w:b/>
          <w:bCs/>
          <w:sz w:val="22"/>
          <w:szCs w:val="22"/>
        </w:rPr>
        <w:t xml:space="preserve"> December</w:t>
      </w:r>
      <w:r w:rsidR="00737818" w:rsidRPr="00E775E5">
        <w:rPr>
          <w:rFonts w:asciiTheme="minorHAnsi" w:eastAsiaTheme="majorEastAsia" w:hAnsiTheme="minorHAnsi" w:cstheme="minorHAnsi"/>
          <w:b/>
          <w:bCs/>
          <w:sz w:val="22"/>
          <w:szCs w:val="22"/>
        </w:rPr>
        <w:t xml:space="preserve"> 202</w:t>
      </w:r>
      <w:r w:rsidR="009919E1">
        <w:rPr>
          <w:rFonts w:asciiTheme="minorHAnsi" w:eastAsiaTheme="majorEastAsia" w:hAnsiTheme="minorHAnsi" w:cstheme="minorHAnsi"/>
          <w:b/>
          <w:bCs/>
          <w:sz w:val="22"/>
          <w:szCs w:val="22"/>
        </w:rPr>
        <w:t>5</w:t>
      </w:r>
      <w:r w:rsidR="009F0C35" w:rsidRPr="00E775E5">
        <w:rPr>
          <w:rFonts w:asciiTheme="minorHAnsi" w:eastAsiaTheme="majorEastAsia" w:hAnsiTheme="minorHAnsi" w:cstheme="minorHAnsi"/>
          <w:b/>
          <w:bCs/>
          <w:sz w:val="22"/>
          <w:szCs w:val="22"/>
        </w:rPr>
        <w:t>.</w:t>
      </w:r>
      <w:r w:rsidR="003327FD" w:rsidRPr="00E775E5">
        <w:rPr>
          <w:rFonts w:asciiTheme="minorHAnsi" w:eastAsiaTheme="majorEastAsia" w:hAnsiTheme="minorHAnsi" w:cstheme="minorHAnsi"/>
          <w:b/>
          <w:bCs/>
          <w:sz w:val="22"/>
          <w:szCs w:val="22"/>
        </w:rPr>
        <w:t xml:space="preserve"> </w:t>
      </w:r>
      <w:r w:rsidR="00781C7A" w:rsidRPr="00E775E5">
        <w:rPr>
          <w:rFonts w:asciiTheme="minorHAnsi" w:eastAsiaTheme="majorEastAsia" w:hAnsiTheme="minorHAnsi" w:cstheme="minorHAnsi"/>
          <w:sz w:val="22"/>
          <w:szCs w:val="22"/>
        </w:rPr>
        <w:t>Bids</w:t>
      </w:r>
      <w:r w:rsidR="00413EE3" w:rsidRPr="00E775E5">
        <w:rPr>
          <w:rFonts w:asciiTheme="minorHAnsi" w:eastAsiaTheme="majorEastAsia" w:hAnsiTheme="minorHAnsi" w:cstheme="minorHAnsi"/>
          <w:sz w:val="22"/>
          <w:szCs w:val="22"/>
        </w:rPr>
        <w:t xml:space="preserve"> submitted after the de</w:t>
      </w:r>
      <w:r w:rsidR="00413EE3" w:rsidRPr="00E775E5">
        <w:rPr>
          <w:rFonts w:asciiTheme="minorHAnsi" w:hAnsiTheme="minorHAnsi" w:cstheme="minorHAnsi"/>
          <w:sz w:val="22"/>
          <w:szCs w:val="22"/>
        </w:rPr>
        <w:t xml:space="preserve">adline will </w:t>
      </w:r>
      <w:r w:rsidR="0066337B" w:rsidRPr="00E775E5">
        <w:rPr>
          <w:rFonts w:asciiTheme="minorHAnsi" w:hAnsiTheme="minorHAnsi" w:cstheme="minorHAnsi"/>
          <w:b/>
          <w:bCs/>
          <w:sz w:val="22"/>
          <w:szCs w:val="22"/>
        </w:rPr>
        <w:t>NOT</w:t>
      </w:r>
      <w:r w:rsidR="0066337B" w:rsidRPr="00E775E5">
        <w:rPr>
          <w:rFonts w:asciiTheme="minorHAnsi" w:hAnsiTheme="minorHAnsi" w:cstheme="minorHAnsi"/>
          <w:sz w:val="22"/>
          <w:szCs w:val="22"/>
        </w:rPr>
        <w:t xml:space="preserve"> </w:t>
      </w:r>
      <w:r w:rsidR="00413EE3" w:rsidRPr="00E775E5">
        <w:rPr>
          <w:rFonts w:asciiTheme="minorHAnsi" w:hAnsiTheme="minorHAnsi" w:cstheme="minorHAnsi"/>
          <w:sz w:val="22"/>
          <w:szCs w:val="22"/>
        </w:rPr>
        <w:t>be accepted.</w:t>
      </w:r>
    </w:p>
    <w:p w14:paraId="24DA4DFC" w14:textId="77777777" w:rsidR="00531A6E" w:rsidRPr="00531A6E" w:rsidRDefault="00531A6E" w:rsidP="00531A6E">
      <w:pPr>
        <w:pStyle w:val="ListParagraph"/>
        <w:rPr>
          <w:rFonts w:asciiTheme="minorHAnsi" w:eastAsia="Calibri" w:hAnsiTheme="minorHAnsi" w:cstheme="minorHAnsi"/>
          <w:spacing w:val="0"/>
          <w:sz w:val="22"/>
          <w:szCs w:val="22"/>
        </w:rPr>
      </w:pPr>
    </w:p>
    <w:p w14:paraId="38A2A05D" w14:textId="77777777" w:rsidR="002F15FC" w:rsidRPr="002F15FC" w:rsidRDefault="0082621E" w:rsidP="002F15FC">
      <w:pPr>
        <w:pStyle w:val="ListParagraph"/>
        <w:numPr>
          <w:ilvl w:val="1"/>
          <w:numId w:val="3"/>
        </w:numPr>
        <w:rPr>
          <w:rFonts w:asciiTheme="minorHAnsi" w:eastAsiaTheme="majorEastAsia" w:hAnsiTheme="minorHAnsi" w:cstheme="minorHAnsi"/>
          <w:sz w:val="22"/>
          <w:szCs w:val="22"/>
        </w:rPr>
      </w:pPr>
      <w:r w:rsidRPr="00531A6E">
        <w:rPr>
          <w:rFonts w:asciiTheme="minorHAnsi" w:eastAsia="Calibri" w:hAnsiTheme="minorHAnsi" w:cstheme="minorHAnsi"/>
          <w:spacing w:val="0"/>
          <w:sz w:val="22"/>
          <w:szCs w:val="22"/>
        </w:rPr>
        <w:t>M</w:t>
      </w:r>
      <w:r w:rsidR="00413EE3" w:rsidRPr="00531A6E">
        <w:rPr>
          <w:rFonts w:asciiTheme="minorHAnsi" w:eastAsia="Calibri" w:hAnsiTheme="minorHAnsi" w:cstheme="minorHAnsi"/>
          <w:spacing w:val="0"/>
          <w:sz w:val="22"/>
          <w:szCs w:val="22"/>
        </w:rPr>
        <w:t xml:space="preserve">alaria </w:t>
      </w:r>
      <w:r w:rsidR="001429B4" w:rsidRPr="00531A6E">
        <w:rPr>
          <w:rFonts w:asciiTheme="minorHAnsi" w:eastAsia="Calibri" w:hAnsiTheme="minorHAnsi" w:cstheme="minorHAnsi"/>
          <w:spacing w:val="0"/>
          <w:sz w:val="22"/>
          <w:szCs w:val="22"/>
        </w:rPr>
        <w:t>Consortium shall</w:t>
      </w:r>
      <w:r w:rsidR="000B7E68" w:rsidRPr="00531A6E">
        <w:rPr>
          <w:rFonts w:asciiTheme="minorHAnsi" w:eastAsia="Calibri" w:hAnsiTheme="minorHAnsi" w:cstheme="minorHAnsi"/>
          <w:spacing w:val="0"/>
          <w:sz w:val="22"/>
          <w:szCs w:val="22"/>
        </w:rPr>
        <w:t xml:space="preserve"> notify the winning </w:t>
      </w:r>
      <w:r w:rsidR="00E50C28" w:rsidRPr="00531A6E">
        <w:rPr>
          <w:rFonts w:asciiTheme="minorHAnsi" w:eastAsia="Calibri" w:hAnsiTheme="minorHAnsi" w:cstheme="minorHAnsi"/>
          <w:spacing w:val="0"/>
          <w:sz w:val="22"/>
          <w:szCs w:val="22"/>
        </w:rPr>
        <w:t xml:space="preserve">bidders </w:t>
      </w:r>
      <w:r w:rsidR="000B7E68" w:rsidRPr="00531A6E">
        <w:rPr>
          <w:rFonts w:asciiTheme="minorHAnsi" w:eastAsia="Calibri" w:hAnsiTheme="minorHAnsi" w:cstheme="minorHAnsi"/>
          <w:spacing w:val="0"/>
          <w:sz w:val="22"/>
          <w:szCs w:val="22"/>
        </w:rPr>
        <w:t>in writing</w:t>
      </w:r>
      <w:r w:rsidRPr="00531A6E">
        <w:rPr>
          <w:rFonts w:asciiTheme="minorHAnsi" w:eastAsia="Calibri" w:hAnsiTheme="minorHAnsi" w:cstheme="minorHAnsi"/>
          <w:spacing w:val="0"/>
          <w:sz w:val="22"/>
          <w:szCs w:val="22"/>
        </w:rPr>
        <w:t xml:space="preserve">. </w:t>
      </w:r>
      <w:r w:rsidR="00413EE3" w:rsidRPr="00531A6E">
        <w:rPr>
          <w:rFonts w:asciiTheme="minorHAnsi" w:eastAsia="Calibri" w:hAnsiTheme="minorHAnsi" w:cstheme="minorHAnsi"/>
          <w:spacing w:val="0"/>
          <w:sz w:val="22"/>
          <w:szCs w:val="22"/>
        </w:rPr>
        <w:t xml:space="preserve"> </w:t>
      </w:r>
      <w:r w:rsidRPr="00531A6E">
        <w:rPr>
          <w:rFonts w:asciiTheme="minorHAnsi" w:eastAsia="Calibri" w:hAnsiTheme="minorHAnsi" w:cstheme="minorHAnsi"/>
          <w:spacing w:val="0"/>
          <w:sz w:val="22"/>
          <w:szCs w:val="22"/>
        </w:rPr>
        <w:t>M</w:t>
      </w:r>
      <w:r w:rsidR="001429B4" w:rsidRPr="00531A6E">
        <w:rPr>
          <w:rFonts w:asciiTheme="minorHAnsi" w:eastAsia="Calibri" w:hAnsiTheme="minorHAnsi" w:cstheme="minorHAnsi"/>
          <w:spacing w:val="0"/>
          <w:sz w:val="22"/>
          <w:szCs w:val="22"/>
        </w:rPr>
        <w:t xml:space="preserve">alaria </w:t>
      </w:r>
      <w:r w:rsidRPr="00531A6E">
        <w:rPr>
          <w:rFonts w:asciiTheme="minorHAnsi" w:eastAsia="Calibri" w:hAnsiTheme="minorHAnsi" w:cstheme="minorHAnsi"/>
          <w:spacing w:val="0"/>
          <w:sz w:val="22"/>
          <w:szCs w:val="22"/>
        </w:rPr>
        <w:t>C</w:t>
      </w:r>
      <w:r w:rsidR="001429B4" w:rsidRPr="00531A6E">
        <w:rPr>
          <w:rFonts w:asciiTheme="minorHAnsi" w:eastAsia="Calibri" w:hAnsiTheme="minorHAnsi" w:cstheme="minorHAnsi"/>
          <w:spacing w:val="0"/>
          <w:sz w:val="22"/>
          <w:szCs w:val="22"/>
        </w:rPr>
        <w:t>onsortium</w:t>
      </w:r>
      <w:r w:rsidR="000B7E68" w:rsidRPr="00531A6E">
        <w:rPr>
          <w:rFonts w:asciiTheme="minorHAnsi" w:eastAsia="Calibri" w:hAnsiTheme="minorHAnsi" w:cstheme="minorHAnsi"/>
          <w:spacing w:val="0"/>
          <w:sz w:val="22"/>
          <w:szCs w:val="22"/>
        </w:rPr>
        <w:t xml:space="preserve"> is under no </w:t>
      </w:r>
      <w:r w:rsidR="00BE2AC7" w:rsidRPr="00531A6E">
        <w:rPr>
          <w:rFonts w:asciiTheme="minorHAnsi" w:eastAsia="Calibri" w:hAnsiTheme="minorHAnsi" w:cstheme="minorHAnsi"/>
          <w:spacing w:val="0"/>
          <w:sz w:val="22"/>
          <w:szCs w:val="22"/>
        </w:rPr>
        <w:t>obligation</w:t>
      </w:r>
      <w:r w:rsidR="000B7E68" w:rsidRPr="00531A6E">
        <w:rPr>
          <w:rFonts w:asciiTheme="minorHAnsi" w:eastAsia="Calibri" w:hAnsiTheme="minorHAnsi" w:cstheme="minorHAnsi"/>
          <w:spacing w:val="0"/>
          <w:sz w:val="22"/>
          <w:szCs w:val="22"/>
        </w:rPr>
        <w:t xml:space="preserve"> to release the identity or contract terms of the winning </w:t>
      </w:r>
      <w:r w:rsidR="001429B4" w:rsidRPr="00531A6E">
        <w:rPr>
          <w:rFonts w:asciiTheme="minorHAnsi" w:eastAsia="Calibri" w:hAnsiTheme="minorHAnsi" w:cstheme="minorHAnsi"/>
          <w:spacing w:val="0"/>
          <w:sz w:val="22"/>
          <w:szCs w:val="22"/>
        </w:rPr>
        <w:t>vendor</w:t>
      </w:r>
      <w:r w:rsidR="000B7E68" w:rsidRPr="00531A6E">
        <w:rPr>
          <w:rFonts w:asciiTheme="minorHAnsi" w:eastAsia="Calibri" w:hAnsiTheme="minorHAnsi" w:cstheme="minorHAnsi"/>
          <w:spacing w:val="0"/>
          <w:sz w:val="22"/>
          <w:szCs w:val="22"/>
        </w:rPr>
        <w:t>.</w:t>
      </w:r>
    </w:p>
    <w:p w14:paraId="51EEDA1D" w14:textId="77777777" w:rsidR="002F15FC" w:rsidRPr="002F15FC" w:rsidRDefault="002F15FC" w:rsidP="002F15FC">
      <w:pPr>
        <w:pStyle w:val="ListParagraph"/>
        <w:rPr>
          <w:rFonts w:ascii="Calibri" w:eastAsia="Calibri" w:hAnsi="Calibri" w:cs="Calibri"/>
          <w:spacing w:val="0"/>
          <w:sz w:val="22"/>
          <w:szCs w:val="22"/>
        </w:rPr>
      </w:pPr>
    </w:p>
    <w:p w14:paraId="1279CC8B" w14:textId="77777777" w:rsidR="002F15FC" w:rsidRPr="002F15FC" w:rsidRDefault="002F15FC" w:rsidP="002F15FC">
      <w:pPr>
        <w:pStyle w:val="ListParagraph"/>
        <w:numPr>
          <w:ilvl w:val="1"/>
          <w:numId w:val="3"/>
        </w:numPr>
        <w:rPr>
          <w:rFonts w:asciiTheme="minorHAnsi" w:eastAsia="Calibri" w:hAnsiTheme="minorHAnsi" w:cstheme="minorHAnsi"/>
          <w:spacing w:val="0"/>
          <w:sz w:val="22"/>
          <w:szCs w:val="22"/>
        </w:rPr>
      </w:pPr>
      <w:r w:rsidRPr="002F15FC">
        <w:rPr>
          <w:rFonts w:ascii="Calibri" w:eastAsia="Calibri" w:hAnsi="Calibri" w:cs="Calibri"/>
          <w:spacing w:val="0"/>
          <w:sz w:val="22"/>
          <w:szCs w:val="22"/>
        </w:rPr>
        <w:t>Failure to supply all requested information or comply with the specified formats will disqualify the bidder from consideration.</w:t>
      </w:r>
    </w:p>
    <w:p w14:paraId="65A89B0E" w14:textId="77777777" w:rsidR="002F15FC" w:rsidRPr="002F15FC" w:rsidRDefault="002F15FC" w:rsidP="002F15FC">
      <w:pPr>
        <w:pStyle w:val="ListParagraph"/>
        <w:rPr>
          <w:rFonts w:asciiTheme="minorHAnsi" w:eastAsia="Calibri" w:hAnsiTheme="minorHAnsi" w:cstheme="minorHAnsi"/>
          <w:spacing w:val="0"/>
          <w:sz w:val="22"/>
          <w:szCs w:val="22"/>
        </w:rPr>
      </w:pPr>
    </w:p>
    <w:p w14:paraId="671914EE" w14:textId="77777777" w:rsidR="00681843" w:rsidRDefault="00981982" w:rsidP="00681843">
      <w:pPr>
        <w:pStyle w:val="ListParagraph"/>
        <w:numPr>
          <w:ilvl w:val="1"/>
          <w:numId w:val="3"/>
        </w:numPr>
        <w:rPr>
          <w:rFonts w:asciiTheme="minorHAnsi" w:eastAsia="Calibri" w:hAnsiTheme="minorHAnsi" w:cstheme="minorHAnsi"/>
          <w:spacing w:val="0"/>
          <w:sz w:val="22"/>
          <w:szCs w:val="22"/>
        </w:rPr>
      </w:pPr>
      <w:r w:rsidRPr="002F15FC">
        <w:rPr>
          <w:rFonts w:asciiTheme="minorHAnsi" w:eastAsia="Calibri" w:hAnsiTheme="minorHAnsi" w:cstheme="minorHAnsi"/>
          <w:spacing w:val="0"/>
          <w:sz w:val="22"/>
          <w:szCs w:val="22"/>
        </w:rPr>
        <w:t>M</w:t>
      </w:r>
      <w:r w:rsidR="00413EE3" w:rsidRPr="002F15FC">
        <w:rPr>
          <w:rFonts w:asciiTheme="minorHAnsi" w:eastAsia="Calibri" w:hAnsiTheme="minorHAnsi" w:cstheme="minorHAnsi"/>
          <w:spacing w:val="0"/>
          <w:sz w:val="22"/>
          <w:szCs w:val="22"/>
        </w:rPr>
        <w:t>alaria Consortium</w:t>
      </w:r>
      <w:r w:rsidR="000B7E68" w:rsidRPr="002F15FC">
        <w:rPr>
          <w:rFonts w:asciiTheme="minorHAnsi" w:eastAsia="Calibri" w:hAnsiTheme="minorHAnsi" w:cstheme="minorHAnsi"/>
          <w:spacing w:val="0"/>
          <w:sz w:val="22"/>
          <w:szCs w:val="22"/>
        </w:rPr>
        <w:t xml:space="preserve"> reserves the right to accept or reject any or all bids, and to accept the bid deemed to be in the best interest of </w:t>
      </w:r>
      <w:r w:rsidR="00413EE3" w:rsidRPr="002F15FC">
        <w:rPr>
          <w:rFonts w:asciiTheme="minorHAnsi" w:eastAsia="Calibri" w:hAnsiTheme="minorHAnsi" w:cstheme="minorHAnsi"/>
          <w:spacing w:val="0"/>
          <w:sz w:val="22"/>
          <w:szCs w:val="22"/>
        </w:rPr>
        <w:t xml:space="preserve">Malaria </w:t>
      </w:r>
      <w:r w:rsidR="00FD0837" w:rsidRPr="002F15FC">
        <w:rPr>
          <w:rFonts w:asciiTheme="minorHAnsi" w:eastAsia="Calibri" w:hAnsiTheme="minorHAnsi" w:cstheme="minorHAnsi"/>
          <w:spacing w:val="0"/>
          <w:sz w:val="22"/>
          <w:szCs w:val="22"/>
        </w:rPr>
        <w:t>Consortium</w:t>
      </w:r>
      <w:r w:rsidR="000B7E68" w:rsidRPr="002F15FC">
        <w:rPr>
          <w:rFonts w:asciiTheme="minorHAnsi" w:eastAsia="Calibri" w:hAnsiTheme="minorHAnsi" w:cstheme="minorHAnsi"/>
          <w:spacing w:val="0"/>
          <w:sz w:val="22"/>
          <w:szCs w:val="22"/>
        </w:rPr>
        <w:t>, and is not bound to accept th</w:t>
      </w:r>
      <w:r w:rsidR="009D01B7" w:rsidRPr="002F15FC">
        <w:rPr>
          <w:rFonts w:asciiTheme="minorHAnsi" w:eastAsia="Calibri" w:hAnsiTheme="minorHAnsi" w:cstheme="minorHAnsi"/>
          <w:spacing w:val="0"/>
          <w:sz w:val="22"/>
          <w:szCs w:val="22"/>
        </w:rPr>
        <w:t>e lowest price</w:t>
      </w:r>
      <w:r w:rsidR="00413EE3" w:rsidRPr="002F15FC">
        <w:rPr>
          <w:rFonts w:asciiTheme="minorHAnsi" w:eastAsia="Calibri" w:hAnsiTheme="minorHAnsi" w:cstheme="minorHAnsi"/>
          <w:spacing w:val="0"/>
          <w:sz w:val="22"/>
          <w:szCs w:val="22"/>
        </w:rPr>
        <w:t>d</w:t>
      </w:r>
      <w:r w:rsidR="009D01B7" w:rsidRPr="002F15FC">
        <w:rPr>
          <w:rFonts w:asciiTheme="minorHAnsi" w:eastAsia="Calibri" w:hAnsiTheme="minorHAnsi" w:cstheme="minorHAnsi"/>
          <w:spacing w:val="0"/>
          <w:sz w:val="22"/>
          <w:szCs w:val="22"/>
        </w:rPr>
        <w:t xml:space="preserve"> bid submitted.</w:t>
      </w:r>
    </w:p>
    <w:p w14:paraId="4844E91E" w14:textId="77777777" w:rsidR="00681843" w:rsidRPr="00681843" w:rsidRDefault="00681843" w:rsidP="00681843">
      <w:pPr>
        <w:pStyle w:val="ListParagraph"/>
        <w:rPr>
          <w:rFonts w:asciiTheme="minorHAnsi" w:eastAsia="Calibri" w:hAnsiTheme="minorHAnsi" w:cstheme="minorHAnsi"/>
          <w:spacing w:val="0"/>
          <w:sz w:val="22"/>
          <w:szCs w:val="22"/>
        </w:rPr>
      </w:pPr>
    </w:p>
    <w:p w14:paraId="3C9931BF" w14:textId="5D8C36A4" w:rsidR="000919DA" w:rsidRPr="00681843" w:rsidRDefault="003A67AF" w:rsidP="00681843">
      <w:pPr>
        <w:pStyle w:val="ListParagraph"/>
        <w:numPr>
          <w:ilvl w:val="1"/>
          <w:numId w:val="3"/>
        </w:numPr>
        <w:rPr>
          <w:rFonts w:asciiTheme="minorHAnsi" w:eastAsia="Calibri" w:hAnsiTheme="minorHAnsi" w:cstheme="minorHAnsi"/>
          <w:spacing w:val="0"/>
          <w:sz w:val="22"/>
          <w:szCs w:val="22"/>
        </w:rPr>
      </w:pPr>
      <w:r w:rsidRPr="00681843">
        <w:rPr>
          <w:rFonts w:asciiTheme="minorHAnsi" w:eastAsia="Calibri" w:hAnsiTheme="minorHAnsi" w:cstheme="minorHAnsi"/>
          <w:spacing w:val="0"/>
          <w:sz w:val="22"/>
          <w:szCs w:val="22"/>
        </w:rPr>
        <w:t xml:space="preserve">The award criteria shall be based on the </w:t>
      </w:r>
      <w:r w:rsidR="005709DB" w:rsidRPr="00681843">
        <w:rPr>
          <w:rFonts w:asciiTheme="minorHAnsi" w:eastAsia="Calibri" w:hAnsiTheme="minorHAnsi" w:cstheme="minorHAnsi"/>
          <w:spacing w:val="0"/>
          <w:sz w:val="22"/>
          <w:szCs w:val="22"/>
        </w:rPr>
        <w:t>proposal’s</w:t>
      </w:r>
      <w:r w:rsidRPr="00681843">
        <w:rPr>
          <w:rFonts w:asciiTheme="minorHAnsi" w:eastAsia="Calibri" w:hAnsiTheme="minorHAnsi" w:cstheme="minorHAnsi"/>
          <w:spacing w:val="0"/>
          <w:sz w:val="22"/>
          <w:szCs w:val="22"/>
        </w:rPr>
        <w:t xml:space="preserve"> overall </w:t>
      </w:r>
      <w:r w:rsidR="00E72BF7" w:rsidRPr="00681843">
        <w:rPr>
          <w:rFonts w:asciiTheme="minorHAnsi" w:eastAsia="Calibri" w:hAnsiTheme="minorHAnsi" w:cstheme="minorHAnsi"/>
          <w:spacing w:val="0"/>
          <w:sz w:val="22"/>
          <w:szCs w:val="22"/>
        </w:rPr>
        <w:t>response</w:t>
      </w:r>
      <w:r w:rsidR="00A64E4C" w:rsidRPr="00681843">
        <w:rPr>
          <w:rFonts w:asciiTheme="minorHAnsi" w:eastAsia="Calibri" w:hAnsiTheme="minorHAnsi" w:cstheme="minorHAnsi"/>
          <w:spacing w:val="0"/>
          <w:sz w:val="22"/>
          <w:szCs w:val="22"/>
        </w:rPr>
        <w:t xml:space="preserve"> and </w:t>
      </w:r>
      <w:r w:rsidRPr="00681843">
        <w:rPr>
          <w:rFonts w:asciiTheme="minorHAnsi" w:eastAsia="Calibri" w:hAnsiTheme="minorHAnsi" w:cstheme="minorHAnsi"/>
          <w:spacing w:val="0"/>
          <w:sz w:val="22"/>
          <w:szCs w:val="22"/>
        </w:rPr>
        <w:t xml:space="preserve">“value for money” while taking into consideration internal requirements and regulations. The award will be determined by a committee of </w:t>
      </w:r>
      <w:r w:rsidR="00413EE3" w:rsidRPr="00681843">
        <w:rPr>
          <w:rFonts w:asciiTheme="minorHAnsi" w:eastAsia="Calibri" w:hAnsiTheme="minorHAnsi" w:cstheme="minorHAnsi"/>
          <w:spacing w:val="0"/>
          <w:sz w:val="22"/>
          <w:szCs w:val="22"/>
        </w:rPr>
        <w:t xml:space="preserve">Malaria </w:t>
      </w:r>
      <w:r w:rsidR="009203FE" w:rsidRPr="00681843">
        <w:rPr>
          <w:rFonts w:asciiTheme="minorHAnsi" w:eastAsia="Calibri" w:hAnsiTheme="minorHAnsi" w:cstheme="minorHAnsi"/>
          <w:spacing w:val="0"/>
          <w:sz w:val="22"/>
          <w:szCs w:val="22"/>
        </w:rPr>
        <w:t>Consortium employees</w:t>
      </w:r>
      <w:r w:rsidRPr="00681843">
        <w:rPr>
          <w:rFonts w:asciiTheme="minorHAnsi" w:eastAsia="Calibri" w:hAnsiTheme="minorHAnsi" w:cstheme="minorHAnsi"/>
          <w:spacing w:val="0"/>
          <w:sz w:val="22"/>
          <w:szCs w:val="22"/>
        </w:rPr>
        <w:t>.</w:t>
      </w:r>
      <w:r w:rsidR="000919DA" w:rsidRPr="00681843">
        <w:rPr>
          <w:rFonts w:asciiTheme="minorHAnsi" w:eastAsia="Calibri" w:hAnsiTheme="minorHAnsi" w:cstheme="minorHAnsi"/>
          <w:spacing w:val="0"/>
          <w:sz w:val="22"/>
          <w:szCs w:val="22"/>
        </w:rPr>
        <w:t xml:space="preserve"> The selection process will be as follows</w:t>
      </w:r>
      <w:r w:rsidR="004F43A8" w:rsidRPr="00681843">
        <w:rPr>
          <w:rFonts w:asciiTheme="minorHAnsi" w:eastAsia="Calibri" w:hAnsiTheme="minorHAnsi" w:cstheme="minorHAnsi"/>
          <w:spacing w:val="0"/>
          <w:sz w:val="22"/>
          <w:szCs w:val="22"/>
        </w:rPr>
        <w:t>:</w:t>
      </w:r>
    </w:p>
    <w:p w14:paraId="5C16372A" w14:textId="77777777" w:rsidR="000919DA" w:rsidRPr="004F0ACE" w:rsidRDefault="000919DA" w:rsidP="00F150D6">
      <w:pPr>
        <w:pStyle w:val="ListParagraph"/>
        <w:rPr>
          <w:rFonts w:asciiTheme="minorHAnsi" w:eastAsia="Calibri" w:hAnsiTheme="minorHAnsi" w:cstheme="minorHAnsi"/>
          <w:spacing w:val="0"/>
          <w:sz w:val="22"/>
          <w:szCs w:val="22"/>
        </w:rPr>
      </w:pPr>
    </w:p>
    <w:p w14:paraId="07275E65" w14:textId="4B5B9C5D" w:rsidR="000919DA" w:rsidRPr="004F0ACE" w:rsidRDefault="004F43A8" w:rsidP="008E42B8">
      <w:pPr>
        <w:numPr>
          <w:ilvl w:val="2"/>
          <w:numId w:val="3"/>
        </w:numPr>
        <w:rPr>
          <w:rFonts w:asciiTheme="minorHAnsi" w:eastAsia="Calibri" w:hAnsiTheme="minorHAnsi" w:cstheme="minorHAnsi"/>
          <w:spacing w:val="0"/>
          <w:sz w:val="22"/>
          <w:szCs w:val="22"/>
        </w:rPr>
      </w:pPr>
      <w:r w:rsidRPr="004F0ACE">
        <w:rPr>
          <w:rFonts w:asciiTheme="minorHAnsi" w:eastAsia="Calibri" w:hAnsiTheme="minorHAnsi" w:cstheme="minorHAnsi"/>
          <w:spacing w:val="0"/>
          <w:sz w:val="22"/>
          <w:szCs w:val="22"/>
        </w:rPr>
        <w:t>B</w:t>
      </w:r>
      <w:r w:rsidR="000919DA" w:rsidRPr="004F0ACE">
        <w:rPr>
          <w:rFonts w:asciiTheme="minorHAnsi" w:eastAsia="Calibri" w:hAnsiTheme="minorHAnsi" w:cstheme="minorHAnsi"/>
          <w:spacing w:val="0"/>
          <w:sz w:val="22"/>
          <w:szCs w:val="22"/>
        </w:rPr>
        <w:t>idders will be invited to present their product and pricing model and ask Malaria Consortium sufficient questions to allow these bidders to submit a final</w:t>
      </w:r>
      <w:r w:rsidRPr="004F0ACE">
        <w:rPr>
          <w:rFonts w:asciiTheme="minorHAnsi" w:eastAsia="Calibri" w:hAnsiTheme="minorHAnsi" w:cstheme="minorHAnsi"/>
          <w:spacing w:val="0"/>
          <w:sz w:val="22"/>
          <w:szCs w:val="22"/>
        </w:rPr>
        <w:t>,</w:t>
      </w:r>
      <w:r w:rsidR="000919DA" w:rsidRPr="004F0ACE">
        <w:rPr>
          <w:rFonts w:asciiTheme="minorHAnsi" w:eastAsia="Calibri" w:hAnsiTheme="minorHAnsi" w:cstheme="minorHAnsi"/>
          <w:spacing w:val="0"/>
          <w:sz w:val="22"/>
          <w:szCs w:val="22"/>
        </w:rPr>
        <w:t xml:space="preserve"> fully costed proposal</w:t>
      </w:r>
      <w:r w:rsidR="00C07341">
        <w:rPr>
          <w:rFonts w:asciiTheme="minorHAnsi" w:eastAsia="Calibri" w:hAnsiTheme="minorHAnsi" w:cstheme="minorHAnsi"/>
          <w:spacing w:val="0"/>
          <w:sz w:val="22"/>
          <w:szCs w:val="22"/>
        </w:rPr>
        <w:t>.</w:t>
      </w:r>
    </w:p>
    <w:p w14:paraId="16AF0882" w14:textId="6051D541" w:rsidR="00E72BF7" w:rsidRPr="00621151" w:rsidRDefault="000919DA" w:rsidP="00621151">
      <w:pPr>
        <w:numPr>
          <w:ilvl w:val="2"/>
          <w:numId w:val="3"/>
        </w:numPr>
        <w:rPr>
          <w:rFonts w:asciiTheme="minorHAnsi" w:eastAsia="Calibri" w:hAnsiTheme="minorHAnsi" w:cstheme="minorHAnsi"/>
          <w:spacing w:val="0"/>
          <w:sz w:val="22"/>
          <w:szCs w:val="22"/>
        </w:rPr>
      </w:pPr>
      <w:r w:rsidRPr="004F0ACE">
        <w:rPr>
          <w:rFonts w:asciiTheme="minorHAnsi" w:eastAsia="Calibri" w:hAnsiTheme="minorHAnsi" w:cstheme="minorHAnsi"/>
          <w:spacing w:val="0"/>
          <w:sz w:val="22"/>
          <w:szCs w:val="22"/>
        </w:rPr>
        <w:t>Malaria Consortium will then select the successful bidder from the final proposals</w:t>
      </w:r>
      <w:r w:rsidR="04D184CC" w:rsidRPr="004F0ACE">
        <w:rPr>
          <w:rFonts w:asciiTheme="minorHAnsi" w:eastAsia="Calibri" w:hAnsiTheme="minorHAnsi" w:cstheme="minorHAnsi"/>
          <w:spacing w:val="0"/>
          <w:sz w:val="22"/>
          <w:szCs w:val="22"/>
        </w:rPr>
        <w:t xml:space="preserve"> reserving the right to reject all bids.</w:t>
      </w:r>
    </w:p>
    <w:p w14:paraId="60837004" w14:textId="77777777" w:rsidR="00DE4DC1" w:rsidRDefault="00DE4DC1" w:rsidP="00DE4DC1">
      <w:pPr>
        <w:ind w:left="993"/>
        <w:rPr>
          <w:rFonts w:asciiTheme="minorHAnsi" w:eastAsia="Calibri" w:hAnsiTheme="minorHAnsi" w:cstheme="minorHAnsi"/>
          <w:spacing w:val="0"/>
          <w:sz w:val="22"/>
          <w:szCs w:val="22"/>
        </w:rPr>
      </w:pPr>
    </w:p>
    <w:p w14:paraId="72D08D34" w14:textId="77777777" w:rsidR="00360795" w:rsidRDefault="00360795" w:rsidP="00360795">
      <w:pPr>
        <w:pStyle w:val="ListParagraph"/>
        <w:numPr>
          <w:ilvl w:val="1"/>
          <w:numId w:val="3"/>
        </w:numPr>
        <w:rPr>
          <w:rFonts w:ascii="Calibri" w:eastAsia="Calibri" w:hAnsi="Calibri" w:cs="Calibri"/>
          <w:spacing w:val="0"/>
          <w:sz w:val="22"/>
          <w:szCs w:val="22"/>
        </w:rPr>
      </w:pPr>
      <w:r w:rsidRPr="00360795">
        <w:rPr>
          <w:rFonts w:ascii="Calibri" w:eastAsia="Calibri" w:hAnsi="Calibri" w:cs="Calibri"/>
          <w:spacing w:val="0"/>
          <w:sz w:val="22"/>
          <w:szCs w:val="22"/>
        </w:rPr>
        <w:t>The successful vendor shall be awarded a Long-Term Agreement /LTA for two (o2) years with a potential for another two (2) year extension based on performance and availability of funding, unless terminated earlier under the terms of the signed Agreement or extended by mutual written agreement.</w:t>
      </w:r>
    </w:p>
    <w:p w14:paraId="033554F4" w14:textId="77777777" w:rsidR="00360795" w:rsidRPr="00360795" w:rsidRDefault="00360795" w:rsidP="00360795">
      <w:pPr>
        <w:pStyle w:val="ListParagraph"/>
        <w:rPr>
          <w:rFonts w:ascii="Calibri" w:eastAsia="Calibri" w:hAnsi="Calibri" w:cs="Calibri"/>
          <w:spacing w:val="0"/>
          <w:sz w:val="22"/>
          <w:szCs w:val="22"/>
        </w:rPr>
      </w:pPr>
    </w:p>
    <w:p w14:paraId="0B32E581" w14:textId="686607FB" w:rsidR="00216807" w:rsidRDefault="0055597C" w:rsidP="00216807">
      <w:pPr>
        <w:numPr>
          <w:ilvl w:val="1"/>
          <w:numId w:val="3"/>
        </w:numPr>
        <w:tabs>
          <w:tab w:val="clear" w:pos="720"/>
          <w:tab w:val="num" w:pos="993"/>
        </w:tabs>
        <w:ind w:left="993" w:hanging="567"/>
        <w:rPr>
          <w:rFonts w:asciiTheme="minorHAnsi" w:eastAsia="Calibri" w:hAnsiTheme="minorHAnsi" w:cstheme="minorHAnsi"/>
          <w:spacing w:val="0"/>
          <w:sz w:val="22"/>
          <w:szCs w:val="22"/>
        </w:rPr>
      </w:pPr>
      <w:r w:rsidRPr="004F0ACE">
        <w:rPr>
          <w:rFonts w:asciiTheme="minorHAnsi" w:eastAsia="Calibri" w:hAnsiTheme="minorHAnsi" w:cstheme="minorHAnsi"/>
          <w:spacing w:val="0"/>
          <w:sz w:val="22"/>
          <w:szCs w:val="22"/>
        </w:rPr>
        <w:t>The language for communications and required documents is English.</w:t>
      </w:r>
    </w:p>
    <w:p w14:paraId="030D9B69" w14:textId="77777777" w:rsidR="00BA6812" w:rsidRDefault="00BA6812" w:rsidP="00BA6812">
      <w:pPr>
        <w:pStyle w:val="ListParagraph"/>
        <w:rPr>
          <w:rFonts w:asciiTheme="minorHAnsi" w:eastAsia="Calibri" w:hAnsiTheme="minorHAnsi" w:cstheme="minorHAnsi"/>
          <w:spacing w:val="0"/>
          <w:sz w:val="22"/>
          <w:szCs w:val="22"/>
        </w:rPr>
      </w:pPr>
    </w:p>
    <w:p w14:paraId="2D4D2192" w14:textId="6E55A7E7" w:rsidR="00BA6812" w:rsidRPr="004F0ACE" w:rsidRDefault="00BA6812" w:rsidP="00216807">
      <w:pPr>
        <w:numPr>
          <w:ilvl w:val="1"/>
          <w:numId w:val="3"/>
        </w:numPr>
        <w:tabs>
          <w:tab w:val="clear" w:pos="720"/>
          <w:tab w:val="num" w:pos="993"/>
        </w:tabs>
        <w:ind w:left="993" w:hanging="567"/>
        <w:rPr>
          <w:rFonts w:asciiTheme="minorHAnsi" w:eastAsia="Calibri" w:hAnsiTheme="minorHAnsi" w:cstheme="minorHAnsi"/>
          <w:spacing w:val="0"/>
          <w:sz w:val="22"/>
          <w:szCs w:val="22"/>
        </w:rPr>
      </w:pPr>
      <w:r>
        <w:rPr>
          <w:rFonts w:ascii="Calibri" w:hAnsi="Calibri" w:cs="Calibri"/>
          <w:sz w:val="22"/>
          <w:szCs w:val="22"/>
        </w:rPr>
        <w:t>Bid validity shall be for a minimum of 90 days.</w:t>
      </w:r>
    </w:p>
    <w:p w14:paraId="775E08F4" w14:textId="48E041DA" w:rsidR="00216807" w:rsidRPr="00216807" w:rsidRDefault="00216807" w:rsidP="0034562B">
      <w:pPr>
        <w:ind w:left="0"/>
        <w:rPr>
          <w:rFonts w:ascii="Calibri" w:eastAsia="Calibri" w:hAnsi="Calibri" w:cs="Calibri"/>
          <w:spacing w:val="0"/>
          <w:sz w:val="22"/>
          <w:szCs w:val="22"/>
        </w:rPr>
      </w:pPr>
    </w:p>
    <w:p w14:paraId="1194549F" w14:textId="1857C450" w:rsidR="00216807" w:rsidRDefault="00216807" w:rsidP="00216807">
      <w:pPr>
        <w:pStyle w:val="ListParagraph"/>
        <w:rPr>
          <w:rFonts w:ascii="Calibri" w:eastAsia="Calibri" w:hAnsi="Calibri" w:cs="Calibri"/>
          <w:spacing w:val="0"/>
          <w:sz w:val="22"/>
          <w:szCs w:val="22"/>
        </w:rPr>
      </w:pPr>
    </w:p>
    <w:p w14:paraId="3964776C" w14:textId="77777777" w:rsidR="00216807" w:rsidRPr="00CA2BAA" w:rsidRDefault="00216807" w:rsidP="00216807">
      <w:pPr>
        <w:pStyle w:val="Heading4"/>
        <w:numPr>
          <w:ilvl w:val="0"/>
          <w:numId w:val="3"/>
        </w:numPr>
        <w:rPr>
          <w:rFonts w:ascii="Calibri" w:hAnsi="Calibri" w:cs="Calibri"/>
          <w:sz w:val="22"/>
          <w:szCs w:val="22"/>
        </w:rPr>
      </w:pPr>
      <w:r w:rsidRPr="00CA2BAA">
        <w:rPr>
          <w:rFonts w:ascii="Calibri" w:hAnsi="Calibri" w:cs="Calibri"/>
          <w:sz w:val="22"/>
          <w:szCs w:val="22"/>
        </w:rPr>
        <w:t xml:space="preserve">Technical Requirements &amp; Specifications </w:t>
      </w:r>
    </w:p>
    <w:p w14:paraId="5E463CA7" w14:textId="77777777" w:rsidR="00216807" w:rsidRPr="00CA2BAA" w:rsidRDefault="00216807" w:rsidP="00216807">
      <w:pPr>
        <w:ind w:left="0"/>
        <w:rPr>
          <w:rFonts w:ascii="Calibri" w:hAnsi="Calibri" w:cs="Calibri"/>
          <w:sz w:val="22"/>
          <w:szCs w:val="22"/>
        </w:rPr>
      </w:pPr>
    </w:p>
    <w:p w14:paraId="4791CB61" w14:textId="7F869713" w:rsidR="00216807" w:rsidRDefault="00216807" w:rsidP="00D62E21">
      <w:pPr>
        <w:pStyle w:val="paragraph"/>
        <w:spacing w:before="0" w:beforeAutospacing="0" w:after="0" w:afterAutospacing="0"/>
        <w:jc w:val="both"/>
        <w:textAlignment w:val="baseline"/>
        <w:rPr>
          <w:rStyle w:val="normaltextrun"/>
          <w:rFonts w:ascii="Calibri" w:hAnsi="Calibri" w:cs="Calibri"/>
          <w:sz w:val="22"/>
          <w:szCs w:val="22"/>
        </w:rPr>
      </w:pPr>
      <w:r>
        <w:rPr>
          <w:rStyle w:val="normaltextrun"/>
          <w:rFonts w:ascii="Calibri" w:hAnsi="Calibri" w:cs="Calibri"/>
          <w:sz w:val="22"/>
          <w:szCs w:val="22"/>
        </w:rPr>
        <w:t>Malaria Cons</w:t>
      </w:r>
      <w:r w:rsidR="004F0ACE">
        <w:rPr>
          <w:rStyle w:val="normaltextrun"/>
          <w:rFonts w:ascii="Calibri" w:hAnsi="Calibri" w:cs="Calibri"/>
          <w:sz w:val="22"/>
          <w:szCs w:val="22"/>
        </w:rPr>
        <w:t>o</w:t>
      </w:r>
      <w:r>
        <w:rPr>
          <w:rStyle w:val="normaltextrun"/>
          <w:rFonts w:ascii="Calibri" w:hAnsi="Calibri" w:cs="Calibri"/>
          <w:sz w:val="22"/>
          <w:szCs w:val="22"/>
        </w:rPr>
        <w:t xml:space="preserve">rtium produces a range of publications </w:t>
      </w:r>
      <w:r w:rsidRPr="00302DB4">
        <w:rPr>
          <w:rStyle w:val="normaltextrun"/>
          <w:rFonts w:ascii="Calibri" w:hAnsi="Calibri" w:cs="Calibri"/>
          <w:sz w:val="22"/>
          <w:szCs w:val="22"/>
        </w:rPr>
        <w:t xml:space="preserve">and multi-media outputs </w:t>
      </w:r>
      <w:r>
        <w:rPr>
          <w:rStyle w:val="normaltextrun"/>
          <w:rFonts w:ascii="Calibri" w:hAnsi="Calibri" w:cs="Calibri"/>
          <w:sz w:val="22"/>
          <w:szCs w:val="22"/>
        </w:rPr>
        <w:t>that showcase</w:t>
      </w:r>
      <w:r w:rsidRPr="00302DB4">
        <w:rPr>
          <w:rStyle w:val="normaltextrun"/>
          <w:rFonts w:ascii="Calibri" w:hAnsi="Calibri" w:cs="Calibri"/>
          <w:sz w:val="22"/>
          <w:szCs w:val="22"/>
        </w:rPr>
        <w:t xml:space="preserve"> evidence, lessons and recommendations from our experience </w:t>
      </w:r>
      <w:r>
        <w:rPr>
          <w:rStyle w:val="normaltextrun"/>
          <w:rFonts w:ascii="Calibri" w:hAnsi="Calibri" w:cs="Calibri"/>
          <w:sz w:val="22"/>
          <w:szCs w:val="22"/>
        </w:rPr>
        <w:t xml:space="preserve">in </w:t>
      </w:r>
      <w:r w:rsidRPr="00302DB4">
        <w:rPr>
          <w:rStyle w:val="normaltextrun"/>
          <w:rFonts w:ascii="Calibri" w:hAnsi="Calibri" w:cs="Calibri"/>
          <w:sz w:val="22"/>
          <w:szCs w:val="22"/>
        </w:rPr>
        <w:t>preventing, controlling and treating communicable diseases</w:t>
      </w:r>
      <w:r>
        <w:rPr>
          <w:rStyle w:val="normaltextrun"/>
          <w:rFonts w:ascii="Calibri" w:hAnsi="Calibri" w:cs="Calibri"/>
          <w:sz w:val="22"/>
          <w:szCs w:val="22"/>
        </w:rPr>
        <w:t>. These public-facing outputs emphasise our expertise, seek to increase the awareness and reach of Malaria Consortium’s work and profile</w:t>
      </w:r>
      <w:r w:rsidR="00737818">
        <w:rPr>
          <w:rStyle w:val="normaltextrun"/>
          <w:rFonts w:ascii="Calibri" w:hAnsi="Calibri" w:cs="Calibri"/>
          <w:sz w:val="22"/>
          <w:szCs w:val="22"/>
        </w:rPr>
        <w:t>, and encourage new sources of funding</w:t>
      </w:r>
      <w:r>
        <w:rPr>
          <w:rStyle w:val="normaltextrun"/>
          <w:rFonts w:ascii="Calibri" w:hAnsi="Calibri" w:cs="Calibri"/>
          <w:sz w:val="22"/>
          <w:szCs w:val="22"/>
        </w:rPr>
        <w:t xml:space="preserve">. </w:t>
      </w:r>
    </w:p>
    <w:p w14:paraId="3F34139E" w14:textId="77777777" w:rsidR="00216807" w:rsidRDefault="00216807" w:rsidP="00D62E21">
      <w:pPr>
        <w:pStyle w:val="paragraph"/>
        <w:spacing w:before="0" w:beforeAutospacing="0" w:after="0" w:afterAutospacing="0"/>
        <w:jc w:val="both"/>
        <w:textAlignment w:val="baseline"/>
        <w:rPr>
          <w:rStyle w:val="normaltextrun"/>
          <w:rFonts w:ascii="Calibri" w:hAnsi="Calibri" w:cs="Calibri"/>
          <w:sz w:val="22"/>
          <w:szCs w:val="22"/>
        </w:rPr>
      </w:pPr>
    </w:p>
    <w:p w14:paraId="4BE163E6" w14:textId="5964F04E" w:rsidR="00216807" w:rsidRPr="008019CD" w:rsidRDefault="00216807" w:rsidP="00D62E21">
      <w:pPr>
        <w:pStyle w:val="paragraph"/>
        <w:spacing w:before="0" w:beforeAutospacing="0" w:after="0" w:afterAutospacing="0"/>
        <w:jc w:val="both"/>
        <w:textAlignment w:val="baseline"/>
        <w:rPr>
          <w:rFonts w:ascii="Calibri" w:hAnsi="Calibri" w:cs="Calibri"/>
          <w:sz w:val="22"/>
          <w:szCs w:val="22"/>
        </w:rPr>
      </w:pPr>
      <w:r w:rsidRPr="3D2B607A">
        <w:rPr>
          <w:rFonts w:ascii="Calibri" w:eastAsia="Calibri" w:hAnsi="Calibri" w:cs="Calibri"/>
          <w:sz w:val="22"/>
          <w:szCs w:val="22"/>
        </w:rPr>
        <w:t xml:space="preserve">Malaria Consortium is </w:t>
      </w:r>
      <w:r>
        <w:rPr>
          <w:rFonts w:ascii="Calibri" w:eastAsia="Calibri" w:hAnsi="Calibri" w:cs="Calibri"/>
          <w:sz w:val="22"/>
          <w:szCs w:val="22"/>
        </w:rPr>
        <w:t xml:space="preserve">now </w:t>
      </w:r>
      <w:r w:rsidRPr="3D2B607A">
        <w:rPr>
          <w:rFonts w:ascii="Calibri" w:eastAsia="Calibri" w:hAnsi="Calibri" w:cs="Calibri"/>
          <w:sz w:val="22"/>
          <w:szCs w:val="22"/>
        </w:rPr>
        <w:t xml:space="preserve">looking to </w:t>
      </w:r>
      <w:r w:rsidR="00737818">
        <w:rPr>
          <w:rFonts w:ascii="Calibri" w:eastAsia="Calibri" w:hAnsi="Calibri" w:cs="Calibri"/>
          <w:sz w:val="22"/>
          <w:szCs w:val="22"/>
        </w:rPr>
        <w:t>secure</w:t>
      </w:r>
      <w:r w:rsidR="00737818" w:rsidRPr="3D2B607A">
        <w:rPr>
          <w:rFonts w:ascii="Calibri" w:eastAsia="Calibri" w:hAnsi="Calibri" w:cs="Calibri"/>
          <w:sz w:val="22"/>
          <w:szCs w:val="22"/>
        </w:rPr>
        <w:t xml:space="preserve"> </w:t>
      </w:r>
      <w:r w:rsidR="00F63AA8">
        <w:rPr>
          <w:rFonts w:ascii="Calibri" w:eastAsia="Calibri" w:hAnsi="Calibri" w:cs="Calibri"/>
          <w:sz w:val="22"/>
          <w:szCs w:val="22"/>
        </w:rPr>
        <w:t xml:space="preserve">a </w:t>
      </w:r>
      <w:r>
        <w:rPr>
          <w:rFonts w:ascii="Calibri" w:eastAsia="Calibri" w:hAnsi="Calibri" w:cs="Calibri"/>
          <w:sz w:val="22"/>
          <w:szCs w:val="22"/>
        </w:rPr>
        <w:t>digital publishing</w:t>
      </w:r>
      <w:r w:rsidRPr="3D2B607A">
        <w:rPr>
          <w:rFonts w:ascii="Calibri" w:eastAsia="Calibri" w:hAnsi="Calibri" w:cs="Calibri"/>
          <w:sz w:val="22"/>
          <w:szCs w:val="22"/>
        </w:rPr>
        <w:t xml:space="preserve"> solution</w:t>
      </w:r>
      <w:r>
        <w:rPr>
          <w:rFonts w:ascii="Calibri" w:eastAsia="Calibri" w:hAnsi="Calibri" w:cs="Calibri"/>
          <w:sz w:val="22"/>
          <w:szCs w:val="22"/>
        </w:rPr>
        <w:t xml:space="preserve"> </w:t>
      </w:r>
      <w:r>
        <w:rPr>
          <w:rStyle w:val="normaltextrun"/>
          <w:rFonts w:ascii="Calibri" w:hAnsi="Calibri" w:cs="Calibri"/>
          <w:color w:val="000000"/>
          <w:sz w:val="22"/>
          <w:szCs w:val="22"/>
          <w:shd w:val="clear" w:color="auto" w:fill="FFFFFF"/>
        </w:rPr>
        <w:t xml:space="preserve">to host </w:t>
      </w:r>
      <w:hyperlink r:id="rId15" w:history="1">
        <w:r w:rsidRPr="00B353AF">
          <w:rPr>
            <w:rStyle w:val="Hyperlink"/>
            <w:rFonts w:ascii="Calibri" w:hAnsi="Calibri" w:cs="Calibri"/>
            <w:sz w:val="22"/>
            <w:szCs w:val="22"/>
            <w:shd w:val="clear" w:color="auto" w:fill="FFFFFF"/>
          </w:rPr>
          <w:t>publications</w:t>
        </w:r>
      </w:hyperlink>
      <w:r w:rsidR="00737818">
        <w:rPr>
          <w:rStyle w:val="normaltextrun"/>
          <w:rFonts w:ascii="Calibri" w:hAnsi="Calibri" w:cs="Calibri"/>
          <w:color w:val="000000"/>
          <w:sz w:val="22"/>
          <w:szCs w:val="22"/>
          <w:shd w:val="clear" w:color="auto" w:fill="FFFFFF"/>
        </w:rPr>
        <w:t xml:space="preserve"> and </w:t>
      </w:r>
      <w:hyperlink r:id="rId16" w:history="1">
        <w:r w:rsidR="00737818" w:rsidRPr="00B353AF">
          <w:rPr>
            <w:rStyle w:val="Hyperlink"/>
            <w:rFonts w:ascii="Calibri" w:hAnsi="Calibri" w:cs="Calibri"/>
            <w:sz w:val="22"/>
            <w:szCs w:val="22"/>
            <w:shd w:val="clear" w:color="auto" w:fill="FFFFFF"/>
          </w:rPr>
          <w:t>communications</w:t>
        </w:r>
      </w:hyperlink>
      <w:r w:rsidR="00737818" w:rsidRPr="009919E1">
        <w:rPr>
          <w:rFonts w:ascii="Calibri" w:hAnsi="Calibri" w:cs="Calibri"/>
          <w:sz w:val="22"/>
          <w:szCs w:val="22"/>
          <w:shd w:val="clear" w:color="auto" w:fill="FFFFFF"/>
        </w:rPr>
        <w:t xml:space="preserve"> outputs</w:t>
      </w:r>
      <w:r w:rsidR="003E4E4C">
        <w:rPr>
          <w:rStyle w:val="normaltextrun"/>
          <w:rFonts w:ascii="Calibri" w:hAnsi="Calibri" w:cs="Calibri"/>
          <w:color w:val="000000"/>
          <w:sz w:val="22"/>
          <w:szCs w:val="22"/>
          <w:shd w:val="clear" w:color="auto" w:fill="FFFFFF"/>
        </w:rPr>
        <w:t>.</w:t>
      </w:r>
      <w:r w:rsidRPr="3D2B607A">
        <w:rPr>
          <w:rFonts w:ascii="Calibri" w:eastAsia="Calibri" w:hAnsi="Calibri" w:cs="Calibri"/>
          <w:sz w:val="22"/>
          <w:szCs w:val="22"/>
        </w:rPr>
        <w:t xml:space="preserve"> </w:t>
      </w:r>
      <w:r w:rsidR="003E4E4C">
        <w:rPr>
          <w:rFonts w:ascii="Calibri" w:eastAsia="Calibri" w:hAnsi="Calibri" w:cs="Calibri"/>
          <w:sz w:val="22"/>
          <w:szCs w:val="22"/>
        </w:rPr>
        <w:t>This platform</w:t>
      </w:r>
      <w:r w:rsidR="003E4E4C" w:rsidRPr="3D2B607A">
        <w:rPr>
          <w:rFonts w:ascii="Calibri" w:eastAsia="Calibri" w:hAnsi="Calibri" w:cs="Calibri"/>
          <w:sz w:val="22"/>
          <w:szCs w:val="22"/>
        </w:rPr>
        <w:t xml:space="preserve"> </w:t>
      </w:r>
      <w:r w:rsidR="00F90922">
        <w:rPr>
          <w:rFonts w:ascii="Calibri" w:eastAsia="Calibri" w:hAnsi="Calibri" w:cs="Calibri"/>
          <w:sz w:val="22"/>
          <w:szCs w:val="22"/>
        </w:rPr>
        <w:t xml:space="preserve">will </w:t>
      </w:r>
      <w:r w:rsidR="003E4E4C">
        <w:rPr>
          <w:rFonts w:ascii="Calibri" w:eastAsia="Calibri" w:hAnsi="Calibri" w:cs="Calibri"/>
          <w:sz w:val="22"/>
          <w:szCs w:val="22"/>
        </w:rPr>
        <w:t xml:space="preserve">enable us to </w:t>
      </w:r>
      <w:r w:rsidR="00F90922">
        <w:rPr>
          <w:rFonts w:ascii="Calibri" w:eastAsia="Calibri" w:hAnsi="Calibri" w:cs="Calibri"/>
          <w:sz w:val="22"/>
          <w:szCs w:val="22"/>
        </w:rPr>
        <w:t xml:space="preserve">continue to </w:t>
      </w:r>
      <w:r w:rsidR="003E4E4C">
        <w:rPr>
          <w:rFonts w:ascii="Calibri" w:eastAsia="Calibri" w:hAnsi="Calibri" w:cs="Calibri"/>
          <w:sz w:val="22"/>
          <w:szCs w:val="22"/>
        </w:rPr>
        <w:t xml:space="preserve">create </w:t>
      </w:r>
      <w:r w:rsidR="00F90922">
        <w:rPr>
          <w:rFonts w:ascii="Calibri" w:eastAsia="Calibri" w:hAnsi="Calibri" w:cs="Calibri"/>
          <w:sz w:val="22"/>
          <w:szCs w:val="22"/>
        </w:rPr>
        <w:t xml:space="preserve">interactive outputs </w:t>
      </w:r>
      <w:r w:rsidR="003E4E4C">
        <w:rPr>
          <w:rFonts w:ascii="Calibri" w:eastAsia="Calibri" w:hAnsi="Calibri" w:cs="Calibri"/>
          <w:sz w:val="22"/>
          <w:szCs w:val="22"/>
        </w:rPr>
        <w:t>that are visually appealing, dynamic, accessible and easy to navigate. Additionally, this digital solution will</w:t>
      </w:r>
      <w:r w:rsidR="003E4E4C" w:rsidRPr="3D2B607A" w:rsidDel="003E4E4C">
        <w:rPr>
          <w:rFonts w:ascii="Calibri" w:eastAsia="Calibri" w:hAnsi="Calibri" w:cs="Calibri"/>
          <w:sz w:val="22"/>
          <w:szCs w:val="22"/>
        </w:rPr>
        <w:t xml:space="preserve"> </w:t>
      </w:r>
      <w:r w:rsidR="003E4E4C">
        <w:rPr>
          <w:rFonts w:ascii="Calibri" w:eastAsia="Calibri" w:hAnsi="Calibri" w:cs="Calibri"/>
          <w:sz w:val="22"/>
          <w:szCs w:val="22"/>
        </w:rPr>
        <w:t xml:space="preserve">allow for </w:t>
      </w:r>
      <w:r w:rsidR="003E4E4C" w:rsidRPr="003E4E4C">
        <w:rPr>
          <w:rFonts w:ascii="Calibri" w:eastAsia="Calibri" w:hAnsi="Calibri" w:cs="Calibri"/>
          <w:sz w:val="22"/>
          <w:szCs w:val="22"/>
        </w:rPr>
        <w:t>in-depth user behaviour, performance monitoring and impact measurement</w:t>
      </w:r>
      <w:r w:rsidRPr="3D2B607A">
        <w:rPr>
          <w:rFonts w:ascii="Calibri" w:eastAsia="Calibri" w:hAnsi="Calibri" w:cs="Calibri"/>
          <w:sz w:val="22"/>
          <w:szCs w:val="22"/>
        </w:rPr>
        <w:t xml:space="preserve">. </w:t>
      </w:r>
      <w:r w:rsidR="003E4E4C">
        <w:rPr>
          <w:rStyle w:val="normaltextrun"/>
          <w:rFonts w:ascii="Calibri" w:hAnsi="Calibri" w:cs="Calibri"/>
          <w:color w:val="000000"/>
          <w:sz w:val="22"/>
          <w:szCs w:val="22"/>
          <w:shd w:val="clear" w:color="auto" w:fill="FFFFFF"/>
        </w:rPr>
        <w:t>It</w:t>
      </w:r>
      <w:r>
        <w:rPr>
          <w:rStyle w:val="normaltextrun"/>
          <w:rFonts w:ascii="Calibri" w:hAnsi="Calibri" w:cs="Calibri"/>
          <w:color w:val="000000"/>
          <w:sz w:val="22"/>
          <w:szCs w:val="22"/>
          <w:shd w:val="clear" w:color="auto" w:fill="FFFFFF"/>
        </w:rPr>
        <w:t xml:space="preserve"> should be well suited to our needs</w:t>
      </w:r>
      <w:r w:rsidR="00F90922">
        <w:rPr>
          <w:rStyle w:val="normaltextrun"/>
          <w:rFonts w:ascii="Calibri" w:hAnsi="Calibri" w:cs="Calibri"/>
          <w:color w:val="000000"/>
          <w:sz w:val="22"/>
          <w:szCs w:val="22"/>
          <w:shd w:val="clear" w:color="auto" w:fill="FFFFFF"/>
        </w:rPr>
        <w:t xml:space="preserve"> — consistent with Malaria Consortium’s brand —</w:t>
      </w:r>
      <w:r>
        <w:rPr>
          <w:rStyle w:val="normaltextrun"/>
          <w:rFonts w:ascii="Calibri" w:hAnsi="Calibri" w:cs="Calibri"/>
          <w:color w:val="000000"/>
          <w:sz w:val="22"/>
          <w:szCs w:val="22"/>
          <w:shd w:val="clear" w:color="auto" w:fill="FFFFFF"/>
        </w:rPr>
        <w:t xml:space="preserve"> and provide the greatest value for money in light of the below requirements.</w:t>
      </w:r>
    </w:p>
    <w:p w14:paraId="7A12F0D3" w14:textId="77777777" w:rsidR="00216807" w:rsidRPr="00216807" w:rsidRDefault="00216807" w:rsidP="00D62E21">
      <w:pPr>
        <w:ind w:left="0"/>
        <w:jc w:val="both"/>
        <w:rPr>
          <w:rFonts w:ascii="Calibri" w:eastAsia="Calibri" w:hAnsi="Calibri" w:cs="Calibri"/>
          <w:spacing w:val="0"/>
          <w:sz w:val="22"/>
          <w:szCs w:val="22"/>
        </w:rPr>
      </w:pPr>
    </w:p>
    <w:p w14:paraId="39A61525" w14:textId="7B588FB0" w:rsidR="00E35947" w:rsidRPr="00B44177" w:rsidRDefault="00202451" w:rsidP="00216807">
      <w:pPr>
        <w:numPr>
          <w:ilvl w:val="1"/>
          <w:numId w:val="3"/>
        </w:numPr>
        <w:rPr>
          <w:rFonts w:ascii="Calibri" w:eastAsia="Calibri" w:hAnsi="Calibri" w:cs="Calibri"/>
          <w:spacing w:val="0"/>
          <w:sz w:val="22"/>
          <w:szCs w:val="22"/>
        </w:rPr>
      </w:pPr>
      <w:r w:rsidRPr="00216807">
        <w:rPr>
          <w:rFonts w:asciiTheme="minorHAnsi" w:hAnsiTheme="minorHAnsi" w:cstheme="minorBidi"/>
          <w:b/>
          <w:bCs/>
          <w:sz w:val="22"/>
          <w:szCs w:val="22"/>
        </w:rPr>
        <w:t xml:space="preserve">Essential </w:t>
      </w:r>
      <w:r w:rsidR="007B538D">
        <w:rPr>
          <w:rFonts w:asciiTheme="minorHAnsi" w:hAnsiTheme="minorHAnsi" w:cstheme="minorBidi"/>
          <w:b/>
          <w:bCs/>
          <w:sz w:val="22"/>
          <w:szCs w:val="22"/>
        </w:rPr>
        <w:t>p</w:t>
      </w:r>
      <w:r w:rsidRPr="00216807">
        <w:rPr>
          <w:rFonts w:asciiTheme="minorHAnsi" w:hAnsiTheme="minorHAnsi" w:cstheme="minorBidi"/>
          <w:b/>
          <w:bCs/>
          <w:sz w:val="22"/>
          <w:szCs w:val="22"/>
        </w:rPr>
        <w:t>roduct functionality</w:t>
      </w:r>
    </w:p>
    <w:p w14:paraId="0F8D4595" w14:textId="77777777" w:rsidR="00B44177" w:rsidRPr="00216807" w:rsidRDefault="00B44177" w:rsidP="00B44177">
      <w:pPr>
        <w:ind w:left="720"/>
        <w:rPr>
          <w:rFonts w:ascii="Calibri" w:eastAsia="Calibri" w:hAnsi="Calibri" w:cs="Calibri"/>
          <w:spacing w:val="0"/>
          <w:sz w:val="22"/>
          <w:szCs w:val="22"/>
        </w:rPr>
      </w:pPr>
    </w:p>
    <w:p w14:paraId="1E75C4BE" w14:textId="4E9B4064" w:rsidR="00424030" w:rsidRDefault="00823509" w:rsidP="00CD5744">
      <w:pPr>
        <w:ind w:left="0"/>
        <w:rPr>
          <w:rFonts w:asciiTheme="minorHAnsi" w:hAnsiTheme="minorHAnsi" w:cstheme="minorBidi"/>
          <w:bCs/>
          <w:sz w:val="22"/>
          <w:szCs w:val="22"/>
        </w:rPr>
      </w:pPr>
      <w:r>
        <w:rPr>
          <w:rFonts w:asciiTheme="minorHAnsi" w:hAnsiTheme="minorHAnsi" w:cstheme="minorBidi"/>
          <w:bCs/>
          <w:sz w:val="22"/>
          <w:szCs w:val="22"/>
        </w:rPr>
        <w:t xml:space="preserve">The essential product functionality of the system </w:t>
      </w:r>
      <w:r w:rsidR="00943A7C">
        <w:rPr>
          <w:rFonts w:asciiTheme="minorHAnsi" w:hAnsiTheme="minorHAnsi" w:cstheme="minorBidi"/>
          <w:bCs/>
          <w:sz w:val="22"/>
          <w:szCs w:val="22"/>
        </w:rPr>
        <w:t>is</w:t>
      </w:r>
      <w:r w:rsidRPr="00823509">
        <w:rPr>
          <w:rFonts w:asciiTheme="minorHAnsi" w:hAnsiTheme="minorHAnsi" w:cstheme="minorBidi"/>
          <w:bCs/>
          <w:sz w:val="22"/>
          <w:szCs w:val="22"/>
        </w:rPr>
        <w:t xml:space="preserve"> set out </w:t>
      </w:r>
      <w:r w:rsidR="00424030">
        <w:rPr>
          <w:rFonts w:asciiTheme="minorHAnsi" w:hAnsiTheme="minorHAnsi" w:cstheme="minorBidi"/>
          <w:bCs/>
          <w:sz w:val="22"/>
          <w:szCs w:val="22"/>
        </w:rPr>
        <w:t xml:space="preserve">by </w:t>
      </w:r>
      <w:r w:rsidR="0087221E">
        <w:rPr>
          <w:rFonts w:asciiTheme="minorHAnsi" w:hAnsiTheme="minorHAnsi" w:cstheme="minorBidi"/>
          <w:bCs/>
          <w:sz w:val="22"/>
          <w:szCs w:val="22"/>
        </w:rPr>
        <w:t xml:space="preserve">¨Malaria Consortium’s </w:t>
      </w:r>
      <w:r w:rsidR="00424030">
        <w:rPr>
          <w:rFonts w:asciiTheme="minorHAnsi" w:hAnsiTheme="minorHAnsi" w:cstheme="minorBidi"/>
          <w:bCs/>
          <w:sz w:val="22"/>
          <w:szCs w:val="22"/>
        </w:rPr>
        <w:t>External Relations</w:t>
      </w:r>
      <w:r w:rsidR="0087221E">
        <w:rPr>
          <w:rFonts w:asciiTheme="minorHAnsi" w:hAnsiTheme="minorHAnsi" w:cstheme="minorBidi"/>
          <w:bCs/>
          <w:sz w:val="22"/>
          <w:szCs w:val="22"/>
        </w:rPr>
        <w:t xml:space="preserve"> department</w:t>
      </w:r>
      <w:r w:rsidR="00CD5744">
        <w:rPr>
          <w:rFonts w:asciiTheme="minorHAnsi" w:hAnsiTheme="minorHAnsi" w:cstheme="minorBidi"/>
          <w:bCs/>
          <w:sz w:val="22"/>
          <w:szCs w:val="22"/>
        </w:rPr>
        <w:t>:</w:t>
      </w:r>
    </w:p>
    <w:p w14:paraId="304043B9" w14:textId="77777777" w:rsidR="00424030" w:rsidRDefault="00424030" w:rsidP="00CD5744">
      <w:pPr>
        <w:ind w:left="0"/>
        <w:rPr>
          <w:rFonts w:asciiTheme="minorHAnsi" w:hAnsiTheme="minorHAnsi" w:cstheme="minorBidi"/>
          <w:bCs/>
          <w:sz w:val="22"/>
          <w:szCs w:val="22"/>
        </w:rPr>
      </w:pPr>
    </w:p>
    <w:p w14:paraId="44E0D62D" w14:textId="77777777" w:rsidR="00C30B25" w:rsidRPr="000E10B3" w:rsidRDefault="00C30B25" w:rsidP="00CC5E3F">
      <w:pPr>
        <w:pStyle w:val="paragraph"/>
        <w:numPr>
          <w:ilvl w:val="0"/>
          <w:numId w:val="23"/>
        </w:numPr>
        <w:spacing w:before="0" w:beforeAutospacing="0" w:after="0" w:afterAutospacing="0"/>
        <w:textAlignment w:val="baseline"/>
        <w:rPr>
          <w:rStyle w:val="normaltextrun"/>
          <w:rFonts w:ascii="Calibri" w:hAnsi="Calibri" w:cs="Calibri"/>
          <w:b/>
          <w:bCs/>
          <w:sz w:val="22"/>
          <w:szCs w:val="22"/>
        </w:rPr>
      </w:pPr>
      <w:r w:rsidRPr="000E10B3">
        <w:rPr>
          <w:rStyle w:val="normaltextrun"/>
          <w:rFonts w:ascii="Calibri" w:hAnsi="Calibri" w:cs="Calibri"/>
          <w:b/>
          <w:bCs/>
          <w:sz w:val="22"/>
          <w:szCs w:val="22"/>
        </w:rPr>
        <w:t>C</w:t>
      </w:r>
      <w:r w:rsidR="001C53F3" w:rsidRPr="000E10B3">
        <w:rPr>
          <w:rStyle w:val="normaltextrun"/>
          <w:rFonts w:ascii="Calibri" w:hAnsi="Calibri" w:cs="Calibri"/>
          <w:b/>
          <w:bCs/>
          <w:sz w:val="22"/>
          <w:szCs w:val="22"/>
        </w:rPr>
        <w:t>ustomisab</w:t>
      </w:r>
      <w:r w:rsidRPr="000E10B3">
        <w:rPr>
          <w:rStyle w:val="normaltextrun"/>
          <w:rFonts w:ascii="Calibri" w:hAnsi="Calibri" w:cs="Calibri"/>
          <w:b/>
          <w:bCs/>
          <w:sz w:val="22"/>
          <w:szCs w:val="22"/>
        </w:rPr>
        <w:t>ility</w:t>
      </w:r>
    </w:p>
    <w:p w14:paraId="7D926D29" w14:textId="720100E1" w:rsidR="003B35B1" w:rsidRDefault="00C30B25" w:rsidP="0076591E">
      <w:pPr>
        <w:pStyle w:val="paragraph"/>
        <w:spacing w:after="0" w:afterAutospacing="0"/>
        <w:ind w:left="720"/>
        <w:jc w:val="both"/>
        <w:textAlignment w:val="baseline"/>
        <w:rPr>
          <w:rStyle w:val="normaltextrun"/>
          <w:rFonts w:ascii="Calibri" w:hAnsi="Calibri" w:cs="Calibri"/>
          <w:sz w:val="22"/>
          <w:szCs w:val="22"/>
        </w:rPr>
      </w:pPr>
      <w:r w:rsidRPr="004F43A8">
        <w:rPr>
          <w:rStyle w:val="normaltextrun"/>
          <w:rFonts w:ascii="Calibri" w:hAnsi="Calibri" w:cs="Calibri"/>
          <w:iCs/>
          <w:sz w:val="22"/>
          <w:szCs w:val="22"/>
        </w:rPr>
        <w:t>The platform will be customisable</w:t>
      </w:r>
      <w:r w:rsidR="001C53F3" w:rsidRPr="004F43A8">
        <w:rPr>
          <w:rStyle w:val="normaltextrun"/>
          <w:rFonts w:ascii="Calibri" w:hAnsi="Calibri" w:cs="Calibri"/>
          <w:iCs/>
          <w:sz w:val="22"/>
          <w:szCs w:val="22"/>
        </w:rPr>
        <w:t xml:space="preserve"> to fit Malaria Consortium’s brand</w:t>
      </w:r>
      <w:r w:rsidR="00326BF4">
        <w:rPr>
          <w:rStyle w:val="normaltextrun"/>
          <w:rFonts w:ascii="Calibri" w:hAnsi="Calibri" w:cs="Calibri"/>
          <w:iCs/>
          <w:sz w:val="22"/>
          <w:szCs w:val="22"/>
        </w:rPr>
        <w:t>,</w:t>
      </w:r>
      <w:r w:rsidR="00443C80">
        <w:rPr>
          <w:rStyle w:val="normaltextrun"/>
          <w:rFonts w:ascii="Calibri" w:hAnsi="Calibri" w:cs="Calibri"/>
          <w:sz w:val="22"/>
          <w:szCs w:val="22"/>
        </w:rPr>
        <w:t xml:space="preserve"> a</w:t>
      </w:r>
      <w:r w:rsidR="00443C80" w:rsidRPr="00443C80">
        <w:rPr>
          <w:rStyle w:val="normaltextrun"/>
          <w:rFonts w:ascii="Calibri" w:hAnsi="Calibri" w:cs="Calibri"/>
          <w:sz w:val="22"/>
          <w:szCs w:val="22"/>
        </w:rPr>
        <w:t>llow</w:t>
      </w:r>
      <w:r w:rsidR="00326BF4">
        <w:rPr>
          <w:rStyle w:val="normaltextrun"/>
          <w:rFonts w:ascii="Calibri" w:hAnsi="Calibri" w:cs="Calibri"/>
          <w:sz w:val="22"/>
          <w:szCs w:val="22"/>
        </w:rPr>
        <w:t>ing</w:t>
      </w:r>
      <w:r w:rsidR="00443C80" w:rsidRPr="00443C80">
        <w:rPr>
          <w:rStyle w:val="normaltextrun"/>
          <w:rFonts w:ascii="Calibri" w:hAnsi="Calibri" w:cs="Calibri"/>
          <w:sz w:val="22"/>
          <w:szCs w:val="22"/>
        </w:rPr>
        <w:t xml:space="preserve"> for </w:t>
      </w:r>
      <w:r w:rsidR="00F90922">
        <w:rPr>
          <w:rStyle w:val="normaltextrun"/>
          <w:rFonts w:ascii="Calibri" w:hAnsi="Calibri" w:cs="Calibri"/>
          <w:sz w:val="22"/>
          <w:szCs w:val="22"/>
        </w:rPr>
        <w:t>at least one</w:t>
      </w:r>
      <w:r w:rsidR="00443C80" w:rsidRPr="00443C80">
        <w:rPr>
          <w:rStyle w:val="normaltextrun"/>
          <w:rFonts w:ascii="Calibri" w:hAnsi="Calibri" w:cs="Calibri"/>
          <w:sz w:val="22"/>
          <w:szCs w:val="22"/>
        </w:rPr>
        <w:t xml:space="preserve"> theme</w:t>
      </w:r>
      <w:r w:rsidR="00F90922">
        <w:rPr>
          <w:rStyle w:val="normaltextrun"/>
          <w:rFonts w:ascii="Calibri" w:hAnsi="Calibri" w:cs="Calibri"/>
          <w:sz w:val="22"/>
          <w:szCs w:val="22"/>
        </w:rPr>
        <w:t xml:space="preserve"> (ideally with the option for additional themes/sub-brands) and a number of </w:t>
      </w:r>
      <w:r w:rsidR="00443C80" w:rsidRPr="00443C80">
        <w:rPr>
          <w:rStyle w:val="normaltextrun"/>
          <w:rFonts w:ascii="Calibri" w:hAnsi="Calibri" w:cs="Calibri"/>
          <w:sz w:val="22"/>
          <w:szCs w:val="22"/>
        </w:rPr>
        <w:t xml:space="preserve">styles to enable consistency across our </w:t>
      </w:r>
      <w:r w:rsidR="00443C80">
        <w:rPr>
          <w:rStyle w:val="normaltextrun"/>
          <w:rFonts w:ascii="Calibri" w:hAnsi="Calibri" w:cs="Calibri"/>
          <w:sz w:val="22"/>
          <w:szCs w:val="22"/>
        </w:rPr>
        <w:t>different</w:t>
      </w:r>
      <w:r w:rsidR="00443C80" w:rsidRPr="00443C80">
        <w:rPr>
          <w:rStyle w:val="normaltextrun"/>
          <w:rFonts w:ascii="Calibri" w:hAnsi="Calibri" w:cs="Calibri"/>
          <w:sz w:val="22"/>
          <w:szCs w:val="22"/>
        </w:rPr>
        <w:t xml:space="preserve"> outputs</w:t>
      </w:r>
      <w:r w:rsidR="00443C80">
        <w:rPr>
          <w:rStyle w:val="normaltextrun"/>
          <w:rFonts w:ascii="Calibri" w:hAnsi="Calibri" w:cs="Calibri"/>
          <w:sz w:val="22"/>
          <w:szCs w:val="22"/>
        </w:rPr>
        <w:t>,</w:t>
      </w:r>
      <w:r w:rsidR="00443C80" w:rsidRPr="00443C80">
        <w:rPr>
          <w:rStyle w:val="normaltextrun"/>
          <w:rFonts w:ascii="Calibri" w:hAnsi="Calibri" w:cs="Calibri"/>
          <w:sz w:val="22"/>
          <w:szCs w:val="22"/>
        </w:rPr>
        <w:t xml:space="preserve"> such as our main brand, project brands and campaigns</w:t>
      </w:r>
      <w:r w:rsidR="00443C80">
        <w:rPr>
          <w:rStyle w:val="normaltextrun"/>
          <w:rFonts w:ascii="Calibri" w:hAnsi="Calibri" w:cs="Calibri"/>
          <w:sz w:val="22"/>
          <w:szCs w:val="22"/>
        </w:rPr>
        <w:t>. These</w:t>
      </w:r>
      <w:r w:rsidR="00443C80" w:rsidRPr="00443C80">
        <w:rPr>
          <w:rStyle w:val="normaltextrun"/>
          <w:rFonts w:ascii="Calibri" w:hAnsi="Calibri" w:cs="Calibri"/>
          <w:sz w:val="22"/>
          <w:szCs w:val="22"/>
        </w:rPr>
        <w:t xml:space="preserve"> themes will allow us to set colours, fonts, and top-of-article heading style</w:t>
      </w:r>
      <w:r w:rsidR="00326BF4">
        <w:rPr>
          <w:rStyle w:val="normaltextrun"/>
          <w:rFonts w:ascii="Calibri" w:hAnsi="Calibri" w:cs="Calibri"/>
          <w:sz w:val="22"/>
          <w:szCs w:val="22"/>
        </w:rPr>
        <w:t xml:space="preserve">. The platform </w:t>
      </w:r>
      <w:r w:rsidR="002477A3">
        <w:rPr>
          <w:rStyle w:val="normaltextrun"/>
          <w:rFonts w:ascii="Calibri" w:hAnsi="Calibri" w:cs="Calibri"/>
          <w:sz w:val="22"/>
          <w:szCs w:val="22"/>
        </w:rPr>
        <w:t>should</w:t>
      </w:r>
      <w:r w:rsidR="00326BF4">
        <w:rPr>
          <w:rStyle w:val="normaltextrun"/>
          <w:rFonts w:ascii="Calibri" w:hAnsi="Calibri" w:cs="Calibri"/>
          <w:sz w:val="22"/>
          <w:szCs w:val="22"/>
        </w:rPr>
        <w:t xml:space="preserve"> additionally </w:t>
      </w:r>
      <w:r w:rsidR="00326BF4" w:rsidRPr="004F43A8">
        <w:rPr>
          <w:rStyle w:val="eop"/>
          <w:rFonts w:ascii="Calibri" w:hAnsi="Calibri" w:cs="Calibri"/>
          <w:iCs/>
          <w:sz w:val="22"/>
          <w:szCs w:val="22"/>
        </w:rPr>
        <w:t xml:space="preserve">offer </w:t>
      </w:r>
      <w:r w:rsidR="00326BF4" w:rsidRPr="004F43A8">
        <w:rPr>
          <w:rStyle w:val="normaltextrun"/>
          <w:rFonts w:ascii="Calibri" w:hAnsi="Calibri" w:cs="Calibri"/>
          <w:iCs/>
          <w:sz w:val="22"/>
          <w:szCs w:val="22"/>
        </w:rPr>
        <w:t xml:space="preserve">freedom to build on </w:t>
      </w:r>
      <w:r w:rsidR="00F90922">
        <w:rPr>
          <w:rStyle w:val="normaltextrun"/>
          <w:rFonts w:ascii="Calibri" w:hAnsi="Calibri" w:cs="Calibri"/>
          <w:iCs/>
          <w:sz w:val="22"/>
          <w:szCs w:val="22"/>
        </w:rPr>
        <w:lastRenderedPageBreak/>
        <w:t>our</w:t>
      </w:r>
      <w:r w:rsidR="00F90922" w:rsidRPr="004F43A8">
        <w:rPr>
          <w:rStyle w:val="normaltextrun"/>
          <w:rFonts w:ascii="Calibri" w:hAnsi="Calibri" w:cs="Calibri"/>
          <w:iCs/>
          <w:sz w:val="22"/>
          <w:szCs w:val="22"/>
        </w:rPr>
        <w:t xml:space="preserve"> </w:t>
      </w:r>
      <w:r w:rsidR="00326BF4" w:rsidRPr="004F43A8">
        <w:rPr>
          <w:rStyle w:val="normaltextrun"/>
          <w:rFonts w:ascii="Calibri" w:hAnsi="Calibri" w:cs="Calibri"/>
          <w:iCs/>
          <w:sz w:val="22"/>
          <w:szCs w:val="22"/>
        </w:rPr>
        <w:t>existing design, should we wish to adjust themes/</w:t>
      </w:r>
      <w:r w:rsidR="00326BF4">
        <w:rPr>
          <w:rStyle w:val="normaltextrun"/>
          <w:rFonts w:ascii="Calibri" w:hAnsi="Calibri" w:cs="Calibri"/>
          <w:iCs/>
          <w:sz w:val="22"/>
          <w:szCs w:val="22"/>
        </w:rPr>
        <w:t xml:space="preserve">skins or </w:t>
      </w:r>
      <w:r w:rsidR="00326BF4" w:rsidRPr="004F43A8">
        <w:rPr>
          <w:rStyle w:val="normaltextrun"/>
          <w:rFonts w:ascii="Calibri" w:hAnsi="Calibri" w:cs="Calibri"/>
          <w:iCs/>
          <w:sz w:val="22"/>
          <w:szCs w:val="22"/>
        </w:rPr>
        <w:t>develop additional ones</w:t>
      </w:r>
      <w:r w:rsidR="00326BF4">
        <w:rPr>
          <w:rStyle w:val="normaltextrun"/>
          <w:rFonts w:ascii="Calibri" w:hAnsi="Calibri" w:cs="Calibri"/>
          <w:iCs/>
          <w:sz w:val="22"/>
          <w:szCs w:val="22"/>
        </w:rPr>
        <w:t xml:space="preserve"> during the contract period</w:t>
      </w:r>
      <w:r w:rsidR="00443C80" w:rsidRPr="00443C80">
        <w:rPr>
          <w:rStyle w:val="normaltextrun"/>
          <w:rFonts w:ascii="Calibri" w:hAnsi="Calibri" w:cs="Calibri"/>
          <w:sz w:val="22"/>
          <w:szCs w:val="22"/>
        </w:rPr>
        <w:t>.</w:t>
      </w:r>
      <w:r w:rsidR="00F90922">
        <w:rPr>
          <w:rStyle w:val="normaltextrun"/>
          <w:rFonts w:ascii="Calibri" w:hAnsi="Calibri" w:cs="Calibri"/>
          <w:sz w:val="22"/>
          <w:szCs w:val="22"/>
        </w:rPr>
        <w:t xml:space="preserve"> These </w:t>
      </w:r>
      <w:r w:rsidR="00202929">
        <w:rPr>
          <w:rStyle w:val="normaltextrun"/>
          <w:rFonts w:ascii="Calibri" w:hAnsi="Calibri" w:cs="Calibri"/>
          <w:sz w:val="22"/>
          <w:szCs w:val="22"/>
        </w:rPr>
        <w:t>adjustments</w:t>
      </w:r>
      <w:r w:rsidR="00F90922">
        <w:rPr>
          <w:rStyle w:val="normaltextrun"/>
          <w:rFonts w:ascii="Calibri" w:hAnsi="Calibri" w:cs="Calibri"/>
          <w:sz w:val="22"/>
          <w:szCs w:val="22"/>
        </w:rPr>
        <w:t xml:space="preserve"> should be covered by the Framework Agreement and not considered additional costs.</w:t>
      </w:r>
      <w:r w:rsidR="00443C80">
        <w:rPr>
          <w:rStyle w:val="normaltextrun"/>
          <w:rFonts w:ascii="Calibri" w:hAnsi="Calibri" w:cs="Calibri"/>
          <w:sz w:val="22"/>
          <w:szCs w:val="22"/>
        </w:rPr>
        <w:t xml:space="preserve"> </w:t>
      </w:r>
      <w:r w:rsidR="00326BF4" w:rsidRPr="00326BF4">
        <w:rPr>
          <w:rStyle w:val="normaltextrun"/>
          <w:rFonts w:ascii="Calibri" w:hAnsi="Calibri" w:cs="Calibri"/>
          <w:sz w:val="22"/>
          <w:szCs w:val="22"/>
        </w:rPr>
        <w:t xml:space="preserve">The digital </w:t>
      </w:r>
      <w:r w:rsidR="00F90922">
        <w:rPr>
          <w:rStyle w:val="normaltextrun"/>
          <w:rFonts w:ascii="Calibri" w:hAnsi="Calibri" w:cs="Calibri"/>
          <w:sz w:val="22"/>
          <w:szCs w:val="22"/>
        </w:rPr>
        <w:t>outputs</w:t>
      </w:r>
      <w:r w:rsidR="00F90922" w:rsidRPr="00326BF4">
        <w:rPr>
          <w:rStyle w:val="normaltextrun"/>
          <w:rFonts w:ascii="Calibri" w:hAnsi="Calibri" w:cs="Calibri"/>
          <w:sz w:val="22"/>
          <w:szCs w:val="22"/>
        </w:rPr>
        <w:t xml:space="preserve"> </w:t>
      </w:r>
      <w:r w:rsidR="00326BF4" w:rsidRPr="00326BF4">
        <w:rPr>
          <w:rStyle w:val="normaltextrun"/>
          <w:rFonts w:ascii="Calibri" w:hAnsi="Calibri" w:cs="Calibri"/>
          <w:sz w:val="22"/>
          <w:szCs w:val="22"/>
        </w:rPr>
        <w:t xml:space="preserve">must meet our brand guidelines and make the most of our existing colour palettes. </w:t>
      </w:r>
      <w:r w:rsidR="00321C7C">
        <w:rPr>
          <w:rStyle w:val="normaltextrun"/>
          <w:rFonts w:ascii="Calibri" w:hAnsi="Calibri" w:cs="Calibri"/>
          <w:sz w:val="22"/>
          <w:szCs w:val="22"/>
        </w:rPr>
        <w:t xml:space="preserve">For content hosted externally, </w:t>
      </w:r>
      <w:r w:rsidR="00202929">
        <w:rPr>
          <w:rStyle w:val="normaltextrun"/>
          <w:rFonts w:ascii="Calibri" w:hAnsi="Calibri" w:cs="Calibri"/>
          <w:sz w:val="22"/>
          <w:szCs w:val="22"/>
        </w:rPr>
        <w:t>customisable</w:t>
      </w:r>
      <w:r w:rsidR="00321C7C">
        <w:rPr>
          <w:rStyle w:val="normaltextrun"/>
          <w:rFonts w:ascii="Calibri" w:hAnsi="Calibri" w:cs="Calibri"/>
          <w:sz w:val="22"/>
          <w:szCs w:val="22"/>
        </w:rPr>
        <w:t xml:space="preserve"> URL</w:t>
      </w:r>
      <w:r w:rsidR="00F90922">
        <w:rPr>
          <w:rStyle w:val="normaltextrun"/>
          <w:rFonts w:ascii="Calibri" w:hAnsi="Calibri" w:cs="Calibri"/>
          <w:sz w:val="22"/>
          <w:szCs w:val="22"/>
        </w:rPr>
        <w:t>s</w:t>
      </w:r>
      <w:r w:rsidR="00321C7C">
        <w:rPr>
          <w:rStyle w:val="normaltextrun"/>
          <w:rFonts w:ascii="Calibri" w:hAnsi="Calibri" w:cs="Calibri"/>
          <w:sz w:val="22"/>
          <w:szCs w:val="22"/>
        </w:rPr>
        <w:t xml:space="preserve"> are essential.</w:t>
      </w:r>
    </w:p>
    <w:p w14:paraId="04EF86C9" w14:textId="77777777" w:rsidR="0076591E" w:rsidRDefault="0076591E" w:rsidP="0076591E">
      <w:pPr>
        <w:pStyle w:val="paragraph"/>
        <w:spacing w:after="0" w:afterAutospacing="0"/>
        <w:ind w:left="720"/>
        <w:jc w:val="both"/>
        <w:textAlignment w:val="baseline"/>
        <w:rPr>
          <w:rStyle w:val="normaltextrun"/>
          <w:rFonts w:ascii="Calibri" w:hAnsi="Calibri" w:cs="Calibri"/>
          <w:sz w:val="22"/>
          <w:szCs w:val="22"/>
        </w:rPr>
      </w:pPr>
    </w:p>
    <w:p w14:paraId="7F11D242" w14:textId="71B48578" w:rsidR="008019CD" w:rsidRPr="008019CD" w:rsidRDefault="008019CD" w:rsidP="00852879">
      <w:pPr>
        <w:pStyle w:val="paragraph"/>
        <w:numPr>
          <w:ilvl w:val="0"/>
          <w:numId w:val="23"/>
        </w:numPr>
        <w:spacing w:before="0" w:beforeAutospacing="0" w:after="0" w:afterAutospacing="0"/>
        <w:textAlignment w:val="baseline"/>
        <w:rPr>
          <w:rFonts w:ascii="Calibri" w:hAnsi="Calibri" w:cs="Calibri"/>
          <w:b/>
          <w:sz w:val="22"/>
          <w:szCs w:val="22"/>
        </w:rPr>
      </w:pPr>
      <w:r w:rsidRPr="008019CD">
        <w:rPr>
          <w:rFonts w:ascii="Calibri" w:hAnsi="Calibri" w:cs="Calibri"/>
          <w:b/>
          <w:sz w:val="22"/>
          <w:szCs w:val="22"/>
        </w:rPr>
        <w:t xml:space="preserve">Content </w:t>
      </w:r>
    </w:p>
    <w:p w14:paraId="09DADB97" w14:textId="7FD709CC" w:rsidR="008019CD" w:rsidRDefault="00CC5E3F" w:rsidP="00852879">
      <w:pPr>
        <w:pStyle w:val="ListParagraph"/>
        <w:jc w:val="both"/>
        <w:rPr>
          <w:rStyle w:val="eop"/>
          <w:rFonts w:ascii="Calibri" w:hAnsi="Calibri" w:cs="Calibri"/>
          <w:sz w:val="22"/>
          <w:szCs w:val="22"/>
        </w:rPr>
      </w:pPr>
      <w:r>
        <w:rPr>
          <w:rStyle w:val="normaltextrun"/>
          <w:rFonts w:ascii="Calibri" w:hAnsi="Calibri" w:cs="Calibri"/>
          <w:sz w:val="22"/>
          <w:szCs w:val="22"/>
        </w:rPr>
        <w:t>The platform will be used to feature</w:t>
      </w:r>
      <w:r w:rsidR="00DF33DF">
        <w:rPr>
          <w:rStyle w:val="normaltextrun"/>
          <w:rFonts w:ascii="Calibri" w:hAnsi="Calibri" w:cs="Calibri"/>
          <w:sz w:val="22"/>
          <w:szCs w:val="22"/>
        </w:rPr>
        <w:t xml:space="preserve"> an unlimited number of</w:t>
      </w:r>
      <w:r w:rsidR="008019CD" w:rsidRPr="008019CD">
        <w:rPr>
          <w:rStyle w:val="normaltextrun"/>
          <w:rFonts w:ascii="Calibri" w:hAnsi="Calibri" w:cs="Calibri"/>
          <w:sz w:val="22"/>
          <w:szCs w:val="22"/>
        </w:rPr>
        <w:t xml:space="preserve"> digital publications </w:t>
      </w:r>
      <w:r w:rsidR="00F90922">
        <w:rPr>
          <w:rStyle w:val="normaltextrun"/>
          <w:rFonts w:ascii="Calibri" w:hAnsi="Calibri" w:cs="Calibri"/>
          <w:sz w:val="22"/>
          <w:szCs w:val="22"/>
        </w:rPr>
        <w:t xml:space="preserve">and outputs </w:t>
      </w:r>
      <w:r w:rsidR="008019CD" w:rsidRPr="008019CD">
        <w:rPr>
          <w:rStyle w:val="normaltextrun"/>
          <w:rFonts w:ascii="Calibri" w:hAnsi="Calibri" w:cs="Calibri"/>
          <w:sz w:val="22"/>
          <w:szCs w:val="22"/>
        </w:rPr>
        <w:t>for</w:t>
      </w:r>
      <w:r>
        <w:rPr>
          <w:rStyle w:val="normaltextrun"/>
          <w:rFonts w:ascii="Calibri" w:hAnsi="Calibri" w:cs="Calibri"/>
          <w:sz w:val="22"/>
          <w:szCs w:val="22"/>
        </w:rPr>
        <w:t xml:space="preserve"> our</w:t>
      </w:r>
      <w:r w:rsidR="008019CD" w:rsidRPr="008019CD">
        <w:rPr>
          <w:rStyle w:val="normaltextrun"/>
          <w:rFonts w:ascii="Calibri" w:hAnsi="Calibri" w:cs="Calibri"/>
          <w:sz w:val="22"/>
          <w:szCs w:val="22"/>
        </w:rPr>
        <w:t xml:space="preserve"> campaign-related and flagship </w:t>
      </w:r>
      <w:r w:rsidR="00F90922">
        <w:rPr>
          <w:rStyle w:val="normaltextrun"/>
          <w:rFonts w:ascii="Calibri" w:hAnsi="Calibri" w:cs="Calibri"/>
          <w:sz w:val="22"/>
          <w:szCs w:val="22"/>
        </w:rPr>
        <w:t>content</w:t>
      </w:r>
      <w:r w:rsidR="00FE75C9">
        <w:rPr>
          <w:rStyle w:val="normaltextrun"/>
          <w:rFonts w:ascii="Calibri" w:hAnsi="Calibri" w:cs="Calibri"/>
          <w:sz w:val="22"/>
          <w:szCs w:val="22"/>
        </w:rPr>
        <w:t xml:space="preserve">, such as </w:t>
      </w:r>
      <w:r w:rsidR="00E14955">
        <w:rPr>
          <w:rStyle w:val="normaltextrun"/>
          <w:rFonts w:ascii="Calibri" w:hAnsi="Calibri" w:cs="Calibri"/>
          <w:sz w:val="22"/>
          <w:szCs w:val="22"/>
        </w:rPr>
        <w:t>case studies</w:t>
      </w:r>
      <w:r w:rsidR="00FE75C9">
        <w:rPr>
          <w:rStyle w:val="normaltextrun"/>
          <w:rFonts w:ascii="Calibri" w:hAnsi="Calibri" w:cs="Calibri"/>
          <w:sz w:val="22"/>
          <w:szCs w:val="22"/>
        </w:rPr>
        <w:t>,</w:t>
      </w:r>
      <w:r w:rsidR="00E14955">
        <w:rPr>
          <w:rStyle w:val="normaltextrun"/>
          <w:rFonts w:ascii="Calibri" w:hAnsi="Calibri" w:cs="Calibri"/>
          <w:sz w:val="22"/>
          <w:szCs w:val="22"/>
        </w:rPr>
        <w:t xml:space="preserve"> personal stories and perspectives,</w:t>
      </w:r>
      <w:r w:rsidR="00FE75C9">
        <w:rPr>
          <w:rStyle w:val="normaltextrun"/>
          <w:rFonts w:ascii="Calibri" w:hAnsi="Calibri" w:cs="Calibri"/>
          <w:sz w:val="22"/>
          <w:szCs w:val="22"/>
        </w:rPr>
        <w:t xml:space="preserve"> advocacy </w:t>
      </w:r>
      <w:r w:rsidR="00E14955">
        <w:rPr>
          <w:rStyle w:val="normaltextrun"/>
          <w:rFonts w:ascii="Calibri" w:hAnsi="Calibri" w:cs="Calibri"/>
          <w:sz w:val="22"/>
          <w:szCs w:val="22"/>
        </w:rPr>
        <w:t>and</w:t>
      </w:r>
      <w:r w:rsidR="00650E4A">
        <w:rPr>
          <w:rStyle w:val="normaltextrun"/>
          <w:rFonts w:ascii="Calibri" w:hAnsi="Calibri" w:cs="Calibri"/>
          <w:sz w:val="22"/>
          <w:szCs w:val="22"/>
        </w:rPr>
        <w:t xml:space="preserve"> learning papers</w:t>
      </w:r>
      <w:r w:rsidR="00F90922">
        <w:rPr>
          <w:rStyle w:val="normaltextrun"/>
          <w:rFonts w:ascii="Calibri" w:hAnsi="Calibri" w:cs="Calibri"/>
          <w:sz w:val="22"/>
          <w:szCs w:val="22"/>
        </w:rPr>
        <w:t>, photo stories and blog posts</w:t>
      </w:r>
      <w:r>
        <w:rPr>
          <w:rStyle w:val="normaltextrun"/>
          <w:rFonts w:ascii="Calibri" w:hAnsi="Calibri" w:cs="Calibri"/>
          <w:sz w:val="22"/>
          <w:szCs w:val="22"/>
        </w:rPr>
        <w:t xml:space="preserve">. Therefore, </w:t>
      </w:r>
      <w:r w:rsidR="00EA0617">
        <w:rPr>
          <w:rStyle w:val="normaltextrun"/>
          <w:rFonts w:ascii="Calibri" w:hAnsi="Calibri" w:cs="Calibri"/>
          <w:sz w:val="22"/>
          <w:szCs w:val="22"/>
        </w:rPr>
        <w:t xml:space="preserve">it </w:t>
      </w:r>
      <w:r>
        <w:rPr>
          <w:rStyle w:val="normaltextrun"/>
          <w:rFonts w:ascii="Calibri" w:hAnsi="Calibri" w:cs="Calibri"/>
          <w:sz w:val="22"/>
          <w:szCs w:val="22"/>
        </w:rPr>
        <w:t>will comfortably display</w:t>
      </w:r>
      <w:r w:rsidR="008019CD" w:rsidRPr="008019CD">
        <w:rPr>
          <w:rStyle w:val="normaltextrun"/>
          <w:rFonts w:ascii="Calibri" w:hAnsi="Calibri" w:cs="Calibri"/>
          <w:sz w:val="22"/>
          <w:szCs w:val="22"/>
        </w:rPr>
        <w:t xml:space="preserve"> longer text alongside dynamic and interactive graphic elements </w:t>
      </w:r>
      <w:r w:rsidR="00E14955">
        <w:rPr>
          <w:rStyle w:val="normaltextrun"/>
          <w:rFonts w:ascii="Calibri" w:hAnsi="Calibri" w:cs="Calibri"/>
          <w:sz w:val="22"/>
          <w:szCs w:val="22"/>
        </w:rPr>
        <w:t>including</w:t>
      </w:r>
      <w:r w:rsidR="008019CD" w:rsidRPr="008019CD">
        <w:rPr>
          <w:rStyle w:val="normaltextrun"/>
          <w:rFonts w:ascii="Calibri" w:hAnsi="Calibri" w:cs="Calibri"/>
          <w:sz w:val="22"/>
          <w:szCs w:val="22"/>
        </w:rPr>
        <w:t xml:space="preserve"> charts, maps, timelines, videos</w:t>
      </w:r>
      <w:r w:rsidR="00E14955">
        <w:rPr>
          <w:rStyle w:val="normaltextrun"/>
          <w:rFonts w:ascii="Calibri" w:hAnsi="Calibri" w:cs="Calibri"/>
          <w:sz w:val="22"/>
          <w:szCs w:val="22"/>
        </w:rPr>
        <w:t>, audio clips</w:t>
      </w:r>
      <w:r w:rsidR="008019CD" w:rsidRPr="008019CD">
        <w:rPr>
          <w:rStyle w:val="normaltextrun"/>
          <w:rFonts w:ascii="Calibri" w:hAnsi="Calibri" w:cs="Calibri"/>
          <w:sz w:val="22"/>
          <w:szCs w:val="22"/>
        </w:rPr>
        <w:t xml:space="preserve"> etc.</w:t>
      </w:r>
      <w:r w:rsidR="00E14955">
        <w:rPr>
          <w:rStyle w:val="normaltextrun"/>
          <w:rFonts w:ascii="Calibri" w:hAnsi="Calibri" w:cs="Calibri"/>
          <w:sz w:val="22"/>
          <w:szCs w:val="22"/>
        </w:rPr>
        <w:t>,</w:t>
      </w:r>
      <w:r w:rsidR="008019CD" w:rsidRPr="008019CD">
        <w:rPr>
          <w:rStyle w:val="normaltextrun"/>
          <w:rFonts w:ascii="Calibri" w:hAnsi="Calibri" w:cs="Calibri"/>
          <w:sz w:val="22"/>
          <w:szCs w:val="22"/>
        </w:rPr>
        <w:t xml:space="preserve"> to create a rich, fully</w:t>
      </w:r>
      <w:r w:rsidR="00E14955">
        <w:rPr>
          <w:rStyle w:val="normaltextrun"/>
          <w:rFonts w:ascii="Calibri" w:hAnsi="Calibri" w:cs="Calibri"/>
          <w:sz w:val="22"/>
          <w:szCs w:val="22"/>
        </w:rPr>
        <w:t xml:space="preserve"> </w:t>
      </w:r>
      <w:r w:rsidR="008019CD" w:rsidRPr="008019CD">
        <w:rPr>
          <w:rStyle w:val="normaltextrun"/>
          <w:rFonts w:ascii="Calibri" w:hAnsi="Calibri" w:cs="Calibri"/>
          <w:sz w:val="22"/>
          <w:szCs w:val="22"/>
        </w:rPr>
        <w:t>immersive user experience.</w:t>
      </w:r>
      <w:r w:rsidR="008019CD" w:rsidRPr="008019CD">
        <w:rPr>
          <w:rStyle w:val="eop"/>
          <w:rFonts w:ascii="Calibri" w:hAnsi="Calibri" w:cs="Calibri"/>
          <w:sz w:val="22"/>
          <w:szCs w:val="22"/>
        </w:rPr>
        <w:t> </w:t>
      </w:r>
      <w:r w:rsidR="00650E4A">
        <w:rPr>
          <w:rStyle w:val="eop"/>
          <w:rFonts w:ascii="Calibri" w:hAnsi="Calibri" w:cs="Calibri"/>
          <w:sz w:val="22"/>
          <w:szCs w:val="22"/>
        </w:rPr>
        <w:t xml:space="preserve">Content can be updated retrospectively </w:t>
      </w:r>
      <w:r w:rsidR="0076591E">
        <w:rPr>
          <w:rStyle w:val="eop"/>
          <w:rFonts w:ascii="Calibri" w:hAnsi="Calibri" w:cs="Calibri"/>
          <w:sz w:val="22"/>
          <w:szCs w:val="22"/>
        </w:rPr>
        <w:t>as</w:t>
      </w:r>
      <w:r w:rsidR="00650E4A">
        <w:rPr>
          <w:rStyle w:val="eop"/>
          <w:rFonts w:ascii="Calibri" w:hAnsi="Calibri" w:cs="Calibri"/>
          <w:sz w:val="22"/>
          <w:szCs w:val="22"/>
        </w:rPr>
        <w:t xml:space="preserve"> necessary.</w:t>
      </w:r>
      <w:r w:rsidR="00830F89">
        <w:rPr>
          <w:rStyle w:val="eop"/>
          <w:rFonts w:ascii="Calibri" w:hAnsi="Calibri" w:cs="Calibri"/>
          <w:sz w:val="22"/>
          <w:szCs w:val="22"/>
        </w:rPr>
        <w:t xml:space="preserve"> </w:t>
      </w:r>
    </w:p>
    <w:p w14:paraId="376091A9" w14:textId="77777777" w:rsidR="003B35B1" w:rsidRPr="00B44177" w:rsidRDefault="003B35B1" w:rsidP="00B44177">
      <w:pPr>
        <w:pStyle w:val="ListParagraph"/>
        <w:jc w:val="both"/>
        <w:rPr>
          <w:rFonts w:ascii="Calibri" w:hAnsi="Calibri" w:cs="Calibri"/>
          <w:sz w:val="22"/>
          <w:szCs w:val="22"/>
        </w:rPr>
      </w:pPr>
    </w:p>
    <w:p w14:paraId="1A7D2D6B" w14:textId="162E9246" w:rsidR="00443C80" w:rsidRPr="00BD6B6C" w:rsidRDefault="00443C80" w:rsidP="00BD6B6C">
      <w:pPr>
        <w:pStyle w:val="ListParagraph"/>
        <w:numPr>
          <w:ilvl w:val="0"/>
          <w:numId w:val="23"/>
        </w:numPr>
        <w:jc w:val="both"/>
        <w:rPr>
          <w:rFonts w:ascii="Calibri" w:eastAsia="Calibri" w:hAnsi="Calibri" w:cs="Calibri"/>
          <w:sz w:val="22"/>
          <w:szCs w:val="22"/>
        </w:rPr>
      </w:pPr>
      <w:r>
        <w:rPr>
          <w:rFonts w:ascii="Calibri" w:hAnsi="Calibri" w:cs="Calibri"/>
          <w:b/>
          <w:sz w:val="22"/>
          <w:szCs w:val="22"/>
        </w:rPr>
        <w:t>Formatting</w:t>
      </w:r>
    </w:p>
    <w:p w14:paraId="16DD3272" w14:textId="69AF8713" w:rsidR="00443C80" w:rsidRPr="00443C80" w:rsidRDefault="00443C80" w:rsidP="006B037A">
      <w:pPr>
        <w:pStyle w:val="ListParagraph"/>
        <w:jc w:val="both"/>
        <w:rPr>
          <w:rFonts w:ascii="Calibri" w:hAnsi="Calibri" w:cs="Calibri"/>
          <w:spacing w:val="0"/>
          <w:sz w:val="22"/>
          <w:szCs w:val="22"/>
        </w:rPr>
      </w:pPr>
      <w:r>
        <w:rPr>
          <w:rFonts w:ascii="Calibri" w:hAnsi="Calibri" w:cs="Calibri"/>
          <w:spacing w:val="0"/>
          <w:sz w:val="22"/>
          <w:szCs w:val="22"/>
        </w:rPr>
        <w:t>The platform must allow</w:t>
      </w:r>
      <w:r w:rsidRPr="00443C80">
        <w:rPr>
          <w:rFonts w:ascii="Calibri" w:hAnsi="Calibri" w:cs="Calibri"/>
          <w:spacing w:val="0"/>
          <w:sz w:val="22"/>
          <w:szCs w:val="22"/>
        </w:rPr>
        <w:t xml:space="preserve"> formatting of text so that it </w:t>
      </w:r>
      <w:r w:rsidR="00F90922">
        <w:rPr>
          <w:rFonts w:ascii="Calibri" w:hAnsi="Calibri" w:cs="Calibri"/>
          <w:spacing w:val="0"/>
          <w:sz w:val="22"/>
          <w:szCs w:val="22"/>
        </w:rPr>
        <w:t>can</w:t>
      </w:r>
      <w:r w:rsidR="00F90922" w:rsidRPr="00443C80">
        <w:rPr>
          <w:rFonts w:ascii="Calibri" w:hAnsi="Calibri" w:cs="Calibri"/>
          <w:spacing w:val="0"/>
          <w:sz w:val="22"/>
          <w:szCs w:val="22"/>
        </w:rPr>
        <w:t xml:space="preserve"> </w:t>
      </w:r>
      <w:r w:rsidRPr="00443C80">
        <w:rPr>
          <w:rFonts w:ascii="Calibri" w:hAnsi="Calibri" w:cs="Calibri"/>
          <w:spacing w:val="0"/>
          <w:sz w:val="22"/>
          <w:szCs w:val="22"/>
        </w:rPr>
        <w:t>easily</w:t>
      </w:r>
      <w:r w:rsidR="00F90922">
        <w:rPr>
          <w:rFonts w:ascii="Calibri" w:hAnsi="Calibri" w:cs="Calibri"/>
          <w:spacing w:val="0"/>
          <w:sz w:val="22"/>
          <w:szCs w:val="22"/>
        </w:rPr>
        <w:t xml:space="preserve"> be</w:t>
      </w:r>
      <w:r w:rsidRPr="00443C80">
        <w:rPr>
          <w:rFonts w:ascii="Calibri" w:hAnsi="Calibri" w:cs="Calibri"/>
          <w:spacing w:val="0"/>
          <w:sz w:val="22"/>
          <w:szCs w:val="22"/>
        </w:rPr>
        <w:t xml:space="preserve"> read</w:t>
      </w:r>
      <w:r w:rsidR="00F90922">
        <w:rPr>
          <w:rFonts w:ascii="Calibri" w:hAnsi="Calibri" w:cs="Calibri"/>
          <w:spacing w:val="0"/>
          <w:sz w:val="22"/>
          <w:szCs w:val="22"/>
        </w:rPr>
        <w:t>,</w:t>
      </w:r>
      <w:r w:rsidRPr="00443C80">
        <w:rPr>
          <w:rFonts w:ascii="Calibri" w:hAnsi="Calibri" w:cs="Calibri"/>
          <w:spacing w:val="0"/>
          <w:sz w:val="22"/>
          <w:szCs w:val="22"/>
        </w:rPr>
        <w:t xml:space="preserve"> with:</w:t>
      </w:r>
    </w:p>
    <w:p w14:paraId="3EE50A7E" w14:textId="5E486973" w:rsidR="00443C80" w:rsidRPr="00443C80" w:rsidRDefault="00E14955" w:rsidP="006B037A">
      <w:pPr>
        <w:pStyle w:val="ListParagraph"/>
        <w:numPr>
          <w:ilvl w:val="0"/>
          <w:numId w:val="36"/>
        </w:numPr>
        <w:jc w:val="both"/>
        <w:rPr>
          <w:rFonts w:ascii="Calibri" w:hAnsi="Calibri" w:cs="Calibri"/>
          <w:spacing w:val="0"/>
          <w:sz w:val="22"/>
          <w:szCs w:val="22"/>
        </w:rPr>
      </w:pPr>
      <w:r>
        <w:rPr>
          <w:rFonts w:ascii="Calibri" w:hAnsi="Calibri" w:cs="Calibri"/>
          <w:spacing w:val="0"/>
          <w:sz w:val="22"/>
          <w:szCs w:val="22"/>
        </w:rPr>
        <w:t>adjustable</w:t>
      </w:r>
      <w:r w:rsidR="00443C80" w:rsidRPr="00443C80">
        <w:rPr>
          <w:rFonts w:ascii="Calibri" w:hAnsi="Calibri" w:cs="Calibri"/>
          <w:spacing w:val="0"/>
          <w:sz w:val="22"/>
          <w:szCs w:val="22"/>
        </w:rPr>
        <w:t xml:space="preserve"> text columns that facilitate comfortable reading (i.e. the reader’s eye does not tire from travelling across the screen too much)</w:t>
      </w:r>
    </w:p>
    <w:p w14:paraId="73D05DC2" w14:textId="1606AF63" w:rsidR="00443C80" w:rsidRDefault="00443C80" w:rsidP="006B037A">
      <w:pPr>
        <w:pStyle w:val="ListParagraph"/>
        <w:numPr>
          <w:ilvl w:val="0"/>
          <w:numId w:val="36"/>
        </w:numPr>
        <w:jc w:val="both"/>
        <w:rPr>
          <w:rFonts w:ascii="Calibri" w:hAnsi="Calibri" w:cs="Calibri"/>
          <w:spacing w:val="0"/>
          <w:sz w:val="22"/>
          <w:szCs w:val="22"/>
        </w:rPr>
      </w:pPr>
      <w:r w:rsidRPr="00443C80">
        <w:rPr>
          <w:rFonts w:ascii="Calibri" w:hAnsi="Calibri" w:cs="Calibri"/>
          <w:spacing w:val="0"/>
          <w:sz w:val="22"/>
          <w:szCs w:val="22"/>
        </w:rPr>
        <w:t xml:space="preserve">the option of being divided into </w:t>
      </w:r>
      <w:proofErr w:type="gramStart"/>
      <w:r w:rsidRPr="00443C80">
        <w:rPr>
          <w:rFonts w:ascii="Calibri" w:hAnsi="Calibri" w:cs="Calibri"/>
          <w:spacing w:val="0"/>
          <w:sz w:val="22"/>
          <w:szCs w:val="22"/>
        </w:rPr>
        <w:t>a number of</w:t>
      </w:r>
      <w:proofErr w:type="gramEnd"/>
      <w:r w:rsidRPr="00443C80">
        <w:rPr>
          <w:rFonts w:ascii="Calibri" w:hAnsi="Calibri" w:cs="Calibri"/>
          <w:spacing w:val="0"/>
          <w:sz w:val="22"/>
          <w:szCs w:val="22"/>
        </w:rPr>
        <w:t xml:space="preserve"> sections that can be formatted differently (e.g. sections with a differently coloured background and text)</w:t>
      </w:r>
    </w:p>
    <w:p w14:paraId="19832356" w14:textId="18C6F6A9" w:rsidR="00772F99" w:rsidRPr="00443C80" w:rsidRDefault="00772F99" w:rsidP="006B037A">
      <w:pPr>
        <w:pStyle w:val="ListParagraph"/>
        <w:numPr>
          <w:ilvl w:val="0"/>
          <w:numId w:val="36"/>
        </w:numPr>
        <w:jc w:val="both"/>
        <w:rPr>
          <w:rFonts w:ascii="Calibri" w:hAnsi="Calibri" w:cs="Calibri"/>
          <w:spacing w:val="0"/>
          <w:sz w:val="22"/>
          <w:szCs w:val="22"/>
        </w:rPr>
      </w:pPr>
      <w:r w:rsidRPr="00772F99">
        <w:rPr>
          <w:rFonts w:ascii="Calibri" w:hAnsi="Calibri" w:cs="Calibri"/>
          <w:spacing w:val="0"/>
          <w:sz w:val="22"/>
          <w:szCs w:val="22"/>
        </w:rPr>
        <w:t>the ability to display images optimally and set focus points for image display</w:t>
      </w:r>
    </w:p>
    <w:p w14:paraId="185F73BB" w14:textId="6E7B5319" w:rsidR="00443C80" w:rsidRDefault="00443C80" w:rsidP="006B037A">
      <w:pPr>
        <w:pStyle w:val="ListParagraph"/>
        <w:numPr>
          <w:ilvl w:val="0"/>
          <w:numId w:val="36"/>
        </w:numPr>
        <w:jc w:val="both"/>
        <w:rPr>
          <w:rFonts w:ascii="Calibri" w:hAnsi="Calibri" w:cs="Calibri"/>
          <w:spacing w:val="0"/>
          <w:sz w:val="22"/>
          <w:szCs w:val="22"/>
        </w:rPr>
      </w:pPr>
      <w:r w:rsidRPr="00443C80">
        <w:rPr>
          <w:rFonts w:ascii="Calibri" w:hAnsi="Calibri" w:cs="Calibri"/>
          <w:spacing w:val="0"/>
          <w:sz w:val="22"/>
          <w:szCs w:val="22"/>
        </w:rPr>
        <w:t>the option of adding separate boxes to distinguish pull quotes, case stories and explainers.</w:t>
      </w:r>
    </w:p>
    <w:p w14:paraId="0C2FE35E" w14:textId="77777777" w:rsidR="00BD6B6C" w:rsidRDefault="00BD6B6C" w:rsidP="006B037A">
      <w:pPr>
        <w:pStyle w:val="ListParagraph"/>
        <w:ind w:left="1440"/>
        <w:jc w:val="both"/>
        <w:rPr>
          <w:rFonts w:ascii="Calibri" w:hAnsi="Calibri" w:cs="Calibri"/>
          <w:spacing w:val="0"/>
          <w:sz w:val="22"/>
          <w:szCs w:val="22"/>
        </w:rPr>
      </w:pPr>
    </w:p>
    <w:p w14:paraId="3EDFC21B" w14:textId="7C1E515D" w:rsidR="00B82F15" w:rsidRPr="00BD6B6C" w:rsidRDefault="00443C80" w:rsidP="0076591E">
      <w:pPr>
        <w:pStyle w:val="Body"/>
        <w:spacing w:after="120"/>
        <w:ind w:left="720"/>
        <w:jc w:val="both"/>
        <w:rPr>
          <w:rFonts w:ascii="Calibri" w:hAnsi="Calibri" w:cs="Calibri"/>
        </w:rPr>
      </w:pPr>
      <w:r>
        <w:rPr>
          <w:rFonts w:ascii="Calibri" w:hAnsi="Calibri" w:cs="Calibri"/>
        </w:rPr>
        <w:t>Pages should</w:t>
      </w:r>
      <w:r w:rsidRPr="00BD6B6C">
        <w:rPr>
          <w:rFonts w:ascii="Calibri" w:hAnsi="Calibri" w:cs="Calibri"/>
        </w:rPr>
        <w:t xml:space="preserve"> easy to navigate</w:t>
      </w:r>
      <w:r w:rsidRPr="000235F7">
        <w:rPr>
          <w:rFonts w:ascii="Calibri" w:hAnsi="Calibri" w:cs="Calibri"/>
        </w:rPr>
        <w:t xml:space="preserve"> with an anchored menu that is accessible at any point.</w:t>
      </w:r>
      <w:r w:rsidR="00830F89">
        <w:rPr>
          <w:rFonts w:ascii="Calibri" w:hAnsi="Calibri" w:cs="Calibri"/>
        </w:rPr>
        <w:t xml:space="preserve"> </w:t>
      </w:r>
      <w:r w:rsidR="00830F89" w:rsidRPr="00326BF4">
        <w:rPr>
          <w:rStyle w:val="normaltextrun"/>
          <w:rFonts w:ascii="Calibri" w:hAnsi="Calibri" w:cs="Calibri"/>
        </w:rPr>
        <w:t>They should be accessible and easy to read with a clear flow of information.</w:t>
      </w:r>
    </w:p>
    <w:p w14:paraId="3AFA2D18" w14:textId="50731474" w:rsidR="00DF33DF" w:rsidRDefault="00DF33DF" w:rsidP="00CC5E3F">
      <w:pPr>
        <w:pStyle w:val="paragraph"/>
        <w:numPr>
          <w:ilvl w:val="0"/>
          <w:numId w:val="23"/>
        </w:numPr>
        <w:spacing w:before="0" w:beforeAutospacing="0" w:after="0" w:afterAutospacing="0"/>
        <w:textAlignment w:val="baseline"/>
        <w:rPr>
          <w:rStyle w:val="normaltextrun"/>
          <w:rFonts w:ascii="Calibri" w:hAnsi="Calibri" w:cs="Calibri"/>
          <w:b/>
          <w:bCs/>
          <w:sz w:val="22"/>
          <w:szCs w:val="22"/>
        </w:rPr>
      </w:pPr>
      <w:r>
        <w:rPr>
          <w:rStyle w:val="normaltextrun"/>
          <w:rFonts w:ascii="Calibri" w:hAnsi="Calibri" w:cs="Calibri"/>
          <w:b/>
          <w:bCs/>
          <w:sz w:val="22"/>
          <w:szCs w:val="22"/>
        </w:rPr>
        <w:t>Hosting</w:t>
      </w:r>
    </w:p>
    <w:p w14:paraId="48C6F3E5" w14:textId="5EE9C771" w:rsidR="00DF33DF" w:rsidRDefault="00DF33DF" w:rsidP="0076591E">
      <w:pPr>
        <w:pStyle w:val="paragraph"/>
        <w:spacing w:before="0" w:beforeAutospacing="0" w:after="0" w:afterAutospacing="0"/>
        <w:ind w:left="720"/>
        <w:jc w:val="both"/>
        <w:textAlignment w:val="baseline"/>
        <w:rPr>
          <w:rStyle w:val="normaltextrun"/>
          <w:rFonts w:ascii="Calibri" w:hAnsi="Calibri" w:cs="Calibri"/>
          <w:sz w:val="22"/>
          <w:szCs w:val="22"/>
        </w:rPr>
      </w:pPr>
      <w:r>
        <w:rPr>
          <w:rStyle w:val="normaltextrun"/>
          <w:rFonts w:ascii="Calibri" w:hAnsi="Calibri" w:cs="Calibri"/>
          <w:sz w:val="22"/>
          <w:szCs w:val="22"/>
        </w:rPr>
        <w:t xml:space="preserve">The </w:t>
      </w:r>
      <w:r w:rsidR="0076591E">
        <w:rPr>
          <w:rStyle w:val="normaltextrun"/>
          <w:rFonts w:ascii="Calibri" w:hAnsi="Calibri" w:cs="Calibri"/>
          <w:sz w:val="22"/>
          <w:szCs w:val="22"/>
        </w:rPr>
        <w:t>platform</w:t>
      </w:r>
      <w:r>
        <w:rPr>
          <w:rStyle w:val="normaltextrun"/>
          <w:rFonts w:ascii="Calibri" w:hAnsi="Calibri" w:cs="Calibri"/>
          <w:sz w:val="22"/>
          <w:szCs w:val="22"/>
        </w:rPr>
        <w:t xml:space="preserve"> must allow Malaria Consortium either to host</w:t>
      </w:r>
      <w:r w:rsidR="0076591E">
        <w:rPr>
          <w:rStyle w:val="normaltextrun"/>
          <w:rFonts w:ascii="Calibri" w:hAnsi="Calibri" w:cs="Calibri"/>
          <w:sz w:val="22"/>
          <w:szCs w:val="22"/>
        </w:rPr>
        <w:t xml:space="preserve"> or embed</w:t>
      </w:r>
      <w:r>
        <w:rPr>
          <w:rStyle w:val="normaltextrun"/>
          <w:rFonts w:ascii="Calibri" w:hAnsi="Calibri" w:cs="Calibri"/>
          <w:sz w:val="22"/>
          <w:szCs w:val="22"/>
        </w:rPr>
        <w:t xml:space="preserve"> content on </w:t>
      </w:r>
      <w:r w:rsidR="0076591E">
        <w:rPr>
          <w:rStyle w:val="normaltextrun"/>
          <w:rFonts w:ascii="Calibri" w:hAnsi="Calibri" w:cs="Calibri"/>
          <w:sz w:val="22"/>
          <w:szCs w:val="22"/>
        </w:rPr>
        <w:t>its</w:t>
      </w:r>
      <w:r>
        <w:rPr>
          <w:rStyle w:val="normaltextrun"/>
          <w:rFonts w:ascii="Calibri" w:hAnsi="Calibri" w:cs="Calibri"/>
          <w:sz w:val="22"/>
          <w:szCs w:val="22"/>
        </w:rPr>
        <w:t xml:space="preserve"> website. Should this not be possible, URLs must be customisable to mimic a Malaria Consortium page.</w:t>
      </w:r>
    </w:p>
    <w:p w14:paraId="6BBE9A1B" w14:textId="77777777" w:rsidR="00B82F15" w:rsidRPr="00DF33DF" w:rsidRDefault="00B82F15" w:rsidP="006F7D3F">
      <w:pPr>
        <w:pStyle w:val="paragraph"/>
        <w:spacing w:before="0" w:beforeAutospacing="0" w:after="0" w:afterAutospacing="0"/>
        <w:textAlignment w:val="baseline"/>
        <w:rPr>
          <w:rStyle w:val="normaltextrun"/>
          <w:rFonts w:ascii="Calibri" w:hAnsi="Calibri" w:cs="Calibri"/>
          <w:b/>
          <w:bCs/>
          <w:spacing w:val="-5"/>
          <w:sz w:val="22"/>
          <w:szCs w:val="22"/>
          <w:lang w:eastAsia="en-US"/>
        </w:rPr>
      </w:pPr>
    </w:p>
    <w:p w14:paraId="71356EFA" w14:textId="36717DF7" w:rsidR="00FB1D18" w:rsidRDefault="00FB1D18" w:rsidP="00CC5E3F">
      <w:pPr>
        <w:pStyle w:val="paragraph"/>
        <w:numPr>
          <w:ilvl w:val="0"/>
          <w:numId w:val="23"/>
        </w:numPr>
        <w:spacing w:before="0" w:beforeAutospacing="0" w:after="0" w:afterAutospacing="0"/>
        <w:textAlignment w:val="baseline"/>
        <w:rPr>
          <w:rStyle w:val="normaltextrun"/>
          <w:rFonts w:ascii="Calibri" w:hAnsi="Calibri" w:cs="Calibri"/>
          <w:b/>
          <w:bCs/>
          <w:sz w:val="22"/>
          <w:szCs w:val="22"/>
        </w:rPr>
      </w:pPr>
      <w:r w:rsidRPr="000E10B3">
        <w:rPr>
          <w:rStyle w:val="normaltextrun"/>
          <w:rFonts w:ascii="Calibri" w:hAnsi="Calibri" w:cs="Calibri"/>
          <w:b/>
          <w:bCs/>
          <w:sz w:val="22"/>
          <w:szCs w:val="22"/>
        </w:rPr>
        <w:t>Integration</w:t>
      </w:r>
      <w:r w:rsidR="00F90922">
        <w:rPr>
          <w:rStyle w:val="normaltextrun"/>
          <w:rFonts w:ascii="Calibri" w:hAnsi="Calibri" w:cs="Calibri"/>
          <w:b/>
          <w:bCs/>
          <w:sz w:val="22"/>
          <w:szCs w:val="22"/>
        </w:rPr>
        <w:t xml:space="preserve"> </w:t>
      </w:r>
    </w:p>
    <w:p w14:paraId="6293E720" w14:textId="6F01E403" w:rsidR="00C1358F" w:rsidRDefault="00443C80" w:rsidP="00135C6D">
      <w:pPr>
        <w:ind w:left="720"/>
        <w:jc w:val="both"/>
        <w:rPr>
          <w:rStyle w:val="normaltextrun"/>
          <w:rFonts w:ascii="Calibri" w:hAnsi="Calibri" w:cs="Calibri"/>
          <w:sz w:val="22"/>
          <w:szCs w:val="22"/>
        </w:rPr>
      </w:pPr>
      <w:r>
        <w:rPr>
          <w:rStyle w:val="normaltextrun"/>
          <w:rFonts w:ascii="Calibri" w:hAnsi="Calibri" w:cs="Calibri"/>
          <w:sz w:val="22"/>
          <w:szCs w:val="22"/>
        </w:rPr>
        <w:t>The platform must i</w:t>
      </w:r>
      <w:r w:rsidRPr="00443C80">
        <w:rPr>
          <w:rStyle w:val="normaltextrun"/>
          <w:rFonts w:ascii="Calibri" w:hAnsi="Calibri" w:cs="Calibri"/>
          <w:sz w:val="22"/>
          <w:szCs w:val="22"/>
        </w:rPr>
        <w:t xml:space="preserve">ntegrate with </w:t>
      </w:r>
      <w:r w:rsidR="00181F10">
        <w:rPr>
          <w:rStyle w:val="normaltextrun"/>
          <w:rFonts w:ascii="Calibri" w:hAnsi="Calibri" w:cs="Calibri"/>
          <w:sz w:val="22"/>
          <w:szCs w:val="22"/>
        </w:rPr>
        <w:t xml:space="preserve">Malaria Consortium’s website, </w:t>
      </w:r>
      <w:r w:rsidRPr="00443C80">
        <w:rPr>
          <w:rStyle w:val="normaltextrun"/>
          <w:rFonts w:ascii="Calibri" w:hAnsi="Calibri" w:cs="Calibri"/>
          <w:sz w:val="22"/>
          <w:szCs w:val="22"/>
        </w:rPr>
        <w:t>malariaconsortium.</w:t>
      </w:r>
      <w:r w:rsidR="00F90922">
        <w:rPr>
          <w:rStyle w:val="normaltextrun"/>
          <w:rFonts w:ascii="Calibri" w:hAnsi="Calibri" w:cs="Calibri"/>
          <w:sz w:val="22"/>
          <w:szCs w:val="22"/>
        </w:rPr>
        <w:t>org</w:t>
      </w:r>
      <w:r w:rsidR="00181F10">
        <w:rPr>
          <w:rStyle w:val="normaltextrun"/>
          <w:rFonts w:ascii="Calibri" w:hAnsi="Calibri" w:cs="Calibri"/>
          <w:sz w:val="22"/>
          <w:szCs w:val="22"/>
        </w:rPr>
        <w:t>,</w:t>
      </w:r>
      <w:r w:rsidR="00F90922" w:rsidRPr="00443C80">
        <w:rPr>
          <w:rStyle w:val="normaltextrun"/>
          <w:rFonts w:ascii="Calibri" w:hAnsi="Calibri" w:cs="Calibri"/>
          <w:sz w:val="22"/>
          <w:szCs w:val="22"/>
        </w:rPr>
        <w:t xml:space="preserve"> </w:t>
      </w:r>
      <w:r w:rsidRPr="00443C80">
        <w:rPr>
          <w:rStyle w:val="normaltextrun"/>
          <w:rFonts w:ascii="Calibri" w:hAnsi="Calibri" w:cs="Calibri"/>
          <w:sz w:val="22"/>
          <w:szCs w:val="22"/>
        </w:rPr>
        <w:t>and fit convincingly with the look and feel of our website.</w:t>
      </w:r>
      <w:r>
        <w:rPr>
          <w:rStyle w:val="normaltextrun"/>
          <w:rFonts w:ascii="Calibri" w:hAnsi="Calibri" w:cs="Calibri"/>
          <w:sz w:val="22"/>
          <w:szCs w:val="22"/>
        </w:rPr>
        <w:t xml:space="preserve"> </w:t>
      </w:r>
      <w:r w:rsidR="00830F89" w:rsidRPr="00326BF4">
        <w:rPr>
          <w:rStyle w:val="normaltextrun"/>
          <w:rFonts w:ascii="Calibri" w:hAnsi="Calibri" w:cs="Calibri"/>
          <w:sz w:val="22"/>
          <w:szCs w:val="22"/>
        </w:rPr>
        <w:t>Any design flourishes, such as animated elements, must be smooth and</w:t>
      </w:r>
      <w:r w:rsidR="00135C6D">
        <w:rPr>
          <w:rStyle w:val="normaltextrun"/>
          <w:rFonts w:ascii="Calibri" w:hAnsi="Calibri" w:cs="Calibri"/>
          <w:sz w:val="22"/>
          <w:szCs w:val="22"/>
        </w:rPr>
        <w:t xml:space="preserve"> </w:t>
      </w:r>
      <w:r w:rsidR="00830F89" w:rsidRPr="00326BF4">
        <w:rPr>
          <w:rStyle w:val="normaltextrun"/>
          <w:rFonts w:ascii="Calibri" w:hAnsi="Calibri" w:cs="Calibri"/>
          <w:sz w:val="22"/>
          <w:szCs w:val="22"/>
        </w:rPr>
        <w:t>unobtrusive.</w:t>
      </w:r>
      <w:r w:rsidR="00830F89">
        <w:rPr>
          <w:rStyle w:val="normaltextrun"/>
          <w:rFonts w:ascii="Calibri" w:hAnsi="Calibri" w:cs="Calibri"/>
          <w:sz w:val="22"/>
          <w:szCs w:val="22"/>
        </w:rPr>
        <w:t xml:space="preserve"> </w:t>
      </w:r>
      <w:r w:rsidR="00DF33DF" w:rsidRPr="00443C80">
        <w:rPr>
          <w:rStyle w:val="normaltextrun"/>
          <w:rFonts w:ascii="Calibri" w:hAnsi="Calibri" w:cs="Calibri"/>
          <w:sz w:val="22"/>
          <w:szCs w:val="22"/>
        </w:rPr>
        <w:t>The platform will</w:t>
      </w:r>
      <w:r w:rsidR="00DF33DF">
        <w:rPr>
          <w:rStyle w:val="normaltextrun"/>
          <w:rFonts w:ascii="Calibri" w:hAnsi="Calibri" w:cs="Calibri"/>
          <w:sz w:val="22"/>
          <w:szCs w:val="22"/>
        </w:rPr>
        <w:t>,</w:t>
      </w:r>
      <w:r w:rsidR="00DF33DF" w:rsidRPr="00443C80">
        <w:rPr>
          <w:rStyle w:val="normaltextrun"/>
          <w:rFonts w:ascii="Calibri" w:hAnsi="Calibri" w:cs="Calibri"/>
          <w:sz w:val="22"/>
          <w:szCs w:val="22"/>
        </w:rPr>
        <w:t xml:space="preserve"> therefore</w:t>
      </w:r>
      <w:r w:rsidR="00DF33DF">
        <w:rPr>
          <w:rStyle w:val="normaltextrun"/>
          <w:rFonts w:ascii="Calibri" w:hAnsi="Calibri" w:cs="Calibri"/>
          <w:sz w:val="22"/>
          <w:szCs w:val="22"/>
        </w:rPr>
        <w:t>,</w:t>
      </w:r>
      <w:r w:rsidR="00DF33DF" w:rsidRPr="00443C80">
        <w:rPr>
          <w:rStyle w:val="normaltextrun"/>
          <w:rFonts w:ascii="Calibri" w:hAnsi="Calibri" w:cs="Calibri"/>
          <w:sz w:val="22"/>
          <w:szCs w:val="22"/>
        </w:rPr>
        <w:t xml:space="preserve"> fully integrate with Malaria Consortium’s content management system</w:t>
      </w:r>
      <w:r w:rsidR="00DD0833">
        <w:rPr>
          <w:rStyle w:val="normaltextrun"/>
          <w:rFonts w:ascii="Calibri" w:hAnsi="Calibri" w:cs="Calibri"/>
          <w:sz w:val="22"/>
          <w:szCs w:val="22"/>
        </w:rPr>
        <w:t xml:space="preserve"> (Craft)</w:t>
      </w:r>
      <w:r w:rsidR="00DF33DF" w:rsidRPr="00443C80">
        <w:rPr>
          <w:rStyle w:val="normaltextrun"/>
          <w:rFonts w:ascii="Calibri" w:hAnsi="Calibri" w:cs="Calibri"/>
          <w:sz w:val="22"/>
          <w:szCs w:val="22"/>
        </w:rPr>
        <w:t>,</w:t>
      </w:r>
      <w:r w:rsidR="00DD0833">
        <w:rPr>
          <w:rStyle w:val="normaltextrun"/>
          <w:rFonts w:ascii="Calibri" w:hAnsi="Calibri" w:cs="Calibri"/>
          <w:sz w:val="22"/>
          <w:szCs w:val="22"/>
        </w:rPr>
        <w:t xml:space="preserve"> and</w:t>
      </w:r>
      <w:r w:rsidR="00DF33DF" w:rsidRPr="00443C80">
        <w:rPr>
          <w:rStyle w:val="normaltextrun"/>
          <w:rFonts w:ascii="Calibri" w:hAnsi="Calibri" w:cs="Calibri"/>
          <w:sz w:val="22"/>
          <w:szCs w:val="22"/>
        </w:rPr>
        <w:t xml:space="preserve"> social media platforms</w:t>
      </w:r>
      <w:r w:rsidR="00C1358F">
        <w:rPr>
          <w:rStyle w:val="normaltextrun"/>
          <w:rFonts w:ascii="Calibri" w:hAnsi="Calibri" w:cs="Calibri"/>
          <w:sz w:val="22"/>
          <w:szCs w:val="22"/>
        </w:rPr>
        <w:t xml:space="preserve"> </w:t>
      </w:r>
      <w:r w:rsidR="00DF33DF" w:rsidRPr="00443C80">
        <w:rPr>
          <w:rStyle w:val="normaltextrun"/>
          <w:rFonts w:ascii="Calibri" w:hAnsi="Calibri" w:cs="Calibri"/>
          <w:sz w:val="22"/>
          <w:szCs w:val="22"/>
        </w:rPr>
        <w:t>(Facebook, Instagram, LinkedIn and Twitter)</w:t>
      </w:r>
      <w:r w:rsidR="00DF33DF">
        <w:rPr>
          <w:rStyle w:val="normaltextrun"/>
          <w:rFonts w:ascii="Calibri" w:hAnsi="Calibri" w:cs="Calibri"/>
          <w:sz w:val="22"/>
          <w:szCs w:val="22"/>
        </w:rPr>
        <w:t>.</w:t>
      </w:r>
      <w:r w:rsidR="00135C6D">
        <w:rPr>
          <w:rStyle w:val="normaltextrun"/>
          <w:rFonts w:ascii="Calibri" w:hAnsi="Calibri" w:cs="Calibri"/>
          <w:sz w:val="22"/>
          <w:szCs w:val="22"/>
        </w:rPr>
        <w:t xml:space="preserve"> </w:t>
      </w:r>
      <w:r w:rsidR="008019CD" w:rsidRPr="00DF33DF">
        <w:rPr>
          <w:rStyle w:val="normaltextrun"/>
          <w:rFonts w:ascii="Calibri" w:hAnsi="Calibri" w:cs="Calibri"/>
          <w:sz w:val="22"/>
          <w:szCs w:val="22"/>
        </w:rPr>
        <w:t>Monitoring and evaluating reader</w:t>
      </w:r>
      <w:r w:rsidR="00135C6D">
        <w:rPr>
          <w:rStyle w:val="normaltextrun"/>
          <w:rFonts w:ascii="Calibri" w:hAnsi="Calibri" w:cs="Calibri"/>
          <w:sz w:val="22"/>
          <w:szCs w:val="22"/>
        </w:rPr>
        <w:t xml:space="preserve"> </w:t>
      </w:r>
      <w:r w:rsidR="008019CD" w:rsidRPr="00DF33DF">
        <w:rPr>
          <w:rStyle w:val="normaltextrun"/>
          <w:rFonts w:ascii="Calibri" w:hAnsi="Calibri" w:cs="Calibri"/>
          <w:sz w:val="22"/>
          <w:szCs w:val="22"/>
        </w:rPr>
        <w:t>engagement will be an essential component of the platform, to help improve content generation and distribution. </w:t>
      </w:r>
      <w:r w:rsidR="00DF33DF" w:rsidRPr="00DF33DF">
        <w:rPr>
          <w:rStyle w:val="normaltextrun"/>
          <w:rFonts w:ascii="Calibri" w:hAnsi="Calibri" w:cs="Calibri"/>
          <w:sz w:val="22"/>
          <w:szCs w:val="22"/>
        </w:rPr>
        <w:t xml:space="preserve">The </w:t>
      </w:r>
      <w:r w:rsidR="0076591E" w:rsidRPr="00DF33DF">
        <w:rPr>
          <w:rStyle w:val="normaltextrun"/>
          <w:rFonts w:ascii="Calibri" w:hAnsi="Calibri" w:cs="Calibri"/>
          <w:sz w:val="22"/>
          <w:szCs w:val="22"/>
        </w:rPr>
        <w:t>platform</w:t>
      </w:r>
      <w:r w:rsidR="00DF33DF" w:rsidRPr="00DF33DF">
        <w:rPr>
          <w:rStyle w:val="normaltextrun"/>
          <w:rFonts w:ascii="Calibri" w:hAnsi="Calibri" w:cs="Calibri"/>
          <w:sz w:val="22"/>
          <w:szCs w:val="22"/>
        </w:rPr>
        <w:t xml:space="preserve"> should</w:t>
      </w:r>
      <w:r w:rsidR="00135C6D">
        <w:rPr>
          <w:rStyle w:val="normaltextrun"/>
          <w:rFonts w:ascii="Calibri" w:hAnsi="Calibri" w:cs="Calibri"/>
          <w:sz w:val="22"/>
          <w:szCs w:val="22"/>
        </w:rPr>
        <w:t>, therefore, also</w:t>
      </w:r>
      <w:r w:rsidR="00DF33DF" w:rsidRPr="00DF33DF">
        <w:rPr>
          <w:rStyle w:val="normaltextrun"/>
          <w:rFonts w:ascii="Calibri" w:hAnsi="Calibri" w:cs="Calibri"/>
          <w:sz w:val="22"/>
          <w:szCs w:val="22"/>
        </w:rPr>
        <w:t xml:space="preserve"> </w:t>
      </w:r>
      <w:r w:rsidR="00DF33DF">
        <w:rPr>
          <w:rStyle w:val="eop"/>
          <w:rFonts w:ascii="Calibri" w:hAnsi="Calibri" w:cs="Calibri"/>
          <w:sz w:val="22"/>
          <w:szCs w:val="22"/>
        </w:rPr>
        <w:t xml:space="preserve">fully integrate with existing </w:t>
      </w:r>
      <w:r w:rsidR="0036195B" w:rsidRPr="00DF33DF">
        <w:rPr>
          <w:rStyle w:val="eop"/>
          <w:rFonts w:ascii="Calibri" w:hAnsi="Calibri" w:cs="Calibri"/>
          <w:sz w:val="22"/>
          <w:szCs w:val="22"/>
        </w:rPr>
        <w:t>monitoring and evaluation tools</w:t>
      </w:r>
      <w:r w:rsidR="008019CD" w:rsidRPr="00DF33DF">
        <w:rPr>
          <w:rStyle w:val="normaltextrun"/>
          <w:rFonts w:ascii="Calibri" w:hAnsi="Calibri" w:cs="Calibri"/>
          <w:sz w:val="22"/>
          <w:szCs w:val="22"/>
        </w:rPr>
        <w:t xml:space="preserve">, such as </w:t>
      </w:r>
      <w:r w:rsidR="00DD0833">
        <w:rPr>
          <w:rStyle w:val="normaltextrun"/>
          <w:rFonts w:ascii="Calibri" w:hAnsi="Calibri" w:cs="Calibri"/>
          <w:sz w:val="22"/>
          <w:szCs w:val="22"/>
        </w:rPr>
        <w:t>GA4</w:t>
      </w:r>
      <w:r w:rsidR="00DF33DF">
        <w:rPr>
          <w:rStyle w:val="normaltextrun"/>
          <w:rFonts w:ascii="Calibri" w:hAnsi="Calibri" w:cs="Calibri"/>
          <w:sz w:val="22"/>
          <w:szCs w:val="22"/>
        </w:rPr>
        <w:t>, allowing for deeper analysis</w:t>
      </w:r>
      <w:r w:rsidR="008019CD" w:rsidRPr="00DF33DF">
        <w:rPr>
          <w:rStyle w:val="normaltextrun"/>
          <w:rFonts w:ascii="Calibri" w:hAnsi="Calibri" w:cs="Calibri"/>
          <w:sz w:val="22"/>
          <w:szCs w:val="22"/>
        </w:rPr>
        <w:t>.</w:t>
      </w:r>
    </w:p>
    <w:p w14:paraId="36F1EEEF" w14:textId="77777777" w:rsidR="00C1358F" w:rsidRDefault="00C1358F" w:rsidP="00C1358F">
      <w:pPr>
        <w:pStyle w:val="paragraph"/>
        <w:spacing w:before="0" w:beforeAutospacing="0" w:after="0" w:afterAutospacing="0"/>
        <w:ind w:left="720"/>
        <w:textAlignment w:val="baseline"/>
        <w:rPr>
          <w:rStyle w:val="normaltextrun"/>
          <w:rFonts w:ascii="Calibri" w:hAnsi="Calibri" w:cs="Calibri"/>
          <w:sz w:val="22"/>
          <w:szCs w:val="22"/>
        </w:rPr>
      </w:pPr>
    </w:p>
    <w:p w14:paraId="03450D36" w14:textId="05AD9513" w:rsidR="001C53F3" w:rsidRPr="00C1358F" w:rsidRDefault="0036195B" w:rsidP="009035FD">
      <w:pPr>
        <w:pStyle w:val="paragraph"/>
        <w:numPr>
          <w:ilvl w:val="0"/>
          <w:numId w:val="23"/>
        </w:numPr>
        <w:spacing w:before="0" w:beforeAutospacing="0" w:after="0" w:afterAutospacing="0"/>
        <w:textAlignment w:val="baseline"/>
        <w:rPr>
          <w:rFonts w:ascii="Calibri" w:hAnsi="Calibri" w:cs="Calibri"/>
          <w:sz w:val="22"/>
          <w:szCs w:val="22"/>
        </w:rPr>
      </w:pPr>
      <w:r w:rsidRPr="000E10B3">
        <w:rPr>
          <w:rStyle w:val="normaltextrun"/>
          <w:rFonts w:ascii="Calibri" w:hAnsi="Calibri" w:cs="Calibri"/>
          <w:b/>
          <w:bCs/>
          <w:sz w:val="22"/>
          <w:szCs w:val="22"/>
        </w:rPr>
        <w:t>Responsiveness</w:t>
      </w:r>
      <w:r w:rsidR="001C53F3" w:rsidRPr="000E10B3">
        <w:rPr>
          <w:rStyle w:val="eop"/>
          <w:rFonts w:ascii="Calibri" w:hAnsi="Calibri" w:cs="Calibri"/>
          <w:b/>
          <w:bCs/>
          <w:sz w:val="22"/>
          <w:szCs w:val="22"/>
        </w:rPr>
        <w:t> </w:t>
      </w:r>
    </w:p>
    <w:p w14:paraId="0B187C14" w14:textId="4DED373A" w:rsidR="001C53F3" w:rsidRDefault="0036195B" w:rsidP="009035FD">
      <w:pPr>
        <w:pStyle w:val="paragraph"/>
        <w:spacing w:before="0" w:beforeAutospacing="0" w:after="0" w:afterAutospacing="0"/>
        <w:ind w:left="720"/>
        <w:jc w:val="both"/>
        <w:textAlignment w:val="baseline"/>
        <w:rPr>
          <w:rStyle w:val="eop"/>
          <w:rFonts w:ascii="Calibri" w:hAnsi="Calibri" w:cs="Calibri"/>
          <w:sz w:val="22"/>
          <w:szCs w:val="22"/>
        </w:rPr>
      </w:pPr>
      <w:r>
        <w:rPr>
          <w:rStyle w:val="normaltextrun"/>
          <w:rFonts w:ascii="Calibri" w:hAnsi="Calibri" w:cs="Calibri"/>
          <w:sz w:val="22"/>
          <w:szCs w:val="22"/>
        </w:rPr>
        <w:t xml:space="preserve">The </w:t>
      </w:r>
      <w:r w:rsidR="0076591E">
        <w:rPr>
          <w:rStyle w:val="normaltextrun"/>
          <w:rFonts w:ascii="Calibri" w:hAnsi="Calibri" w:cs="Calibri"/>
          <w:sz w:val="22"/>
          <w:szCs w:val="22"/>
        </w:rPr>
        <w:t>platform</w:t>
      </w:r>
      <w:r>
        <w:rPr>
          <w:rStyle w:val="normaltextrun"/>
          <w:rFonts w:ascii="Calibri" w:hAnsi="Calibri" w:cs="Calibri"/>
          <w:sz w:val="22"/>
          <w:szCs w:val="22"/>
        </w:rPr>
        <w:t xml:space="preserve"> will be</w:t>
      </w:r>
      <w:r w:rsidR="00443C80" w:rsidRPr="00443C80">
        <w:rPr>
          <w:rStyle w:val="normaltextrun"/>
          <w:rFonts w:ascii="Calibri" w:hAnsi="Calibri" w:cs="Calibri"/>
          <w:sz w:val="22"/>
          <w:szCs w:val="22"/>
        </w:rPr>
        <w:t xml:space="preserve"> automatically responsive to a variety of screen sizes to work efficiently across </w:t>
      </w:r>
      <w:r>
        <w:rPr>
          <w:rStyle w:val="normaltextrun"/>
          <w:rFonts w:ascii="Calibri" w:hAnsi="Calibri" w:cs="Calibri"/>
          <w:sz w:val="22"/>
          <w:szCs w:val="22"/>
        </w:rPr>
        <w:t>all devices</w:t>
      </w:r>
      <w:r w:rsidR="00443C80">
        <w:rPr>
          <w:rStyle w:val="normaltextrun"/>
          <w:rFonts w:ascii="Calibri" w:hAnsi="Calibri" w:cs="Calibri"/>
          <w:sz w:val="22"/>
          <w:szCs w:val="22"/>
        </w:rPr>
        <w:t xml:space="preserve">, </w:t>
      </w:r>
      <w:r w:rsidR="00135C6D">
        <w:rPr>
          <w:rStyle w:val="normaltextrun"/>
          <w:rFonts w:ascii="Calibri" w:hAnsi="Calibri" w:cs="Calibri"/>
          <w:sz w:val="22"/>
          <w:szCs w:val="22"/>
        </w:rPr>
        <w:t>including</w:t>
      </w:r>
      <w:r w:rsidR="00443C80">
        <w:rPr>
          <w:rStyle w:val="normaltextrun"/>
          <w:rFonts w:ascii="Calibri" w:hAnsi="Calibri" w:cs="Calibri"/>
          <w:sz w:val="22"/>
          <w:szCs w:val="22"/>
        </w:rPr>
        <w:t xml:space="preserve"> mobile</w:t>
      </w:r>
      <w:r w:rsidR="00135C6D">
        <w:rPr>
          <w:rStyle w:val="normaltextrun"/>
          <w:rFonts w:ascii="Calibri" w:hAnsi="Calibri" w:cs="Calibri"/>
          <w:sz w:val="22"/>
          <w:szCs w:val="22"/>
        </w:rPr>
        <w:t>, tablet and</w:t>
      </w:r>
      <w:r w:rsidR="00443C80">
        <w:rPr>
          <w:rStyle w:val="normaltextrun"/>
          <w:rFonts w:ascii="Calibri" w:hAnsi="Calibri" w:cs="Calibri"/>
          <w:sz w:val="22"/>
          <w:szCs w:val="22"/>
        </w:rPr>
        <w:t xml:space="preserve"> desktop</w:t>
      </w:r>
      <w:r w:rsidR="00A311EA">
        <w:rPr>
          <w:rStyle w:val="normaltextrun"/>
          <w:rFonts w:ascii="Calibri" w:hAnsi="Calibri" w:cs="Calibri"/>
          <w:sz w:val="22"/>
          <w:szCs w:val="22"/>
        </w:rPr>
        <w:t>.</w:t>
      </w:r>
      <w:r w:rsidR="001C53F3">
        <w:rPr>
          <w:rStyle w:val="eop"/>
          <w:rFonts w:ascii="Calibri" w:hAnsi="Calibri" w:cs="Calibri"/>
          <w:sz w:val="22"/>
          <w:szCs w:val="22"/>
        </w:rPr>
        <w:t> </w:t>
      </w:r>
    </w:p>
    <w:p w14:paraId="76B6D327" w14:textId="77777777" w:rsidR="00C1358F" w:rsidRDefault="00C1358F" w:rsidP="00CC5E3F">
      <w:pPr>
        <w:pStyle w:val="paragraph"/>
        <w:spacing w:before="0" w:beforeAutospacing="0" w:after="0" w:afterAutospacing="0"/>
        <w:ind w:left="720"/>
        <w:textAlignment w:val="baseline"/>
        <w:rPr>
          <w:rFonts w:ascii="Calibri" w:hAnsi="Calibri" w:cs="Calibri"/>
          <w:sz w:val="22"/>
          <w:szCs w:val="22"/>
        </w:rPr>
      </w:pPr>
    </w:p>
    <w:p w14:paraId="13DB7FFB" w14:textId="55F83F41" w:rsidR="00FC3AAD" w:rsidRPr="000E10B3" w:rsidRDefault="00FC3AAD" w:rsidP="00CC5E3F">
      <w:pPr>
        <w:pStyle w:val="paragraph"/>
        <w:numPr>
          <w:ilvl w:val="0"/>
          <w:numId w:val="23"/>
        </w:numPr>
        <w:spacing w:before="0" w:beforeAutospacing="0" w:after="0" w:afterAutospacing="0"/>
        <w:textAlignment w:val="baseline"/>
        <w:rPr>
          <w:rStyle w:val="normaltextrun"/>
          <w:rFonts w:ascii="Calibri" w:hAnsi="Calibri" w:cs="Calibri"/>
          <w:b/>
          <w:bCs/>
          <w:sz w:val="22"/>
          <w:szCs w:val="22"/>
        </w:rPr>
      </w:pPr>
      <w:r w:rsidRPr="000E10B3">
        <w:rPr>
          <w:rStyle w:val="normaltextrun"/>
          <w:rFonts w:ascii="Calibri" w:hAnsi="Calibri" w:cs="Calibri"/>
          <w:b/>
          <w:bCs/>
          <w:sz w:val="22"/>
          <w:szCs w:val="22"/>
        </w:rPr>
        <w:t>Usability</w:t>
      </w:r>
      <w:r w:rsidR="00364FA8">
        <w:rPr>
          <w:rStyle w:val="normaltextrun"/>
          <w:rFonts w:ascii="Calibri" w:hAnsi="Calibri" w:cs="Calibri"/>
          <w:b/>
          <w:bCs/>
          <w:sz w:val="22"/>
          <w:szCs w:val="22"/>
        </w:rPr>
        <w:t>, access</w:t>
      </w:r>
      <w:r w:rsidRPr="000E10B3">
        <w:rPr>
          <w:rStyle w:val="normaltextrun"/>
          <w:rFonts w:ascii="Calibri" w:hAnsi="Calibri" w:cs="Calibri"/>
          <w:b/>
          <w:bCs/>
          <w:sz w:val="22"/>
          <w:szCs w:val="22"/>
        </w:rPr>
        <w:t xml:space="preserve"> and </w:t>
      </w:r>
      <w:r w:rsidR="000E10B3">
        <w:rPr>
          <w:rStyle w:val="normaltextrun"/>
          <w:rFonts w:ascii="Calibri" w:hAnsi="Calibri" w:cs="Calibri"/>
          <w:b/>
          <w:bCs/>
          <w:sz w:val="22"/>
          <w:szCs w:val="22"/>
        </w:rPr>
        <w:t>support</w:t>
      </w:r>
    </w:p>
    <w:p w14:paraId="1413D06A" w14:textId="00FDF985" w:rsidR="001C53F3" w:rsidRDefault="00FC3AAD" w:rsidP="009035FD">
      <w:pPr>
        <w:pStyle w:val="paragraph"/>
        <w:spacing w:before="0" w:beforeAutospacing="0" w:after="0" w:afterAutospacing="0"/>
        <w:ind w:left="720"/>
        <w:jc w:val="both"/>
        <w:textAlignment w:val="baseline"/>
        <w:rPr>
          <w:rStyle w:val="normaltextrun"/>
          <w:rFonts w:ascii="Calibri" w:hAnsi="Calibri" w:cs="Calibri"/>
          <w:sz w:val="22"/>
          <w:szCs w:val="22"/>
        </w:rPr>
      </w:pPr>
      <w:r>
        <w:rPr>
          <w:rStyle w:val="normaltextrun"/>
          <w:rFonts w:ascii="Calibri" w:hAnsi="Calibri" w:cs="Calibri"/>
          <w:sz w:val="22"/>
          <w:szCs w:val="22"/>
        </w:rPr>
        <w:t>Malar</w:t>
      </w:r>
      <w:r w:rsidR="007B538D">
        <w:rPr>
          <w:rStyle w:val="normaltextrun"/>
          <w:rFonts w:ascii="Calibri" w:hAnsi="Calibri" w:cs="Calibri"/>
          <w:sz w:val="22"/>
          <w:szCs w:val="22"/>
        </w:rPr>
        <w:t>i</w:t>
      </w:r>
      <w:r>
        <w:rPr>
          <w:rStyle w:val="normaltextrun"/>
          <w:rFonts w:ascii="Calibri" w:hAnsi="Calibri" w:cs="Calibri"/>
          <w:sz w:val="22"/>
          <w:szCs w:val="22"/>
        </w:rPr>
        <w:t xml:space="preserve">a Consortium will </w:t>
      </w:r>
      <w:r w:rsidR="00B37A1E">
        <w:rPr>
          <w:rStyle w:val="normaltextrun"/>
          <w:rFonts w:ascii="Calibri" w:hAnsi="Calibri" w:cs="Calibri"/>
          <w:sz w:val="22"/>
          <w:szCs w:val="22"/>
        </w:rPr>
        <w:t xml:space="preserve">have multiple user access and users will </w:t>
      </w:r>
      <w:r>
        <w:rPr>
          <w:rStyle w:val="normaltextrun"/>
          <w:rFonts w:ascii="Calibri" w:hAnsi="Calibri" w:cs="Calibri"/>
          <w:sz w:val="22"/>
          <w:szCs w:val="22"/>
        </w:rPr>
        <w:t xml:space="preserve">be able </w:t>
      </w:r>
      <w:r w:rsidR="001C53F3">
        <w:rPr>
          <w:rStyle w:val="normaltextrun"/>
          <w:rFonts w:ascii="Calibri" w:hAnsi="Calibri" w:cs="Calibri"/>
          <w:sz w:val="22"/>
          <w:szCs w:val="22"/>
        </w:rPr>
        <w:t>to</w:t>
      </w:r>
      <w:r w:rsidR="009A532D">
        <w:rPr>
          <w:rStyle w:val="normaltextrun"/>
          <w:rFonts w:ascii="Calibri" w:hAnsi="Calibri" w:cs="Calibri"/>
          <w:sz w:val="22"/>
          <w:szCs w:val="22"/>
        </w:rPr>
        <w:t xml:space="preserve"> develop and</w:t>
      </w:r>
      <w:r w:rsidR="001C53F3">
        <w:rPr>
          <w:rStyle w:val="normaltextrun"/>
          <w:rFonts w:ascii="Calibri" w:hAnsi="Calibri" w:cs="Calibri"/>
          <w:sz w:val="22"/>
          <w:szCs w:val="22"/>
        </w:rPr>
        <w:t xml:space="preserve"> manage the platform with minimal support from developers</w:t>
      </w:r>
      <w:r w:rsidR="000E10B3">
        <w:rPr>
          <w:rStyle w:val="normaltextrun"/>
          <w:rFonts w:ascii="Calibri" w:hAnsi="Calibri" w:cs="Calibri"/>
          <w:sz w:val="22"/>
          <w:szCs w:val="22"/>
        </w:rPr>
        <w:t>.</w:t>
      </w:r>
      <w:r w:rsidR="008019CD">
        <w:rPr>
          <w:rStyle w:val="normaltextrun"/>
          <w:rFonts w:ascii="Calibri" w:hAnsi="Calibri" w:cs="Calibri"/>
          <w:sz w:val="22"/>
          <w:szCs w:val="22"/>
        </w:rPr>
        <w:t xml:space="preserve"> </w:t>
      </w:r>
      <w:r w:rsidR="00CC5E3F">
        <w:rPr>
          <w:rStyle w:val="normaltextrun"/>
          <w:rFonts w:ascii="Calibri" w:hAnsi="Calibri" w:cs="Calibri"/>
          <w:sz w:val="22"/>
          <w:szCs w:val="22"/>
        </w:rPr>
        <w:t xml:space="preserve">Sufficient training and tutorials will be available and included in the cost of the platform. </w:t>
      </w:r>
      <w:r w:rsidR="000E10B3">
        <w:rPr>
          <w:rStyle w:val="normaltextrun"/>
          <w:rFonts w:ascii="Calibri" w:hAnsi="Calibri" w:cs="Calibri"/>
          <w:sz w:val="22"/>
          <w:szCs w:val="22"/>
        </w:rPr>
        <w:t>In the event of technical issues,</w:t>
      </w:r>
      <w:r w:rsidR="007B538D">
        <w:rPr>
          <w:rStyle w:val="normaltextrun"/>
          <w:rFonts w:ascii="Calibri" w:hAnsi="Calibri" w:cs="Calibri"/>
          <w:sz w:val="22"/>
          <w:szCs w:val="22"/>
        </w:rPr>
        <w:t xml:space="preserve"> timely</w:t>
      </w:r>
      <w:r w:rsidR="000E10B3">
        <w:rPr>
          <w:rStyle w:val="normaltextrun"/>
          <w:rFonts w:ascii="Calibri" w:hAnsi="Calibri" w:cs="Calibri"/>
          <w:sz w:val="22"/>
          <w:szCs w:val="22"/>
        </w:rPr>
        <w:t xml:space="preserve"> </w:t>
      </w:r>
      <w:r w:rsidR="009A532D">
        <w:rPr>
          <w:rStyle w:val="normaltextrun"/>
          <w:rFonts w:ascii="Calibri" w:hAnsi="Calibri" w:cs="Calibri"/>
          <w:sz w:val="22"/>
          <w:szCs w:val="22"/>
        </w:rPr>
        <w:t xml:space="preserve">telephonic support will be </w:t>
      </w:r>
      <w:r w:rsidR="00D71C52">
        <w:rPr>
          <w:rStyle w:val="normaltextrun"/>
          <w:rFonts w:ascii="Calibri" w:hAnsi="Calibri" w:cs="Calibri"/>
          <w:sz w:val="22"/>
          <w:szCs w:val="22"/>
        </w:rPr>
        <w:t>available.</w:t>
      </w:r>
    </w:p>
    <w:p w14:paraId="2A5A264E" w14:textId="77777777" w:rsidR="009035FD" w:rsidRDefault="009035FD" w:rsidP="009035FD">
      <w:pPr>
        <w:pStyle w:val="paragraph"/>
        <w:spacing w:before="0" w:beforeAutospacing="0" w:after="0" w:afterAutospacing="0"/>
        <w:ind w:left="720"/>
        <w:jc w:val="both"/>
        <w:textAlignment w:val="baseline"/>
        <w:rPr>
          <w:rFonts w:ascii="Calibri" w:hAnsi="Calibri" w:cs="Calibri"/>
          <w:sz w:val="22"/>
          <w:szCs w:val="22"/>
        </w:rPr>
      </w:pPr>
    </w:p>
    <w:p w14:paraId="5BE6B393" w14:textId="5B455D93" w:rsidR="00B63AB6" w:rsidRPr="00A257D1" w:rsidRDefault="00A257D1" w:rsidP="00CC5E3F">
      <w:pPr>
        <w:pStyle w:val="paragraph"/>
        <w:numPr>
          <w:ilvl w:val="0"/>
          <w:numId w:val="23"/>
        </w:numPr>
        <w:spacing w:before="0" w:beforeAutospacing="0" w:after="0" w:afterAutospacing="0"/>
        <w:textAlignment w:val="baseline"/>
        <w:rPr>
          <w:rFonts w:ascii="Calibri" w:hAnsi="Calibri" w:cs="Calibri"/>
          <w:b/>
          <w:bCs/>
          <w:sz w:val="22"/>
          <w:szCs w:val="22"/>
        </w:rPr>
      </w:pPr>
      <w:r w:rsidRPr="00A257D1">
        <w:rPr>
          <w:rFonts w:ascii="Calibri" w:hAnsi="Calibri" w:cs="Calibri"/>
          <w:b/>
          <w:bCs/>
          <w:sz w:val="22"/>
          <w:szCs w:val="22"/>
        </w:rPr>
        <w:lastRenderedPageBreak/>
        <w:t xml:space="preserve">Longevity of </w:t>
      </w:r>
      <w:r w:rsidR="002E12DA">
        <w:rPr>
          <w:rFonts w:ascii="Calibri" w:hAnsi="Calibri" w:cs="Calibri"/>
          <w:b/>
          <w:bCs/>
          <w:sz w:val="22"/>
          <w:szCs w:val="22"/>
        </w:rPr>
        <w:t>outputs</w:t>
      </w:r>
    </w:p>
    <w:p w14:paraId="68CB1948" w14:textId="42258417" w:rsidR="00901857" w:rsidRPr="00F22AC8" w:rsidRDefault="0098745E" w:rsidP="00E41387">
      <w:pPr>
        <w:pStyle w:val="paragraph"/>
        <w:spacing w:before="0" w:beforeAutospacing="0" w:after="0" w:afterAutospacing="0"/>
        <w:ind w:left="720"/>
        <w:jc w:val="both"/>
        <w:textAlignment w:val="baseline"/>
      </w:pPr>
      <w:r>
        <w:rPr>
          <w:rFonts w:ascii="Calibri" w:hAnsi="Calibri" w:cs="Calibri"/>
          <w:sz w:val="22"/>
          <w:szCs w:val="22"/>
        </w:rPr>
        <w:t>It will be possible to export publications</w:t>
      </w:r>
      <w:r w:rsidR="004F43A8">
        <w:rPr>
          <w:rFonts w:ascii="Calibri" w:hAnsi="Calibri" w:cs="Calibri"/>
          <w:sz w:val="22"/>
          <w:szCs w:val="22"/>
        </w:rPr>
        <w:t xml:space="preserve"> (preferably as separate files)</w:t>
      </w:r>
      <w:r>
        <w:rPr>
          <w:rFonts w:ascii="Calibri" w:hAnsi="Calibri" w:cs="Calibri"/>
          <w:sz w:val="22"/>
          <w:szCs w:val="22"/>
        </w:rPr>
        <w:t xml:space="preserve"> </w:t>
      </w:r>
      <w:r w:rsidR="004F43A8">
        <w:rPr>
          <w:rFonts w:ascii="Calibri" w:hAnsi="Calibri" w:cs="Calibri"/>
          <w:sz w:val="22"/>
          <w:szCs w:val="22"/>
        </w:rPr>
        <w:t>should the contract be terminated for any reason in the future</w:t>
      </w:r>
      <w:r>
        <w:rPr>
          <w:rFonts w:ascii="Calibri" w:hAnsi="Calibri" w:cs="Calibri"/>
          <w:sz w:val="22"/>
          <w:szCs w:val="22"/>
        </w:rPr>
        <w:t xml:space="preserve">. </w:t>
      </w:r>
      <w:r w:rsidR="004F43A8">
        <w:rPr>
          <w:rFonts w:ascii="Calibri" w:hAnsi="Calibri" w:cs="Calibri"/>
          <w:sz w:val="22"/>
          <w:szCs w:val="22"/>
        </w:rPr>
        <w:t xml:space="preserve">Exported files </w:t>
      </w:r>
      <w:r w:rsidR="00DF33DF">
        <w:rPr>
          <w:rFonts w:ascii="Calibri" w:hAnsi="Calibri" w:cs="Calibri"/>
          <w:sz w:val="22"/>
          <w:szCs w:val="22"/>
        </w:rPr>
        <w:t xml:space="preserve">must </w:t>
      </w:r>
      <w:r w:rsidR="004F43A8">
        <w:rPr>
          <w:rFonts w:ascii="Calibri" w:hAnsi="Calibri" w:cs="Calibri"/>
          <w:sz w:val="22"/>
          <w:szCs w:val="22"/>
        </w:rPr>
        <w:t xml:space="preserve">remain </w:t>
      </w:r>
      <w:r w:rsidR="00A257D1">
        <w:rPr>
          <w:rFonts w:ascii="Calibri" w:hAnsi="Calibri" w:cs="Calibri"/>
          <w:sz w:val="22"/>
          <w:szCs w:val="22"/>
        </w:rPr>
        <w:t>interactive</w:t>
      </w:r>
      <w:r w:rsidR="00983B60">
        <w:rPr>
          <w:rFonts w:ascii="Calibri" w:hAnsi="Calibri" w:cs="Calibri"/>
          <w:sz w:val="22"/>
          <w:szCs w:val="22"/>
        </w:rPr>
        <w:t xml:space="preserve"> and able to be hosted on Malaria Consortium’s website</w:t>
      </w:r>
      <w:r w:rsidR="00A257D1">
        <w:rPr>
          <w:rFonts w:ascii="Calibri" w:hAnsi="Calibri" w:cs="Calibri"/>
          <w:sz w:val="22"/>
          <w:szCs w:val="22"/>
        </w:rPr>
        <w:t>.</w:t>
      </w:r>
    </w:p>
    <w:p w14:paraId="5295DFBB" w14:textId="77777777" w:rsidR="00F22AC8" w:rsidRDefault="00F22AC8" w:rsidP="00E41387">
      <w:pPr>
        <w:ind w:left="720"/>
        <w:jc w:val="both"/>
        <w:rPr>
          <w:rFonts w:asciiTheme="minorHAnsi" w:hAnsiTheme="minorHAnsi" w:cstheme="minorHAnsi"/>
          <w:b/>
          <w:bCs/>
          <w:sz w:val="22"/>
          <w:szCs w:val="22"/>
        </w:rPr>
      </w:pPr>
    </w:p>
    <w:p w14:paraId="5AB4FD72" w14:textId="18079E6D" w:rsidR="00C31D30" w:rsidRDefault="00B37A1E" w:rsidP="00216807">
      <w:pPr>
        <w:pStyle w:val="paragraph"/>
        <w:numPr>
          <w:ilvl w:val="1"/>
          <w:numId w:val="3"/>
        </w:numPr>
        <w:spacing w:before="0" w:beforeAutospacing="0" w:after="0" w:afterAutospacing="0"/>
        <w:textAlignment w:val="baseline"/>
        <w:rPr>
          <w:rFonts w:ascii="Calibri" w:hAnsi="Calibri" w:cs="Calibri"/>
          <w:sz w:val="22"/>
          <w:szCs w:val="22"/>
        </w:rPr>
      </w:pPr>
      <w:r>
        <w:rPr>
          <w:rStyle w:val="normaltextrun"/>
          <w:rFonts w:ascii="Calibri" w:hAnsi="Calibri" w:cs="Calibri"/>
          <w:b/>
          <w:bCs/>
          <w:sz w:val="22"/>
          <w:szCs w:val="22"/>
          <w:lang w:val="en-US"/>
        </w:rPr>
        <w:t>Additional desirable</w:t>
      </w:r>
      <w:r w:rsidR="00FE75C9">
        <w:rPr>
          <w:rStyle w:val="normaltextrun"/>
          <w:rFonts w:ascii="Calibri" w:hAnsi="Calibri" w:cs="Calibri"/>
          <w:b/>
          <w:bCs/>
          <w:sz w:val="22"/>
          <w:szCs w:val="22"/>
          <w:lang w:val="en-US"/>
        </w:rPr>
        <w:t xml:space="preserve"> p</w:t>
      </w:r>
      <w:r w:rsidR="008D0F98">
        <w:rPr>
          <w:rStyle w:val="normaltextrun"/>
          <w:rFonts w:ascii="Calibri" w:hAnsi="Calibri" w:cs="Calibri"/>
          <w:b/>
          <w:bCs/>
          <w:sz w:val="22"/>
          <w:szCs w:val="22"/>
          <w:lang w:val="en-US"/>
        </w:rPr>
        <w:t xml:space="preserve">roduct functionality </w:t>
      </w:r>
    </w:p>
    <w:p w14:paraId="70E1FAFE" w14:textId="15BCF01D" w:rsidR="00CC5E3F" w:rsidRPr="00CC5E3F" w:rsidRDefault="00CC5E3F" w:rsidP="006F7D3F">
      <w:pPr>
        <w:pStyle w:val="paragraph"/>
        <w:spacing w:before="0" w:beforeAutospacing="0" w:after="0" w:afterAutospacing="0"/>
        <w:ind w:left="720"/>
        <w:textAlignment w:val="baseline"/>
        <w:rPr>
          <w:rStyle w:val="eop"/>
          <w:rFonts w:ascii="Calibri" w:hAnsi="Calibri" w:cs="Calibri"/>
          <w:sz w:val="22"/>
          <w:szCs w:val="22"/>
          <w:lang w:val="en-US"/>
        </w:rPr>
      </w:pPr>
    </w:p>
    <w:p w14:paraId="1AE9B2F2" w14:textId="6CC58609" w:rsidR="00CC5E3F" w:rsidRPr="00135C6D" w:rsidRDefault="00CC5E3F" w:rsidP="00326BF4">
      <w:pPr>
        <w:pStyle w:val="paragraph"/>
        <w:numPr>
          <w:ilvl w:val="0"/>
          <w:numId w:val="22"/>
        </w:numPr>
        <w:spacing w:before="0" w:beforeAutospacing="0" w:after="0" w:afterAutospacing="0"/>
        <w:textAlignment w:val="baseline"/>
        <w:rPr>
          <w:rStyle w:val="eop"/>
          <w:rFonts w:ascii="Calibri" w:hAnsi="Calibri" w:cs="Calibri"/>
          <w:sz w:val="22"/>
          <w:szCs w:val="22"/>
          <w:lang w:val="en-US"/>
        </w:rPr>
      </w:pPr>
      <w:r>
        <w:rPr>
          <w:rStyle w:val="eop"/>
          <w:rFonts w:ascii="Calibri" w:hAnsi="Calibri" w:cs="Calibri"/>
          <w:sz w:val="22"/>
          <w:szCs w:val="22"/>
        </w:rPr>
        <w:t>Removal of platform branding from publications</w:t>
      </w:r>
      <w:r w:rsidR="00326BF4">
        <w:rPr>
          <w:rStyle w:val="eop"/>
          <w:rFonts w:ascii="Calibri" w:hAnsi="Calibri" w:cs="Calibri"/>
          <w:sz w:val="22"/>
          <w:szCs w:val="22"/>
        </w:rPr>
        <w:t>, or u</w:t>
      </w:r>
      <w:r w:rsidR="00326BF4" w:rsidRPr="00326BF4">
        <w:rPr>
          <w:rStyle w:val="eop"/>
          <w:rFonts w:ascii="Calibri" w:hAnsi="Calibri" w:cs="Calibri"/>
          <w:sz w:val="22"/>
          <w:szCs w:val="22"/>
        </w:rPr>
        <w:t>nobtrusive branding from the publishing platform</w:t>
      </w:r>
      <w:r w:rsidR="00326BF4">
        <w:rPr>
          <w:rStyle w:val="eop"/>
          <w:rFonts w:ascii="Calibri" w:hAnsi="Calibri" w:cs="Calibri"/>
          <w:sz w:val="22"/>
          <w:szCs w:val="22"/>
        </w:rPr>
        <w:t>, if removal is not possible</w:t>
      </w:r>
      <w:r w:rsidR="0034562B">
        <w:rPr>
          <w:rStyle w:val="eop"/>
          <w:rFonts w:ascii="Calibri" w:hAnsi="Calibri" w:cs="Calibri"/>
          <w:sz w:val="22"/>
          <w:szCs w:val="22"/>
        </w:rPr>
        <w:t>.</w:t>
      </w:r>
    </w:p>
    <w:p w14:paraId="70B4084B" w14:textId="0284EB9D" w:rsidR="00135C6D" w:rsidRPr="0076591E" w:rsidRDefault="00135C6D" w:rsidP="00326BF4">
      <w:pPr>
        <w:pStyle w:val="paragraph"/>
        <w:numPr>
          <w:ilvl w:val="0"/>
          <w:numId w:val="22"/>
        </w:numPr>
        <w:spacing w:before="0" w:beforeAutospacing="0" w:after="0" w:afterAutospacing="0"/>
        <w:textAlignment w:val="baseline"/>
        <w:rPr>
          <w:rStyle w:val="eop"/>
          <w:rFonts w:ascii="Calibri" w:hAnsi="Calibri" w:cs="Calibri"/>
          <w:sz w:val="22"/>
          <w:szCs w:val="22"/>
          <w:lang w:val="en-US"/>
        </w:rPr>
      </w:pPr>
      <w:r>
        <w:rPr>
          <w:rStyle w:val="eop"/>
          <w:rFonts w:ascii="Calibri" w:hAnsi="Calibri" w:cs="Calibri"/>
          <w:sz w:val="22"/>
          <w:szCs w:val="22"/>
        </w:rPr>
        <w:t>Data visualisation dashboards providing performance overview.</w:t>
      </w:r>
    </w:p>
    <w:p w14:paraId="3197B6B7" w14:textId="5095CE07" w:rsidR="0076591E" w:rsidRPr="00343386" w:rsidRDefault="00135C6D" w:rsidP="0076591E">
      <w:pPr>
        <w:pStyle w:val="paragraph"/>
        <w:numPr>
          <w:ilvl w:val="0"/>
          <w:numId w:val="22"/>
        </w:numPr>
        <w:spacing w:before="0" w:beforeAutospacing="0" w:after="0" w:afterAutospacing="0"/>
        <w:textAlignment w:val="baseline"/>
        <w:rPr>
          <w:rStyle w:val="eop"/>
          <w:rFonts w:ascii="Calibri" w:hAnsi="Calibri" w:cs="Calibri"/>
          <w:sz w:val="22"/>
          <w:szCs w:val="22"/>
          <w:lang w:val="en-US"/>
        </w:rPr>
      </w:pPr>
      <w:r>
        <w:rPr>
          <w:rStyle w:val="eop"/>
          <w:rFonts w:ascii="Calibri" w:hAnsi="Calibri" w:cs="Calibri"/>
          <w:sz w:val="22"/>
          <w:szCs w:val="22"/>
        </w:rPr>
        <w:t xml:space="preserve">Built-in </w:t>
      </w:r>
      <w:r w:rsidR="0076591E">
        <w:rPr>
          <w:rStyle w:val="eop"/>
          <w:rFonts w:ascii="Calibri" w:hAnsi="Calibri" w:cs="Calibri"/>
          <w:sz w:val="22"/>
          <w:szCs w:val="22"/>
        </w:rPr>
        <w:t xml:space="preserve">SEO </w:t>
      </w:r>
      <w:r w:rsidR="0076591E" w:rsidRPr="0076591E">
        <w:rPr>
          <w:rStyle w:val="eop"/>
          <w:rFonts w:ascii="Calibri" w:hAnsi="Calibri" w:cs="Calibri"/>
          <w:sz w:val="22"/>
          <w:szCs w:val="22"/>
        </w:rPr>
        <w:t>to</w:t>
      </w:r>
      <w:r w:rsidR="0076591E">
        <w:rPr>
          <w:rStyle w:val="eop"/>
          <w:rFonts w:ascii="Calibri" w:hAnsi="Calibri" w:cs="Calibri"/>
          <w:sz w:val="22"/>
          <w:szCs w:val="22"/>
        </w:rPr>
        <w:t>ol</w:t>
      </w:r>
      <w:r w:rsidR="0076591E" w:rsidRPr="0076591E">
        <w:rPr>
          <w:rStyle w:val="eop"/>
          <w:rFonts w:ascii="Calibri" w:hAnsi="Calibri" w:cs="Calibri"/>
          <w:sz w:val="22"/>
          <w:szCs w:val="22"/>
        </w:rPr>
        <w:t>s.</w:t>
      </w:r>
    </w:p>
    <w:p w14:paraId="1E0DB1E5" w14:textId="65AACC60" w:rsidR="00343386" w:rsidRPr="0076591E" w:rsidRDefault="00343386" w:rsidP="0076591E">
      <w:pPr>
        <w:pStyle w:val="paragraph"/>
        <w:numPr>
          <w:ilvl w:val="0"/>
          <w:numId w:val="22"/>
        </w:numPr>
        <w:spacing w:before="0" w:beforeAutospacing="0" w:after="0" w:afterAutospacing="0"/>
        <w:textAlignment w:val="baseline"/>
        <w:rPr>
          <w:rStyle w:val="eop"/>
          <w:rFonts w:ascii="Calibri" w:hAnsi="Calibri" w:cs="Calibri"/>
          <w:sz w:val="22"/>
          <w:szCs w:val="22"/>
          <w:lang w:val="en-US"/>
        </w:rPr>
      </w:pPr>
      <w:r>
        <w:rPr>
          <w:rStyle w:val="eop"/>
          <w:rFonts w:ascii="Calibri" w:hAnsi="Calibri" w:cs="Calibri"/>
          <w:sz w:val="22"/>
          <w:szCs w:val="22"/>
        </w:rPr>
        <w:t>Real-time collaboration and review.</w:t>
      </w:r>
    </w:p>
    <w:p w14:paraId="45267860" w14:textId="1AAB65EC" w:rsidR="00FE75C9" w:rsidRPr="008A1458" w:rsidRDefault="00FE75C9" w:rsidP="00CC5E3F">
      <w:pPr>
        <w:pStyle w:val="paragraph"/>
        <w:numPr>
          <w:ilvl w:val="0"/>
          <w:numId w:val="22"/>
        </w:numPr>
        <w:spacing w:before="0" w:beforeAutospacing="0" w:after="0" w:afterAutospacing="0"/>
        <w:textAlignment w:val="baseline"/>
        <w:rPr>
          <w:rStyle w:val="eop"/>
          <w:rFonts w:ascii="Calibri" w:hAnsi="Calibri" w:cs="Calibri"/>
          <w:sz w:val="22"/>
          <w:szCs w:val="22"/>
          <w:lang w:val="en-US"/>
        </w:rPr>
      </w:pPr>
      <w:r>
        <w:rPr>
          <w:rStyle w:val="eop"/>
          <w:rFonts w:ascii="Calibri" w:hAnsi="Calibri" w:cs="Calibri"/>
          <w:sz w:val="22"/>
          <w:szCs w:val="22"/>
        </w:rPr>
        <w:t>Content can be scanned by screen readers to make them accessible to visually impaired readers</w:t>
      </w:r>
      <w:r w:rsidR="0034562B">
        <w:rPr>
          <w:rStyle w:val="eop"/>
          <w:rFonts w:ascii="Calibri" w:hAnsi="Calibri" w:cs="Calibri"/>
          <w:sz w:val="22"/>
          <w:szCs w:val="22"/>
        </w:rPr>
        <w:t>.</w:t>
      </w:r>
    </w:p>
    <w:p w14:paraId="57159256" w14:textId="2FA06A4A" w:rsidR="00FE75C9" w:rsidRPr="008A1458" w:rsidRDefault="00FE75C9" w:rsidP="00CC5E3F">
      <w:pPr>
        <w:pStyle w:val="paragraph"/>
        <w:numPr>
          <w:ilvl w:val="0"/>
          <w:numId w:val="22"/>
        </w:numPr>
        <w:spacing w:before="0" w:beforeAutospacing="0" w:after="0" w:afterAutospacing="0"/>
        <w:textAlignment w:val="baseline"/>
        <w:rPr>
          <w:rStyle w:val="eop"/>
          <w:rFonts w:ascii="Calibri" w:hAnsi="Calibri" w:cs="Calibri"/>
          <w:sz w:val="22"/>
          <w:szCs w:val="22"/>
          <w:lang w:val="en-US"/>
        </w:rPr>
      </w:pPr>
      <w:r>
        <w:rPr>
          <w:rStyle w:val="eop"/>
          <w:rFonts w:ascii="Calibri" w:hAnsi="Calibri" w:cs="Calibri"/>
          <w:sz w:val="22"/>
          <w:szCs w:val="22"/>
        </w:rPr>
        <w:t>Searchable content</w:t>
      </w:r>
      <w:r w:rsidR="00650E4A">
        <w:rPr>
          <w:rStyle w:val="eop"/>
          <w:rFonts w:ascii="Calibri" w:hAnsi="Calibri" w:cs="Calibri"/>
          <w:sz w:val="22"/>
          <w:szCs w:val="22"/>
        </w:rPr>
        <w:t xml:space="preserve"> within publications</w:t>
      </w:r>
      <w:r>
        <w:rPr>
          <w:rStyle w:val="eop"/>
          <w:rFonts w:ascii="Calibri" w:hAnsi="Calibri" w:cs="Calibri"/>
          <w:sz w:val="22"/>
          <w:szCs w:val="22"/>
        </w:rPr>
        <w:t xml:space="preserve"> (as with PDFs)</w:t>
      </w:r>
      <w:r w:rsidR="0034562B">
        <w:rPr>
          <w:rStyle w:val="eop"/>
          <w:rFonts w:ascii="Calibri" w:hAnsi="Calibri" w:cs="Calibri"/>
          <w:sz w:val="22"/>
          <w:szCs w:val="22"/>
        </w:rPr>
        <w:t>.</w:t>
      </w:r>
    </w:p>
    <w:p w14:paraId="7AB3EC5F" w14:textId="64119273" w:rsidR="00326BF4" w:rsidRPr="00326BF4" w:rsidRDefault="0076591E" w:rsidP="00326BF4">
      <w:pPr>
        <w:pStyle w:val="ListParagraph"/>
        <w:numPr>
          <w:ilvl w:val="0"/>
          <w:numId w:val="22"/>
        </w:numPr>
        <w:rPr>
          <w:rStyle w:val="eop"/>
          <w:rFonts w:ascii="Calibri" w:hAnsi="Calibri" w:cs="Calibri"/>
          <w:spacing w:val="0"/>
          <w:sz w:val="22"/>
          <w:szCs w:val="22"/>
          <w:lang w:eastAsia="en-GB"/>
        </w:rPr>
      </w:pPr>
      <w:r w:rsidRPr="00326BF4">
        <w:rPr>
          <w:rStyle w:val="eop"/>
          <w:rFonts w:ascii="Calibri" w:hAnsi="Calibri" w:cs="Calibri"/>
          <w:sz w:val="22"/>
          <w:szCs w:val="22"/>
        </w:rPr>
        <w:t>Accessibility</w:t>
      </w:r>
      <w:r w:rsidR="008A1458" w:rsidRPr="00326BF4">
        <w:rPr>
          <w:rStyle w:val="eop"/>
          <w:rFonts w:ascii="Calibri" w:hAnsi="Calibri" w:cs="Calibri"/>
          <w:sz w:val="22"/>
          <w:szCs w:val="22"/>
        </w:rPr>
        <w:t xml:space="preserve"> options f</w:t>
      </w:r>
      <w:r w:rsidR="00650E4A" w:rsidRPr="00326BF4">
        <w:rPr>
          <w:rStyle w:val="eop"/>
          <w:rFonts w:ascii="Calibri" w:hAnsi="Calibri" w:cs="Calibri"/>
          <w:sz w:val="22"/>
          <w:szCs w:val="22"/>
        </w:rPr>
        <w:t>o</w:t>
      </w:r>
      <w:r w:rsidR="008A1458" w:rsidRPr="00326BF4">
        <w:rPr>
          <w:rStyle w:val="eop"/>
          <w:rFonts w:ascii="Calibri" w:hAnsi="Calibri" w:cs="Calibri"/>
          <w:sz w:val="22"/>
          <w:szCs w:val="22"/>
        </w:rPr>
        <w:t>r</w:t>
      </w:r>
      <w:r w:rsidR="00650E4A" w:rsidRPr="00326BF4">
        <w:rPr>
          <w:rStyle w:val="eop"/>
          <w:rFonts w:ascii="Calibri" w:hAnsi="Calibri" w:cs="Calibri"/>
          <w:sz w:val="22"/>
          <w:szCs w:val="22"/>
        </w:rPr>
        <w:t xml:space="preserve"> users with lower bandwidth</w:t>
      </w:r>
      <w:r w:rsidR="00326BF4" w:rsidRPr="00326BF4">
        <w:rPr>
          <w:rStyle w:val="eop"/>
          <w:rFonts w:ascii="Calibri" w:hAnsi="Calibri" w:cs="Calibri"/>
          <w:sz w:val="22"/>
          <w:szCs w:val="22"/>
        </w:rPr>
        <w:t xml:space="preserve"> (i.e. </w:t>
      </w:r>
      <w:r w:rsidR="00326BF4" w:rsidRPr="00326BF4">
        <w:rPr>
          <w:rStyle w:val="eop"/>
          <w:rFonts w:ascii="Calibri" w:hAnsi="Calibri" w:cs="Calibri"/>
          <w:spacing w:val="0"/>
          <w:sz w:val="22"/>
          <w:szCs w:val="22"/>
          <w:lang w:eastAsia="en-GB"/>
        </w:rPr>
        <w:t>Loads quickly on poor internet connections that some of our country offices experience</w:t>
      </w:r>
      <w:r w:rsidR="00326BF4">
        <w:rPr>
          <w:rStyle w:val="eop"/>
          <w:rFonts w:ascii="Calibri" w:hAnsi="Calibri" w:cs="Calibri"/>
          <w:spacing w:val="0"/>
          <w:sz w:val="22"/>
          <w:szCs w:val="22"/>
          <w:lang w:eastAsia="en-GB"/>
        </w:rPr>
        <w:t>)</w:t>
      </w:r>
      <w:r w:rsidR="00326BF4" w:rsidRPr="00326BF4">
        <w:rPr>
          <w:rStyle w:val="eop"/>
          <w:rFonts w:ascii="Calibri" w:hAnsi="Calibri" w:cs="Calibri"/>
          <w:spacing w:val="0"/>
          <w:sz w:val="22"/>
          <w:szCs w:val="22"/>
          <w:lang w:eastAsia="en-GB"/>
        </w:rPr>
        <w:t>.</w:t>
      </w:r>
    </w:p>
    <w:p w14:paraId="20F2A6F2" w14:textId="30400544" w:rsidR="000D293D" w:rsidRDefault="00F45321" w:rsidP="00CC5E3F">
      <w:pPr>
        <w:pStyle w:val="paragraph"/>
        <w:numPr>
          <w:ilvl w:val="0"/>
          <w:numId w:val="22"/>
        </w:numPr>
        <w:spacing w:before="0" w:beforeAutospacing="0" w:after="0" w:afterAutospacing="0"/>
        <w:textAlignment w:val="baseline"/>
        <w:rPr>
          <w:rStyle w:val="normaltextrun"/>
          <w:rFonts w:ascii="Calibri" w:hAnsi="Calibri" w:cs="Calibri"/>
          <w:sz w:val="22"/>
          <w:szCs w:val="22"/>
        </w:rPr>
      </w:pPr>
      <w:r>
        <w:rPr>
          <w:rStyle w:val="normaltextrun"/>
          <w:rFonts w:ascii="Calibri" w:hAnsi="Calibri" w:cs="Calibri"/>
          <w:sz w:val="22"/>
          <w:szCs w:val="22"/>
        </w:rPr>
        <w:t>E</w:t>
      </w:r>
      <w:r w:rsidR="00CC5E3F">
        <w:rPr>
          <w:rStyle w:val="normaltextrun"/>
          <w:rFonts w:ascii="Calibri" w:hAnsi="Calibri" w:cs="Calibri"/>
          <w:sz w:val="22"/>
          <w:szCs w:val="22"/>
        </w:rPr>
        <w:t>licit feedback from readers on each publication’s page in an unobtrusive way (e.g. polls and/or surveys)</w:t>
      </w:r>
      <w:r w:rsidR="0034562B">
        <w:rPr>
          <w:rStyle w:val="normaltextrun"/>
          <w:rFonts w:ascii="Calibri" w:hAnsi="Calibri" w:cs="Calibri"/>
          <w:sz w:val="22"/>
          <w:szCs w:val="22"/>
        </w:rPr>
        <w:t>.</w:t>
      </w:r>
    </w:p>
    <w:p w14:paraId="5D3EA620" w14:textId="77777777" w:rsidR="000D0F33" w:rsidRDefault="000D0F33" w:rsidP="000D0F33">
      <w:pPr>
        <w:rPr>
          <w:rFonts w:asciiTheme="minorHAnsi" w:hAnsiTheme="minorHAnsi" w:cstheme="minorHAnsi"/>
          <w:sz w:val="22"/>
          <w:szCs w:val="22"/>
        </w:rPr>
      </w:pPr>
    </w:p>
    <w:p w14:paraId="33CA96DA" w14:textId="77777777" w:rsidR="00A47FF5" w:rsidRDefault="00A47FF5" w:rsidP="007B255C">
      <w:pPr>
        <w:ind w:left="0"/>
        <w:rPr>
          <w:rFonts w:ascii="Calibri" w:hAnsi="Calibri" w:cs="Calibri"/>
          <w:color w:val="2F5496" w:themeColor="accent1" w:themeShade="BF"/>
          <w:sz w:val="22"/>
          <w:szCs w:val="22"/>
        </w:rPr>
      </w:pPr>
    </w:p>
    <w:p w14:paraId="6292FCB5" w14:textId="24D3D6E0" w:rsidR="007B255C" w:rsidRPr="00B23624" w:rsidRDefault="00EB6FB7" w:rsidP="007B255C">
      <w:pPr>
        <w:ind w:left="0"/>
        <w:rPr>
          <w:rFonts w:ascii="Calibri" w:hAnsi="Calibri" w:cs="Calibri"/>
          <w:b/>
          <w:sz w:val="22"/>
          <w:szCs w:val="22"/>
        </w:rPr>
      </w:pPr>
      <w:r>
        <w:rPr>
          <w:rFonts w:ascii="Calibri" w:hAnsi="Calibri" w:cs="Calibri"/>
          <w:b/>
          <w:sz w:val="22"/>
          <w:szCs w:val="22"/>
        </w:rPr>
        <w:t>Project t</w:t>
      </w:r>
      <w:r w:rsidR="007B255C" w:rsidRPr="00B23624">
        <w:rPr>
          <w:rFonts w:ascii="Calibri" w:hAnsi="Calibri" w:cs="Calibri"/>
          <w:b/>
          <w:sz w:val="22"/>
          <w:szCs w:val="22"/>
        </w:rPr>
        <w:t>imeli</w:t>
      </w:r>
      <w:r>
        <w:rPr>
          <w:rFonts w:ascii="Calibri" w:hAnsi="Calibri" w:cs="Calibri"/>
          <w:b/>
          <w:sz w:val="22"/>
          <w:szCs w:val="22"/>
        </w:rPr>
        <w:t xml:space="preserve">ne </w:t>
      </w:r>
    </w:p>
    <w:p w14:paraId="042ED8D8" w14:textId="7B6CA964" w:rsidR="007B255C" w:rsidRPr="00216807" w:rsidRDefault="00EB6FB7" w:rsidP="00216807">
      <w:pPr>
        <w:pStyle w:val="ListParagraph"/>
        <w:numPr>
          <w:ilvl w:val="0"/>
          <w:numId w:val="31"/>
        </w:numPr>
        <w:rPr>
          <w:rFonts w:ascii="Calibri" w:hAnsi="Calibri" w:cs="Calibri"/>
          <w:sz w:val="22"/>
          <w:szCs w:val="22"/>
        </w:rPr>
      </w:pPr>
      <w:r w:rsidRPr="00216807">
        <w:rPr>
          <w:rFonts w:ascii="Calibri" w:hAnsi="Calibri" w:cs="Calibri"/>
          <w:sz w:val="22"/>
          <w:szCs w:val="22"/>
        </w:rPr>
        <w:t xml:space="preserve">November </w:t>
      </w:r>
      <w:r w:rsidR="00DF33DF">
        <w:rPr>
          <w:rFonts w:ascii="Calibri" w:hAnsi="Calibri" w:cs="Calibri"/>
          <w:sz w:val="22"/>
          <w:szCs w:val="22"/>
        </w:rPr>
        <w:t>202</w:t>
      </w:r>
      <w:r w:rsidR="00601BF9">
        <w:rPr>
          <w:rFonts w:ascii="Calibri" w:hAnsi="Calibri" w:cs="Calibri"/>
          <w:sz w:val="22"/>
          <w:szCs w:val="22"/>
        </w:rPr>
        <w:t>5</w:t>
      </w:r>
      <w:r w:rsidRPr="00216807">
        <w:rPr>
          <w:rFonts w:ascii="Calibri" w:hAnsi="Calibri" w:cs="Calibri"/>
          <w:sz w:val="22"/>
          <w:szCs w:val="22"/>
        </w:rPr>
        <w:t>: Tender process</w:t>
      </w:r>
      <w:r w:rsidR="00F45321">
        <w:rPr>
          <w:rFonts w:ascii="Calibri" w:hAnsi="Calibri" w:cs="Calibri"/>
          <w:sz w:val="22"/>
          <w:szCs w:val="22"/>
        </w:rPr>
        <w:t xml:space="preserve"> completed</w:t>
      </w:r>
      <w:r w:rsidR="00C11E31">
        <w:rPr>
          <w:rFonts w:ascii="Calibri" w:hAnsi="Calibri" w:cs="Calibri"/>
          <w:sz w:val="22"/>
          <w:szCs w:val="22"/>
        </w:rPr>
        <w:t>.</w:t>
      </w:r>
    </w:p>
    <w:p w14:paraId="61955901" w14:textId="508D9566" w:rsidR="00216807" w:rsidRPr="00216807" w:rsidRDefault="00216807" w:rsidP="00216807">
      <w:pPr>
        <w:pStyle w:val="ListParagraph"/>
        <w:numPr>
          <w:ilvl w:val="0"/>
          <w:numId w:val="31"/>
        </w:numPr>
        <w:rPr>
          <w:rFonts w:ascii="Calibri" w:hAnsi="Calibri" w:cs="Calibri"/>
          <w:sz w:val="22"/>
          <w:szCs w:val="22"/>
        </w:rPr>
      </w:pPr>
      <w:r w:rsidRPr="00216807">
        <w:rPr>
          <w:rFonts w:ascii="Calibri" w:hAnsi="Calibri" w:cs="Calibri"/>
          <w:sz w:val="22"/>
          <w:szCs w:val="22"/>
        </w:rPr>
        <w:t>December</w:t>
      </w:r>
      <w:r w:rsidR="00F45321">
        <w:rPr>
          <w:rFonts w:ascii="Calibri" w:hAnsi="Calibri" w:cs="Calibri"/>
          <w:sz w:val="22"/>
          <w:szCs w:val="22"/>
        </w:rPr>
        <w:t xml:space="preserve"> </w:t>
      </w:r>
      <w:r w:rsidR="00DF33DF">
        <w:rPr>
          <w:rFonts w:ascii="Calibri" w:hAnsi="Calibri" w:cs="Calibri"/>
          <w:sz w:val="22"/>
          <w:szCs w:val="22"/>
        </w:rPr>
        <w:t>202</w:t>
      </w:r>
      <w:r w:rsidR="00601BF9">
        <w:rPr>
          <w:rFonts w:ascii="Calibri" w:hAnsi="Calibri" w:cs="Calibri"/>
          <w:sz w:val="22"/>
          <w:szCs w:val="22"/>
        </w:rPr>
        <w:t>5</w:t>
      </w:r>
      <w:r>
        <w:rPr>
          <w:rFonts w:ascii="Calibri" w:hAnsi="Calibri" w:cs="Calibri"/>
          <w:sz w:val="22"/>
          <w:szCs w:val="22"/>
        </w:rPr>
        <w:t>: Proposals evaluated</w:t>
      </w:r>
      <w:r w:rsidR="00C11E31">
        <w:rPr>
          <w:rFonts w:ascii="Calibri" w:hAnsi="Calibri" w:cs="Calibri"/>
          <w:sz w:val="22"/>
          <w:szCs w:val="22"/>
        </w:rPr>
        <w:t>.</w:t>
      </w:r>
    </w:p>
    <w:p w14:paraId="14418EBE" w14:textId="133C92C1" w:rsidR="007B255C" w:rsidRPr="00216807" w:rsidRDefault="00EB6FB7" w:rsidP="00216807">
      <w:pPr>
        <w:pStyle w:val="ListParagraph"/>
        <w:numPr>
          <w:ilvl w:val="0"/>
          <w:numId w:val="31"/>
        </w:numPr>
        <w:rPr>
          <w:rFonts w:ascii="Calibri" w:hAnsi="Calibri" w:cs="Calibri"/>
          <w:sz w:val="22"/>
          <w:szCs w:val="22"/>
        </w:rPr>
      </w:pPr>
      <w:r w:rsidRPr="00216807">
        <w:rPr>
          <w:rFonts w:ascii="Calibri" w:hAnsi="Calibri" w:cs="Calibri"/>
          <w:sz w:val="22"/>
          <w:szCs w:val="22"/>
        </w:rPr>
        <w:t>January</w:t>
      </w:r>
      <w:r w:rsidR="00F45321">
        <w:rPr>
          <w:rFonts w:ascii="Calibri" w:hAnsi="Calibri" w:cs="Calibri"/>
          <w:sz w:val="22"/>
          <w:szCs w:val="22"/>
        </w:rPr>
        <w:t xml:space="preserve"> 202</w:t>
      </w:r>
      <w:r w:rsidR="00601BF9">
        <w:rPr>
          <w:rFonts w:ascii="Calibri" w:hAnsi="Calibri" w:cs="Calibri"/>
          <w:sz w:val="22"/>
          <w:szCs w:val="22"/>
        </w:rPr>
        <w:t>6</w:t>
      </w:r>
      <w:r w:rsidRPr="00216807">
        <w:rPr>
          <w:rFonts w:ascii="Calibri" w:hAnsi="Calibri" w:cs="Calibri"/>
          <w:sz w:val="22"/>
          <w:szCs w:val="22"/>
        </w:rPr>
        <w:t>:</w:t>
      </w:r>
      <w:r w:rsidR="007B255C" w:rsidRPr="00216807">
        <w:rPr>
          <w:rFonts w:ascii="Calibri" w:hAnsi="Calibri" w:cs="Calibri"/>
          <w:sz w:val="22"/>
          <w:szCs w:val="22"/>
        </w:rPr>
        <w:t xml:space="preserve"> </w:t>
      </w:r>
      <w:r w:rsidR="00216807">
        <w:rPr>
          <w:rFonts w:ascii="Calibri" w:hAnsi="Calibri" w:cs="Calibri"/>
          <w:sz w:val="22"/>
          <w:szCs w:val="22"/>
        </w:rPr>
        <w:t>W</w:t>
      </w:r>
      <w:r w:rsidRPr="00216807">
        <w:rPr>
          <w:rFonts w:ascii="Calibri" w:hAnsi="Calibri" w:cs="Calibri"/>
          <w:sz w:val="22"/>
          <w:szCs w:val="22"/>
        </w:rPr>
        <w:t>inning bidder selected and contract finalised</w:t>
      </w:r>
      <w:r w:rsidR="00C11E31">
        <w:rPr>
          <w:rFonts w:ascii="Calibri" w:hAnsi="Calibri" w:cs="Calibri"/>
          <w:sz w:val="22"/>
          <w:szCs w:val="22"/>
        </w:rPr>
        <w:t>.</w:t>
      </w:r>
      <w:r w:rsidR="00B23624" w:rsidRPr="00216807">
        <w:rPr>
          <w:rFonts w:ascii="Calibri" w:hAnsi="Calibri" w:cs="Calibri"/>
          <w:sz w:val="22"/>
          <w:szCs w:val="22"/>
        </w:rPr>
        <w:t xml:space="preserve"> </w:t>
      </w:r>
    </w:p>
    <w:p w14:paraId="320DD24F" w14:textId="67AAB239" w:rsidR="007B255C" w:rsidRPr="00216807" w:rsidRDefault="00EB6FB7" w:rsidP="00216807">
      <w:pPr>
        <w:pStyle w:val="ListParagraph"/>
        <w:numPr>
          <w:ilvl w:val="0"/>
          <w:numId w:val="31"/>
        </w:numPr>
        <w:rPr>
          <w:rFonts w:ascii="Calibri" w:hAnsi="Calibri" w:cs="Calibri"/>
          <w:sz w:val="22"/>
          <w:szCs w:val="22"/>
        </w:rPr>
      </w:pPr>
      <w:r w:rsidRPr="00216807">
        <w:rPr>
          <w:rFonts w:ascii="Calibri" w:hAnsi="Calibri" w:cs="Calibri"/>
          <w:sz w:val="22"/>
          <w:szCs w:val="22"/>
        </w:rPr>
        <w:t>February 202</w:t>
      </w:r>
      <w:r w:rsidR="00601BF9">
        <w:rPr>
          <w:rFonts w:ascii="Calibri" w:hAnsi="Calibri" w:cs="Calibri"/>
          <w:sz w:val="22"/>
          <w:szCs w:val="22"/>
        </w:rPr>
        <w:t>6</w:t>
      </w:r>
      <w:r w:rsidRPr="00216807">
        <w:rPr>
          <w:rFonts w:ascii="Calibri" w:hAnsi="Calibri" w:cs="Calibri"/>
          <w:sz w:val="22"/>
          <w:szCs w:val="22"/>
        </w:rPr>
        <w:t xml:space="preserve">: </w:t>
      </w:r>
      <w:r w:rsidR="00F45321">
        <w:rPr>
          <w:rFonts w:ascii="Calibri" w:hAnsi="Calibri" w:cs="Calibri"/>
          <w:sz w:val="22"/>
          <w:szCs w:val="22"/>
        </w:rPr>
        <w:t>P</w:t>
      </w:r>
      <w:r w:rsidRPr="00216807">
        <w:rPr>
          <w:rFonts w:ascii="Calibri" w:hAnsi="Calibri" w:cs="Calibri"/>
          <w:sz w:val="22"/>
          <w:szCs w:val="22"/>
        </w:rPr>
        <w:t>latform</w:t>
      </w:r>
      <w:r w:rsidR="00F45321">
        <w:rPr>
          <w:rFonts w:ascii="Calibri" w:hAnsi="Calibri" w:cs="Calibri"/>
          <w:sz w:val="22"/>
          <w:szCs w:val="22"/>
        </w:rPr>
        <w:t xml:space="preserve"> launched</w:t>
      </w:r>
      <w:r w:rsidR="00315EA1">
        <w:rPr>
          <w:rFonts w:ascii="Calibri" w:hAnsi="Calibri" w:cs="Calibri"/>
          <w:sz w:val="22"/>
          <w:szCs w:val="22"/>
        </w:rPr>
        <w:t>.</w:t>
      </w:r>
    </w:p>
    <w:p w14:paraId="5749FEE2" w14:textId="77777777" w:rsidR="007B255C" w:rsidRPr="00336127" w:rsidRDefault="007B255C" w:rsidP="007B255C">
      <w:pPr>
        <w:ind w:left="0"/>
        <w:rPr>
          <w:rFonts w:ascii="Calibri" w:hAnsi="Calibri" w:cs="Calibri"/>
          <w:sz w:val="22"/>
          <w:szCs w:val="22"/>
        </w:rPr>
      </w:pPr>
    </w:p>
    <w:p w14:paraId="383291A2" w14:textId="77777777" w:rsidR="007B255C" w:rsidRPr="00CA2BAA" w:rsidRDefault="007B255C" w:rsidP="007B255C">
      <w:pPr>
        <w:ind w:left="0"/>
        <w:rPr>
          <w:rFonts w:ascii="Calibri" w:hAnsi="Calibri" w:cs="Calibri"/>
          <w:sz w:val="22"/>
          <w:szCs w:val="22"/>
        </w:rPr>
      </w:pPr>
    </w:p>
    <w:p w14:paraId="71291210" w14:textId="77777777" w:rsidR="000B7E68" w:rsidRPr="00CA2BAA" w:rsidRDefault="00F15EB2" w:rsidP="00216807">
      <w:pPr>
        <w:pStyle w:val="Heading4"/>
        <w:numPr>
          <w:ilvl w:val="0"/>
          <w:numId w:val="3"/>
        </w:numPr>
        <w:rPr>
          <w:rFonts w:ascii="Calibri" w:hAnsi="Calibri" w:cs="Calibri"/>
          <w:sz w:val="22"/>
          <w:szCs w:val="22"/>
        </w:rPr>
      </w:pPr>
      <w:r w:rsidRPr="00CA2BAA">
        <w:rPr>
          <w:rFonts w:ascii="Calibri" w:hAnsi="Calibri" w:cs="Calibri"/>
          <w:sz w:val="22"/>
          <w:szCs w:val="22"/>
        </w:rPr>
        <w:t>Payment Terms</w:t>
      </w:r>
    </w:p>
    <w:p w14:paraId="4FA6D20B" w14:textId="77777777" w:rsidR="00413EE3" w:rsidRPr="00CA2BAA" w:rsidRDefault="00413EE3" w:rsidP="00B85EB3">
      <w:pPr>
        <w:rPr>
          <w:rFonts w:ascii="Calibri" w:hAnsi="Calibri" w:cs="Calibri"/>
          <w:sz w:val="22"/>
          <w:szCs w:val="22"/>
        </w:rPr>
      </w:pPr>
    </w:p>
    <w:p w14:paraId="4ED1010C" w14:textId="112CA3B8" w:rsidR="00C11E31" w:rsidRPr="007C3129" w:rsidRDefault="00C11E31" w:rsidP="00C11E31">
      <w:pPr>
        <w:pStyle w:val="BodyTextIndent"/>
        <w:numPr>
          <w:ilvl w:val="1"/>
          <w:numId w:val="3"/>
        </w:numPr>
        <w:ind w:left="993" w:hanging="567"/>
        <w:rPr>
          <w:rFonts w:ascii="Calibri" w:eastAsia="Calibri" w:hAnsi="Calibri" w:cs="Calibri"/>
          <w:spacing w:val="0"/>
          <w:sz w:val="22"/>
          <w:szCs w:val="22"/>
        </w:rPr>
      </w:pPr>
      <w:r>
        <w:rPr>
          <w:rFonts w:ascii="Calibri" w:eastAsia="Calibri" w:hAnsi="Calibri" w:cs="Calibri"/>
          <w:spacing w:val="0"/>
          <w:sz w:val="22"/>
          <w:szCs w:val="22"/>
        </w:rPr>
        <w:tab/>
      </w:r>
      <w:r w:rsidR="00C336D2" w:rsidRPr="00CA2BAA">
        <w:rPr>
          <w:rFonts w:ascii="Calibri" w:eastAsia="Calibri" w:hAnsi="Calibri" w:cs="Calibri"/>
          <w:spacing w:val="0"/>
          <w:sz w:val="22"/>
          <w:szCs w:val="22"/>
        </w:rPr>
        <w:t>M</w:t>
      </w:r>
      <w:r w:rsidR="00413EE3" w:rsidRPr="00CA2BAA">
        <w:rPr>
          <w:rFonts w:ascii="Calibri" w:eastAsia="Calibri" w:hAnsi="Calibri" w:cs="Calibri"/>
          <w:spacing w:val="0"/>
          <w:sz w:val="22"/>
          <w:szCs w:val="22"/>
        </w:rPr>
        <w:t>alaria Consortium</w:t>
      </w:r>
      <w:r w:rsidR="002F519E" w:rsidRPr="00CA2BAA">
        <w:rPr>
          <w:rFonts w:ascii="Calibri" w:eastAsia="Calibri" w:hAnsi="Calibri" w:cs="Calibri"/>
          <w:spacing w:val="0"/>
          <w:sz w:val="22"/>
          <w:szCs w:val="22"/>
        </w:rPr>
        <w:t xml:space="preserve"> will make</w:t>
      </w:r>
      <w:r w:rsidR="002F519E" w:rsidRPr="00CA2BAA">
        <w:rPr>
          <w:rFonts w:ascii="Calibri" w:hAnsi="Calibri" w:cs="Calibri"/>
          <w:sz w:val="22"/>
          <w:szCs w:val="22"/>
        </w:rPr>
        <w:t xml:space="preserve"> payment 30 da</w:t>
      </w:r>
      <w:r w:rsidR="009F5472" w:rsidRPr="00CA2BAA">
        <w:rPr>
          <w:rFonts w:ascii="Calibri" w:hAnsi="Calibri" w:cs="Calibri"/>
          <w:sz w:val="22"/>
          <w:szCs w:val="22"/>
        </w:rPr>
        <w:t xml:space="preserve">ys after presentation of </w:t>
      </w:r>
      <w:r w:rsidR="00770017">
        <w:rPr>
          <w:rFonts w:ascii="Calibri" w:hAnsi="Calibri" w:cs="Calibri"/>
          <w:sz w:val="22"/>
          <w:szCs w:val="22"/>
        </w:rPr>
        <w:t>a</w:t>
      </w:r>
      <w:r w:rsidR="003A4D36">
        <w:rPr>
          <w:rFonts w:ascii="Calibri" w:hAnsi="Calibri" w:cs="Calibri"/>
          <w:sz w:val="22"/>
          <w:szCs w:val="22"/>
        </w:rPr>
        <w:t xml:space="preserve"> </w:t>
      </w:r>
      <w:r w:rsidR="00DE787A">
        <w:rPr>
          <w:rFonts w:ascii="Calibri" w:hAnsi="Calibri" w:cs="Calibri"/>
          <w:sz w:val="22"/>
          <w:szCs w:val="22"/>
        </w:rPr>
        <w:t>certificate of completion</w:t>
      </w:r>
      <w:r w:rsidR="009F5472" w:rsidRPr="005213D6">
        <w:rPr>
          <w:rFonts w:ascii="Calibri" w:hAnsi="Calibri" w:cs="Calibri"/>
          <w:sz w:val="22"/>
          <w:szCs w:val="22"/>
        </w:rPr>
        <w:t xml:space="preserve"> and invoice</w:t>
      </w:r>
      <w:r>
        <w:rPr>
          <w:rFonts w:ascii="Calibri" w:hAnsi="Calibri" w:cs="Calibri"/>
          <w:sz w:val="22"/>
          <w:szCs w:val="22"/>
        </w:rPr>
        <w:t xml:space="preserve"> a</w:t>
      </w:r>
      <w:r w:rsidR="00DE787A">
        <w:rPr>
          <w:rFonts w:ascii="Calibri" w:hAnsi="Calibri" w:cs="Calibri"/>
          <w:sz w:val="22"/>
          <w:szCs w:val="22"/>
        </w:rPr>
        <w:t xml:space="preserve">s per agreed delivery and payment schedule </w:t>
      </w:r>
      <w:r w:rsidR="008D0F98">
        <w:rPr>
          <w:rFonts w:ascii="Calibri" w:hAnsi="Calibri" w:cs="Calibri"/>
          <w:sz w:val="22"/>
          <w:szCs w:val="22"/>
        </w:rPr>
        <w:t xml:space="preserve">in the final contract, which will also have relevant </w:t>
      </w:r>
      <w:r w:rsidR="009F2BD0">
        <w:rPr>
          <w:rFonts w:ascii="Calibri" w:hAnsi="Calibri" w:cs="Calibri"/>
          <w:sz w:val="22"/>
          <w:szCs w:val="22"/>
        </w:rPr>
        <w:t>cancellation and penalty clauses for late/poor delivery</w:t>
      </w:r>
      <w:r w:rsidR="002F519E" w:rsidRPr="00CA2BAA">
        <w:rPr>
          <w:rFonts w:ascii="Calibri" w:hAnsi="Calibri" w:cs="Calibri"/>
          <w:sz w:val="22"/>
          <w:szCs w:val="22"/>
        </w:rPr>
        <w:t>.</w:t>
      </w:r>
    </w:p>
    <w:p w14:paraId="568D3A2A" w14:textId="77777777" w:rsidR="007C3129" w:rsidRDefault="007C3129" w:rsidP="007C3129">
      <w:pPr>
        <w:pStyle w:val="BodyTextIndent"/>
        <w:ind w:left="993" w:firstLine="0"/>
        <w:rPr>
          <w:rFonts w:ascii="Calibri" w:eastAsia="Calibri" w:hAnsi="Calibri" w:cs="Calibri"/>
          <w:spacing w:val="0"/>
          <w:sz w:val="22"/>
          <w:szCs w:val="22"/>
        </w:rPr>
      </w:pPr>
    </w:p>
    <w:p w14:paraId="1A482477" w14:textId="0D6D1A64" w:rsidR="000B7E68" w:rsidRPr="00C11E31" w:rsidRDefault="00C11E31" w:rsidP="00C11E31">
      <w:pPr>
        <w:pStyle w:val="BodyTextIndent"/>
        <w:numPr>
          <w:ilvl w:val="1"/>
          <w:numId w:val="3"/>
        </w:numPr>
        <w:ind w:left="993" w:hanging="567"/>
        <w:rPr>
          <w:rFonts w:ascii="Calibri" w:eastAsia="Calibri" w:hAnsi="Calibri" w:cs="Calibri"/>
          <w:spacing w:val="0"/>
          <w:sz w:val="22"/>
          <w:szCs w:val="22"/>
        </w:rPr>
      </w:pPr>
      <w:r>
        <w:rPr>
          <w:rFonts w:ascii="Calibri" w:eastAsia="Calibri" w:hAnsi="Calibri" w:cs="Calibri"/>
          <w:spacing w:val="0"/>
          <w:sz w:val="22"/>
          <w:szCs w:val="22"/>
        </w:rPr>
        <w:tab/>
      </w:r>
      <w:r w:rsidR="00A03022" w:rsidRPr="00C11E31">
        <w:rPr>
          <w:rFonts w:ascii="Calibri" w:eastAsia="Calibri" w:hAnsi="Calibri" w:cs="Calibri"/>
          <w:spacing w:val="0"/>
          <w:sz w:val="22"/>
          <w:szCs w:val="22"/>
        </w:rPr>
        <w:t>All payments shall</w:t>
      </w:r>
      <w:r w:rsidR="000B7E68" w:rsidRPr="00C11E31">
        <w:rPr>
          <w:rFonts w:ascii="Calibri" w:eastAsia="Calibri" w:hAnsi="Calibri" w:cs="Calibri"/>
          <w:spacing w:val="0"/>
          <w:sz w:val="22"/>
          <w:szCs w:val="22"/>
        </w:rPr>
        <w:t xml:space="preserve"> be made in </w:t>
      </w:r>
      <w:r w:rsidR="002C108F">
        <w:rPr>
          <w:rFonts w:ascii="Calibri" w:eastAsia="Calibri" w:hAnsi="Calibri" w:cs="Calibri"/>
          <w:spacing w:val="0"/>
          <w:sz w:val="22"/>
          <w:szCs w:val="22"/>
        </w:rPr>
        <w:t xml:space="preserve">British </w:t>
      </w:r>
      <w:r w:rsidR="00BB5DAE" w:rsidRPr="00C11E31">
        <w:rPr>
          <w:rFonts w:ascii="Calibri" w:eastAsia="Calibri" w:hAnsi="Calibri" w:cs="Calibri"/>
          <w:spacing w:val="0"/>
          <w:sz w:val="22"/>
          <w:szCs w:val="22"/>
        </w:rPr>
        <w:t>Pounds Sterling</w:t>
      </w:r>
      <w:r w:rsidR="002C108F">
        <w:rPr>
          <w:rFonts w:ascii="Calibri" w:eastAsia="Calibri" w:hAnsi="Calibri" w:cs="Calibri"/>
          <w:spacing w:val="0"/>
          <w:sz w:val="22"/>
          <w:szCs w:val="22"/>
        </w:rPr>
        <w:t xml:space="preserve"> (GBP)</w:t>
      </w:r>
      <w:r w:rsidR="00C336D2" w:rsidRPr="00C11E31">
        <w:rPr>
          <w:rFonts w:ascii="Calibri" w:eastAsia="Calibri" w:hAnsi="Calibri" w:cs="Calibri"/>
          <w:spacing w:val="0"/>
          <w:sz w:val="22"/>
          <w:szCs w:val="22"/>
        </w:rPr>
        <w:t xml:space="preserve"> </w:t>
      </w:r>
      <w:r w:rsidR="000C5A3A" w:rsidRPr="00C11E31">
        <w:rPr>
          <w:rFonts w:ascii="Calibri" w:eastAsia="Calibri" w:hAnsi="Calibri" w:cs="Calibri"/>
          <w:spacing w:val="0"/>
          <w:sz w:val="22"/>
          <w:szCs w:val="22"/>
        </w:rPr>
        <w:t>by bank transfer</w:t>
      </w:r>
      <w:r w:rsidR="002F519E" w:rsidRPr="00C11E31">
        <w:rPr>
          <w:rFonts w:ascii="Calibri" w:eastAsia="Calibri" w:hAnsi="Calibri" w:cs="Calibri"/>
          <w:spacing w:val="0"/>
          <w:sz w:val="22"/>
          <w:szCs w:val="22"/>
        </w:rPr>
        <w:t>.</w:t>
      </w:r>
    </w:p>
    <w:p w14:paraId="5CABAAA4" w14:textId="77777777" w:rsidR="0043680B" w:rsidRPr="00CA2BAA" w:rsidRDefault="0043680B" w:rsidP="0043680B">
      <w:pPr>
        <w:pStyle w:val="BodyTextIndent"/>
        <w:ind w:left="426" w:firstLine="0"/>
        <w:rPr>
          <w:rFonts w:ascii="Calibri" w:eastAsia="Calibri" w:hAnsi="Calibri" w:cs="Calibri"/>
          <w:spacing w:val="0"/>
          <w:sz w:val="22"/>
          <w:szCs w:val="22"/>
        </w:rPr>
      </w:pPr>
    </w:p>
    <w:p w14:paraId="40BE455F" w14:textId="2D9A1837" w:rsidR="00AE49EC" w:rsidRPr="00CA2BAA" w:rsidRDefault="006F5F3D" w:rsidP="00216807">
      <w:pPr>
        <w:pStyle w:val="BodyTextIndent"/>
        <w:numPr>
          <w:ilvl w:val="1"/>
          <w:numId w:val="3"/>
        </w:numPr>
        <w:ind w:left="993" w:hanging="567"/>
        <w:rPr>
          <w:rFonts w:ascii="Calibri" w:eastAsia="Calibri" w:hAnsi="Calibri" w:cs="Calibri"/>
          <w:spacing w:val="0"/>
          <w:sz w:val="22"/>
          <w:szCs w:val="22"/>
        </w:rPr>
      </w:pPr>
      <w:r>
        <w:rPr>
          <w:rFonts w:ascii="Calibri" w:eastAsia="Calibri" w:hAnsi="Calibri" w:cs="Calibri"/>
          <w:spacing w:val="0"/>
          <w:sz w:val="22"/>
          <w:szCs w:val="22"/>
        </w:rPr>
        <w:tab/>
      </w:r>
      <w:r w:rsidR="00AE49EC" w:rsidRPr="00CA2BAA">
        <w:rPr>
          <w:rFonts w:ascii="Calibri" w:eastAsia="Calibri" w:hAnsi="Calibri" w:cs="Calibri"/>
          <w:spacing w:val="0"/>
          <w:sz w:val="22"/>
          <w:szCs w:val="22"/>
        </w:rPr>
        <w:t xml:space="preserve">The evaluation criteria as outlined in </w:t>
      </w:r>
      <w:r w:rsidR="00C879D5" w:rsidRPr="00CA2BAA">
        <w:rPr>
          <w:rFonts w:ascii="Calibri" w:eastAsia="Calibri" w:hAnsi="Calibri" w:cs="Calibri"/>
          <w:spacing w:val="0"/>
          <w:sz w:val="22"/>
          <w:szCs w:val="22"/>
        </w:rPr>
        <w:t>section E</w:t>
      </w:r>
      <w:r w:rsidR="00AE49EC" w:rsidRPr="00CA2BAA">
        <w:rPr>
          <w:rFonts w:ascii="Calibri" w:eastAsia="Calibri" w:hAnsi="Calibri" w:cs="Calibri"/>
          <w:spacing w:val="0"/>
          <w:sz w:val="22"/>
          <w:szCs w:val="22"/>
        </w:rPr>
        <w:t xml:space="preserve"> will be used to evaluate bids.</w:t>
      </w:r>
    </w:p>
    <w:p w14:paraId="5E7827A6" w14:textId="77777777" w:rsidR="00C804E6" w:rsidRPr="00CA2BAA" w:rsidRDefault="00C804E6" w:rsidP="00892F68">
      <w:pPr>
        <w:pStyle w:val="ColorfulList-Accent11"/>
      </w:pPr>
    </w:p>
    <w:p w14:paraId="4295F8DA" w14:textId="77777777" w:rsidR="001B4617" w:rsidRPr="00CA2BAA" w:rsidRDefault="00C804E6" w:rsidP="00216807">
      <w:pPr>
        <w:pStyle w:val="Heading4"/>
        <w:numPr>
          <w:ilvl w:val="0"/>
          <w:numId w:val="3"/>
        </w:numPr>
        <w:rPr>
          <w:rFonts w:ascii="Calibri" w:hAnsi="Calibri" w:cs="Calibri"/>
          <w:sz w:val="22"/>
          <w:szCs w:val="22"/>
        </w:rPr>
      </w:pPr>
      <w:r w:rsidRPr="6AEC49BE">
        <w:rPr>
          <w:rFonts w:ascii="Calibri" w:hAnsi="Calibri" w:cs="Calibri"/>
          <w:sz w:val="22"/>
          <w:szCs w:val="22"/>
        </w:rPr>
        <w:t>RFP E</w:t>
      </w:r>
      <w:r w:rsidR="001B4617" w:rsidRPr="6AEC49BE">
        <w:rPr>
          <w:rFonts w:ascii="Calibri" w:hAnsi="Calibri" w:cs="Calibri"/>
          <w:sz w:val="22"/>
          <w:szCs w:val="22"/>
        </w:rPr>
        <w:t xml:space="preserve">valuation </w:t>
      </w:r>
      <w:r w:rsidR="000C014D" w:rsidRPr="6AEC49BE">
        <w:rPr>
          <w:rFonts w:ascii="Calibri" w:hAnsi="Calibri" w:cs="Calibri"/>
          <w:sz w:val="22"/>
          <w:szCs w:val="22"/>
        </w:rPr>
        <w:t>C</w:t>
      </w:r>
      <w:r w:rsidR="001B4617" w:rsidRPr="6AEC49BE">
        <w:rPr>
          <w:rFonts w:ascii="Calibri" w:hAnsi="Calibri" w:cs="Calibri"/>
          <w:sz w:val="22"/>
          <w:szCs w:val="22"/>
        </w:rPr>
        <w:t xml:space="preserve">riteria  </w:t>
      </w:r>
    </w:p>
    <w:p w14:paraId="0E788C1B" w14:textId="0BFE84D5" w:rsidR="00C879D5" w:rsidRDefault="00C879D5" w:rsidP="00C804E6">
      <w:pPr>
        <w:ind w:left="0"/>
        <w:rPr>
          <w:rFonts w:ascii="Calibri" w:hAnsi="Calibri"/>
          <w:b/>
          <w:smallCaps/>
          <w:sz w:val="22"/>
          <w:szCs w:val="22"/>
        </w:rPr>
      </w:pPr>
    </w:p>
    <w:p w14:paraId="3E3A879E" w14:textId="0F624C70" w:rsidR="00246589" w:rsidRPr="0099365D" w:rsidRDefault="00A4032A" w:rsidP="0099365D">
      <w:pPr>
        <w:pStyle w:val="ListParagraph"/>
        <w:numPr>
          <w:ilvl w:val="1"/>
          <w:numId w:val="3"/>
        </w:numPr>
        <w:rPr>
          <w:rFonts w:ascii="Calibri" w:hAnsi="Calibri" w:cs="Calibri"/>
          <w:sz w:val="22"/>
          <w:szCs w:val="22"/>
        </w:rPr>
      </w:pPr>
      <w:r w:rsidRPr="00A4032A">
        <w:rPr>
          <w:rFonts w:ascii="Calibri" w:hAnsi="Calibri" w:cs="Calibri"/>
          <w:sz w:val="22"/>
          <w:szCs w:val="22"/>
        </w:rPr>
        <w:t>To be considered eligible for evaluation, the bidding organi</w:t>
      </w:r>
      <w:r w:rsidR="00AE129C">
        <w:rPr>
          <w:rFonts w:ascii="Calibri" w:hAnsi="Calibri" w:cs="Calibri"/>
          <w:sz w:val="22"/>
          <w:szCs w:val="22"/>
        </w:rPr>
        <w:t>s</w:t>
      </w:r>
      <w:r w:rsidRPr="00A4032A">
        <w:rPr>
          <w:rFonts w:ascii="Calibri" w:hAnsi="Calibri" w:cs="Calibri"/>
          <w:sz w:val="22"/>
          <w:szCs w:val="22"/>
        </w:rPr>
        <w:t>ation must prove/provide the following:</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2"/>
      </w:tblGrid>
      <w:tr w:rsidR="003D0361" w14:paraId="6CDF0AB3" w14:textId="77777777" w:rsidTr="00962B31">
        <w:trPr>
          <w:trHeight w:val="490"/>
          <w:jc w:val="center"/>
        </w:trPr>
        <w:tc>
          <w:tcPr>
            <w:tcW w:w="9072" w:type="dxa"/>
            <w:vAlign w:val="center"/>
          </w:tcPr>
          <w:p w14:paraId="2FD3D6AA" w14:textId="7B8245AE" w:rsidR="003D0361" w:rsidRDefault="003D0361" w:rsidP="00962B31">
            <w:pPr>
              <w:ind w:left="0"/>
              <w:rPr>
                <w:rFonts w:ascii="Calibri" w:eastAsia="Calibri" w:hAnsi="Calibri" w:cs="Calibri"/>
                <w:b/>
                <w:sz w:val="22"/>
                <w:szCs w:val="22"/>
              </w:rPr>
            </w:pPr>
            <w:r>
              <w:rPr>
                <w:rFonts w:ascii="Calibri" w:eastAsia="Calibri" w:hAnsi="Calibri" w:cs="Calibri"/>
                <w:b/>
                <w:sz w:val="22"/>
                <w:szCs w:val="22"/>
              </w:rPr>
              <w:t xml:space="preserve">Minimum Criteria </w:t>
            </w:r>
            <w:r>
              <w:rPr>
                <w:rFonts w:ascii="Calibri" w:eastAsia="Calibri" w:hAnsi="Calibri" w:cs="Calibri"/>
                <w:sz w:val="22"/>
                <w:szCs w:val="22"/>
              </w:rPr>
              <w:t>(non-adherence disqualifies a bid from further consideration)</w:t>
            </w:r>
          </w:p>
        </w:tc>
      </w:tr>
      <w:tr w:rsidR="003D0361" w14:paraId="7DD04535" w14:textId="77777777" w:rsidTr="00962B31">
        <w:trPr>
          <w:trHeight w:val="187"/>
          <w:jc w:val="center"/>
        </w:trPr>
        <w:tc>
          <w:tcPr>
            <w:tcW w:w="9072" w:type="dxa"/>
            <w:vAlign w:val="center"/>
          </w:tcPr>
          <w:p w14:paraId="43AA7827" w14:textId="027C4257" w:rsidR="003D0361" w:rsidRDefault="003D0361" w:rsidP="003D0361">
            <w:pPr>
              <w:numPr>
                <w:ilvl w:val="0"/>
                <w:numId w:val="44"/>
              </w:numPr>
              <w:rPr>
                <w:rFonts w:ascii="Calibri" w:eastAsia="Calibri" w:hAnsi="Calibri" w:cs="Calibri"/>
                <w:sz w:val="22"/>
                <w:szCs w:val="22"/>
              </w:rPr>
            </w:pPr>
            <w:r>
              <w:rPr>
                <w:rFonts w:ascii="Calibri" w:eastAsia="Calibri" w:hAnsi="Calibri" w:cs="Calibri"/>
                <w:sz w:val="22"/>
                <w:szCs w:val="22"/>
              </w:rPr>
              <w:t>C</w:t>
            </w:r>
            <w:r>
              <w:rPr>
                <w:rFonts w:ascii="Calibri" w:eastAsia="Calibri" w:hAnsi="Calibri" w:cs="Calibri"/>
                <w:spacing w:val="0"/>
                <w:sz w:val="22"/>
                <w:szCs w:val="22"/>
              </w:rPr>
              <w:t>opy of business registration documents (proof of legal operation in the country of registration)</w:t>
            </w:r>
          </w:p>
        </w:tc>
      </w:tr>
      <w:tr w:rsidR="003D0361" w14:paraId="14E5A998" w14:textId="77777777" w:rsidTr="00962B31">
        <w:trPr>
          <w:trHeight w:val="187"/>
          <w:jc w:val="center"/>
        </w:trPr>
        <w:tc>
          <w:tcPr>
            <w:tcW w:w="9072" w:type="dxa"/>
            <w:vAlign w:val="center"/>
          </w:tcPr>
          <w:p w14:paraId="39FC08AD" w14:textId="77777777" w:rsidR="003D0361" w:rsidRDefault="003D0361" w:rsidP="003D0361">
            <w:pPr>
              <w:numPr>
                <w:ilvl w:val="0"/>
                <w:numId w:val="44"/>
              </w:numPr>
              <w:rPr>
                <w:rFonts w:ascii="Calibri" w:eastAsia="Calibri" w:hAnsi="Calibri" w:cs="Calibri"/>
                <w:sz w:val="22"/>
                <w:szCs w:val="22"/>
              </w:rPr>
            </w:pPr>
            <w:r>
              <w:rPr>
                <w:rFonts w:ascii="Calibri" w:eastAsia="Calibri" w:hAnsi="Calibri" w:cs="Calibri"/>
                <w:sz w:val="22"/>
                <w:szCs w:val="22"/>
              </w:rPr>
              <w:t xml:space="preserve">Signature to confirm compliance with Malaria Consortium’s policies </w:t>
            </w:r>
          </w:p>
        </w:tc>
      </w:tr>
      <w:tr w:rsidR="003D0361" w14:paraId="4ABE847F" w14:textId="77777777" w:rsidTr="00962B31">
        <w:trPr>
          <w:trHeight w:val="187"/>
          <w:jc w:val="center"/>
        </w:trPr>
        <w:tc>
          <w:tcPr>
            <w:tcW w:w="9072" w:type="dxa"/>
            <w:vAlign w:val="center"/>
          </w:tcPr>
          <w:p w14:paraId="49A7F067" w14:textId="77777777" w:rsidR="003D0361" w:rsidRDefault="003D0361" w:rsidP="003D0361">
            <w:pPr>
              <w:numPr>
                <w:ilvl w:val="0"/>
                <w:numId w:val="44"/>
              </w:numPr>
              <w:rPr>
                <w:rFonts w:ascii="Calibri" w:eastAsia="Calibri" w:hAnsi="Calibri" w:cs="Calibri"/>
                <w:sz w:val="22"/>
                <w:szCs w:val="22"/>
              </w:rPr>
            </w:pPr>
            <w:r>
              <w:rPr>
                <w:rFonts w:ascii="Calibri" w:eastAsia="Calibri" w:hAnsi="Calibri" w:cs="Calibri"/>
                <w:sz w:val="22"/>
                <w:szCs w:val="22"/>
              </w:rPr>
              <w:t>Acceptance of Malaria Consortium’s payment terms</w:t>
            </w:r>
          </w:p>
        </w:tc>
      </w:tr>
      <w:tr w:rsidR="003D0361" w14:paraId="0467874C" w14:textId="77777777" w:rsidTr="00962B31">
        <w:trPr>
          <w:trHeight w:val="280"/>
          <w:jc w:val="center"/>
        </w:trPr>
        <w:tc>
          <w:tcPr>
            <w:tcW w:w="9072" w:type="dxa"/>
            <w:vAlign w:val="center"/>
          </w:tcPr>
          <w:p w14:paraId="09EDD741" w14:textId="5C73EF3E" w:rsidR="003D0361" w:rsidRPr="007851DC" w:rsidRDefault="007851DC" w:rsidP="007851DC">
            <w:pPr>
              <w:numPr>
                <w:ilvl w:val="0"/>
                <w:numId w:val="44"/>
              </w:numPr>
              <w:jc w:val="both"/>
              <w:rPr>
                <w:rFonts w:ascii="Calibri" w:eastAsia="Calibri" w:hAnsi="Calibri" w:cs="Calibri"/>
                <w:spacing w:val="0"/>
                <w:sz w:val="22"/>
                <w:szCs w:val="22"/>
              </w:rPr>
            </w:pPr>
            <w:r w:rsidRPr="00AA26D9">
              <w:rPr>
                <w:rFonts w:ascii="Calibri" w:eastAsia="Calibri" w:hAnsi="Calibri" w:cs="Calibri"/>
                <w:spacing w:val="0"/>
                <w:sz w:val="22"/>
                <w:szCs w:val="22"/>
              </w:rPr>
              <w:t>Completed Bidder Response Document</w:t>
            </w:r>
          </w:p>
        </w:tc>
      </w:tr>
      <w:tr w:rsidR="006A5A52" w14:paraId="3CCB6FD9" w14:textId="77777777" w:rsidTr="00962B31">
        <w:trPr>
          <w:trHeight w:val="280"/>
          <w:jc w:val="center"/>
        </w:trPr>
        <w:tc>
          <w:tcPr>
            <w:tcW w:w="9072" w:type="dxa"/>
            <w:vAlign w:val="center"/>
          </w:tcPr>
          <w:p w14:paraId="66FAC103" w14:textId="2E13A0DB" w:rsidR="006A5A52" w:rsidRPr="006A5A52" w:rsidRDefault="006A5A52" w:rsidP="006A5A52">
            <w:pPr>
              <w:numPr>
                <w:ilvl w:val="0"/>
                <w:numId w:val="44"/>
              </w:numPr>
              <w:jc w:val="both"/>
              <w:rPr>
                <w:rFonts w:ascii="Calibri" w:eastAsia="Calibri" w:hAnsi="Calibri" w:cs="Calibri"/>
                <w:spacing w:val="0"/>
                <w:sz w:val="22"/>
                <w:szCs w:val="22"/>
              </w:rPr>
            </w:pPr>
            <w:r w:rsidRPr="00AA26D9">
              <w:rPr>
                <w:rFonts w:ascii="Calibri" w:eastAsia="Calibri" w:hAnsi="Calibri" w:cs="Calibri"/>
                <w:spacing w:val="0"/>
                <w:sz w:val="22"/>
                <w:szCs w:val="22"/>
              </w:rPr>
              <w:lastRenderedPageBreak/>
              <w:t xml:space="preserve">One copy of audited accounts and annual report for the </w:t>
            </w:r>
            <w:r w:rsidR="00FF381B">
              <w:rPr>
                <w:rFonts w:ascii="Calibri" w:eastAsia="Calibri" w:hAnsi="Calibri" w:cs="Calibri"/>
                <w:spacing w:val="0"/>
                <w:sz w:val="22"/>
                <w:szCs w:val="22"/>
              </w:rPr>
              <w:t>previous</w:t>
            </w:r>
            <w:r w:rsidRPr="00AA26D9">
              <w:rPr>
                <w:rFonts w:ascii="Calibri" w:eastAsia="Calibri" w:hAnsi="Calibri" w:cs="Calibri"/>
                <w:spacing w:val="0"/>
                <w:sz w:val="22"/>
                <w:szCs w:val="22"/>
              </w:rPr>
              <w:t xml:space="preserve"> year</w:t>
            </w:r>
          </w:p>
        </w:tc>
      </w:tr>
    </w:tbl>
    <w:p w14:paraId="159D87CC" w14:textId="77777777" w:rsidR="002827E9" w:rsidRDefault="002827E9" w:rsidP="00FE75C9">
      <w:pPr>
        <w:pStyle w:val="paragraph"/>
        <w:spacing w:before="0" w:beforeAutospacing="0" w:after="0" w:afterAutospacing="0"/>
        <w:textAlignment w:val="baseline"/>
        <w:rPr>
          <w:rFonts w:ascii="Calibri" w:eastAsia="Calibri" w:hAnsi="Calibri"/>
          <w:sz w:val="22"/>
          <w:szCs w:val="22"/>
          <w:lang w:eastAsia="en-US"/>
        </w:rPr>
      </w:pPr>
    </w:p>
    <w:p w14:paraId="03EE2721" w14:textId="255FF17B" w:rsidR="00315EA1" w:rsidRPr="002827E9" w:rsidRDefault="00315EA1" w:rsidP="00FE75C9">
      <w:pPr>
        <w:pStyle w:val="paragraph"/>
        <w:numPr>
          <w:ilvl w:val="1"/>
          <w:numId w:val="3"/>
        </w:numPr>
        <w:spacing w:before="0" w:beforeAutospacing="0" w:after="0" w:afterAutospacing="0"/>
        <w:textAlignment w:val="baseline"/>
        <w:rPr>
          <w:rFonts w:ascii="Calibri" w:eastAsia="Calibri" w:hAnsi="Calibri"/>
          <w:sz w:val="22"/>
          <w:szCs w:val="22"/>
          <w:lang w:eastAsia="en-US"/>
        </w:rPr>
      </w:pPr>
      <w:r w:rsidRPr="00FE75C9">
        <w:rPr>
          <w:rFonts w:ascii="Calibri" w:eastAsia="Calibri" w:hAnsi="Calibri"/>
          <w:sz w:val="22"/>
          <w:szCs w:val="22"/>
          <w:lang w:eastAsia="en-US"/>
        </w:rPr>
        <w:t>For the proposal to be considered technically compliant, the proposer must achieve a minimum score of 50%.</w:t>
      </w:r>
      <w:r w:rsidR="00C95BC2">
        <w:rPr>
          <w:rFonts w:ascii="Calibri" w:eastAsia="Calibri" w:hAnsi="Calibri"/>
          <w:sz w:val="22"/>
          <w:szCs w:val="22"/>
          <w:lang w:eastAsia="en-US"/>
        </w:rPr>
        <w:t xml:space="preserve"> </w:t>
      </w:r>
      <w:r w:rsidRPr="00C95BC2">
        <w:rPr>
          <w:rFonts w:ascii="Calibri" w:eastAsia="Calibri" w:hAnsi="Calibri"/>
          <w:sz w:val="22"/>
          <w:szCs w:val="22"/>
          <w:lang w:eastAsia="en-US"/>
        </w:rPr>
        <w:t>Proposals that do not meet the minimum score will be given no further consideration. In addition, clarity and</w:t>
      </w:r>
      <w:r w:rsidR="002827E9">
        <w:rPr>
          <w:rFonts w:ascii="Calibri" w:eastAsia="Calibri" w:hAnsi="Calibri"/>
          <w:sz w:val="22"/>
          <w:szCs w:val="22"/>
          <w:lang w:eastAsia="en-US"/>
        </w:rPr>
        <w:t xml:space="preserve"> </w:t>
      </w:r>
      <w:r w:rsidRPr="002827E9">
        <w:rPr>
          <w:rFonts w:ascii="Calibri" w:eastAsia="Calibri" w:hAnsi="Calibri"/>
          <w:sz w:val="22"/>
          <w:szCs w:val="22"/>
          <w:lang w:eastAsia="en-US"/>
        </w:rPr>
        <w:t xml:space="preserve">completeness of presentation will be considered during the evaluation. </w:t>
      </w:r>
    </w:p>
    <w:p w14:paraId="2B7B5193" w14:textId="730E5F61" w:rsidR="001B4617" w:rsidRPr="00CA2BAA" w:rsidRDefault="001B4617" w:rsidP="00C804E6">
      <w:pPr>
        <w:ind w:left="0"/>
        <w:rPr>
          <w:rFonts w:ascii="Calibri" w:hAnsi="Calibri"/>
          <w:sz w:val="22"/>
          <w:szCs w:val="22"/>
        </w:rPr>
      </w:pPr>
      <w:r w:rsidRPr="00CA2BAA">
        <w:rPr>
          <w:rFonts w:ascii="Calibri" w:hAnsi="Calibri"/>
          <w:b/>
          <w:sz w:val="22"/>
          <w:szCs w:val="22"/>
        </w:rPr>
        <w:tab/>
      </w:r>
      <w:r w:rsidRPr="00CA2BAA">
        <w:rPr>
          <w:rFonts w:ascii="Calibri" w:hAnsi="Calibri"/>
          <w:b/>
          <w:sz w:val="22"/>
          <w:szCs w:val="22"/>
        </w:rPr>
        <w:tab/>
      </w:r>
      <w:r w:rsidRPr="00CA2BAA">
        <w:rPr>
          <w:rFonts w:ascii="Calibri" w:hAnsi="Calibri"/>
          <w:b/>
          <w:sz w:val="22"/>
          <w:szCs w:val="22"/>
        </w:rPr>
        <w:tab/>
      </w:r>
      <w:r w:rsidRPr="00CA2BAA">
        <w:rPr>
          <w:rFonts w:ascii="Calibri" w:hAnsi="Calibri"/>
          <w:b/>
          <w:sz w:val="22"/>
          <w:szCs w:val="22"/>
        </w:rPr>
        <w:tab/>
      </w:r>
      <w:r w:rsidRPr="00CA2BAA">
        <w:rPr>
          <w:rFonts w:ascii="Calibri" w:hAnsi="Calibri"/>
          <w:b/>
          <w:sz w:val="22"/>
          <w:szCs w:val="22"/>
        </w:rPr>
        <w:tab/>
      </w:r>
      <w:r w:rsidRPr="00CA2BAA">
        <w:rPr>
          <w:rFonts w:ascii="Calibri" w:hAnsi="Calibri"/>
          <w:b/>
          <w:sz w:val="22"/>
          <w:szCs w:val="22"/>
        </w:rPr>
        <w:tab/>
      </w:r>
      <w:r w:rsidRPr="00CA2BAA">
        <w:rPr>
          <w:rFonts w:ascii="Calibri" w:hAnsi="Calibri"/>
          <w:b/>
          <w:sz w:val="22"/>
          <w:szCs w:val="22"/>
        </w:rPr>
        <w:tab/>
        <w:t xml:space="preserve">                     </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92"/>
        <w:gridCol w:w="1288"/>
      </w:tblGrid>
      <w:tr w:rsidR="00186D02" w:rsidRPr="00AA26D9" w14:paraId="515C3286" w14:textId="77777777" w:rsidTr="5253776C">
        <w:trPr>
          <w:trHeight w:val="490"/>
        </w:trPr>
        <w:tc>
          <w:tcPr>
            <w:tcW w:w="8392" w:type="dxa"/>
            <w:vAlign w:val="center"/>
          </w:tcPr>
          <w:p w14:paraId="34F530CC" w14:textId="295DC53D" w:rsidR="00186D02" w:rsidRPr="00AA26D9" w:rsidRDefault="00D90747" w:rsidP="00FB3B01">
            <w:pPr>
              <w:ind w:left="0"/>
              <w:rPr>
                <w:rFonts w:asciiTheme="minorHAnsi" w:eastAsia="Calibri" w:hAnsiTheme="minorHAnsi" w:cstheme="minorHAnsi"/>
                <w:b/>
                <w:sz w:val="22"/>
                <w:szCs w:val="22"/>
              </w:rPr>
            </w:pPr>
            <w:r w:rsidRPr="00AA26D9">
              <w:rPr>
                <w:rFonts w:ascii="Calibri" w:eastAsia="Calibri" w:hAnsi="Calibri"/>
                <w:b/>
                <w:sz w:val="22"/>
                <w:szCs w:val="22"/>
              </w:rPr>
              <w:t xml:space="preserve">Evaluation </w:t>
            </w:r>
            <w:r w:rsidR="00186D02" w:rsidRPr="00AA26D9">
              <w:rPr>
                <w:rFonts w:asciiTheme="minorHAnsi" w:eastAsia="Calibri" w:hAnsiTheme="minorHAnsi" w:cstheme="minorHAnsi"/>
                <w:b/>
                <w:sz w:val="22"/>
                <w:szCs w:val="22"/>
              </w:rPr>
              <w:t>Criteria</w:t>
            </w:r>
          </w:p>
        </w:tc>
        <w:tc>
          <w:tcPr>
            <w:tcW w:w="1288" w:type="dxa"/>
            <w:vAlign w:val="center"/>
          </w:tcPr>
          <w:p w14:paraId="3D5DC505" w14:textId="77777777" w:rsidR="00186D02" w:rsidRPr="00AA26D9" w:rsidRDefault="002B4311" w:rsidP="00FF381B">
            <w:pPr>
              <w:ind w:left="0"/>
              <w:jc w:val="center"/>
              <w:rPr>
                <w:rFonts w:asciiTheme="minorHAnsi" w:eastAsia="Calibri" w:hAnsiTheme="minorHAnsi" w:cstheme="minorHAnsi"/>
                <w:b/>
                <w:sz w:val="22"/>
                <w:szCs w:val="22"/>
              </w:rPr>
            </w:pPr>
            <w:r w:rsidRPr="00AA26D9">
              <w:rPr>
                <w:rFonts w:asciiTheme="minorHAnsi" w:eastAsia="Calibri" w:hAnsiTheme="minorHAnsi" w:cstheme="minorHAnsi"/>
                <w:b/>
                <w:sz w:val="22"/>
                <w:szCs w:val="22"/>
              </w:rPr>
              <w:t>Weight</w:t>
            </w:r>
          </w:p>
        </w:tc>
      </w:tr>
      <w:tr w:rsidR="007D1314" w:rsidRPr="00AA26D9" w14:paraId="2F9D3110" w14:textId="77777777" w:rsidTr="5253776C">
        <w:tc>
          <w:tcPr>
            <w:tcW w:w="8392" w:type="dxa"/>
            <w:vAlign w:val="center"/>
          </w:tcPr>
          <w:p w14:paraId="6411DAAF" w14:textId="336362B5" w:rsidR="007D1314" w:rsidRPr="00874D78" w:rsidRDefault="007D1314" w:rsidP="007D1314">
            <w:pPr>
              <w:ind w:left="0"/>
              <w:rPr>
                <w:rFonts w:asciiTheme="minorHAnsi" w:hAnsiTheme="minorHAnsi" w:cstheme="minorHAnsi"/>
                <w:sz w:val="22"/>
                <w:szCs w:val="22"/>
              </w:rPr>
            </w:pPr>
            <w:r w:rsidRPr="00874D78">
              <w:rPr>
                <w:rFonts w:asciiTheme="minorHAnsi" w:hAnsiTheme="minorHAnsi" w:cstheme="minorHAnsi"/>
                <w:sz w:val="22"/>
                <w:szCs w:val="22"/>
              </w:rPr>
              <w:t>Understanding of and responsiveness to Malaria Consortium’s</w:t>
            </w:r>
            <w:r w:rsidR="00E9172B" w:rsidRPr="00874D78">
              <w:rPr>
                <w:rFonts w:asciiTheme="minorHAnsi" w:hAnsiTheme="minorHAnsi" w:cstheme="minorHAnsi"/>
                <w:sz w:val="22"/>
                <w:szCs w:val="22"/>
              </w:rPr>
              <w:t xml:space="preserve"> </w:t>
            </w:r>
            <w:r w:rsidRPr="00874D78">
              <w:rPr>
                <w:rFonts w:asciiTheme="minorHAnsi" w:hAnsiTheme="minorHAnsi" w:cstheme="minorHAnsi"/>
                <w:sz w:val="22"/>
                <w:szCs w:val="22"/>
              </w:rPr>
              <w:t>requirements</w:t>
            </w:r>
            <w:r w:rsidR="00004468" w:rsidRPr="00874D78">
              <w:rPr>
                <w:rFonts w:asciiTheme="minorHAnsi" w:hAnsiTheme="minorHAnsi" w:cstheme="minorHAnsi"/>
                <w:sz w:val="22"/>
                <w:szCs w:val="22"/>
              </w:rPr>
              <w:t xml:space="preserve"> as outlined in section C</w:t>
            </w:r>
            <w:r w:rsidR="00874D78" w:rsidRPr="00874D78">
              <w:rPr>
                <w:rFonts w:asciiTheme="minorHAnsi" w:hAnsiTheme="minorHAnsi" w:cstheme="minorHAnsi"/>
                <w:sz w:val="22"/>
                <w:szCs w:val="22"/>
              </w:rPr>
              <w:t xml:space="preserve"> of this RFP.</w:t>
            </w:r>
          </w:p>
        </w:tc>
        <w:tc>
          <w:tcPr>
            <w:tcW w:w="1288" w:type="dxa"/>
            <w:vAlign w:val="center"/>
          </w:tcPr>
          <w:p w14:paraId="1BFF639D" w14:textId="5CD87891" w:rsidR="007D1314" w:rsidRPr="00AA26D9" w:rsidRDefault="007D1314" w:rsidP="00FF381B">
            <w:pPr>
              <w:ind w:left="0"/>
              <w:jc w:val="center"/>
              <w:rPr>
                <w:rFonts w:asciiTheme="minorHAnsi" w:hAnsiTheme="minorHAnsi" w:cstheme="minorHAnsi"/>
                <w:sz w:val="22"/>
                <w:szCs w:val="22"/>
              </w:rPr>
            </w:pPr>
            <w:r w:rsidRPr="00AA26D9">
              <w:rPr>
                <w:rFonts w:asciiTheme="minorHAnsi" w:hAnsiTheme="minorHAnsi" w:cstheme="minorBidi"/>
                <w:sz w:val="22"/>
                <w:szCs w:val="22"/>
              </w:rPr>
              <w:t>50%</w:t>
            </w:r>
          </w:p>
        </w:tc>
      </w:tr>
      <w:tr w:rsidR="007D1314" w:rsidRPr="00AA26D9" w14:paraId="021720CA" w14:textId="77777777" w:rsidTr="5253776C">
        <w:tc>
          <w:tcPr>
            <w:tcW w:w="8392" w:type="dxa"/>
            <w:vAlign w:val="center"/>
          </w:tcPr>
          <w:p w14:paraId="362AF97C" w14:textId="06A3B2E5" w:rsidR="007D1314" w:rsidRPr="00AA26D9" w:rsidRDefault="007D1314" w:rsidP="007D1314">
            <w:pPr>
              <w:ind w:left="0"/>
              <w:rPr>
                <w:rFonts w:asciiTheme="minorHAnsi" w:hAnsiTheme="minorHAnsi" w:cstheme="minorHAnsi"/>
                <w:b/>
                <w:sz w:val="22"/>
                <w:szCs w:val="22"/>
              </w:rPr>
            </w:pPr>
            <w:r w:rsidRPr="00874D78">
              <w:rPr>
                <w:rFonts w:asciiTheme="minorHAnsi" w:hAnsiTheme="minorHAnsi" w:cstheme="minorHAnsi"/>
                <w:bCs/>
                <w:sz w:val="22"/>
                <w:szCs w:val="22"/>
              </w:rPr>
              <w:t>Experience</w:t>
            </w:r>
            <w:r w:rsidR="00874D78">
              <w:rPr>
                <w:rFonts w:asciiTheme="minorHAnsi" w:hAnsiTheme="minorHAnsi" w:cstheme="minorHAnsi"/>
                <w:b/>
                <w:sz w:val="22"/>
                <w:szCs w:val="22"/>
              </w:rPr>
              <w:t>:</w:t>
            </w:r>
          </w:p>
          <w:p w14:paraId="21A0E789" w14:textId="236F0044" w:rsidR="002B6938" w:rsidRPr="002B6938" w:rsidRDefault="007D1314" w:rsidP="002B6938">
            <w:pPr>
              <w:pStyle w:val="ListParagraph"/>
              <w:numPr>
                <w:ilvl w:val="0"/>
                <w:numId w:val="45"/>
              </w:numPr>
              <w:rPr>
                <w:rFonts w:asciiTheme="minorHAnsi" w:hAnsiTheme="minorHAnsi" w:cstheme="minorHAnsi"/>
                <w:sz w:val="22"/>
                <w:szCs w:val="22"/>
              </w:rPr>
            </w:pPr>
            <w:r w:rsidRPr="002B6938">
              <w:rPr>
                <w:rFonts w:asciiTheme="minorHAnsi" w:hAnsiTheme="minorHAnsi" w:cstheme="minorHAnsi"/>
                <w:sz w:val="22"/>
                <w:szCs w:val="22"/>
              </w:rPr>
              <w:t>Range and depth of relevant experience</w:t>
            </w:r>
          </w:p>
          <w:p w14:paraId="57EE8CF7" w14:textId="331EBC65" w:rsidR="0072541F" w:rsidRPr="00135C6D" w:rsidRDefault="007D1314" w:rsidP="00135C6D">
            <w:pPr>
              <w:pStyle w:val="ListParagraph"/>
              <w:numPr>
                <w:ilvl w:val="0"/>
                <w:numId w:val="45"/>
              </w:numPr>
              <w:rPr>
                <w:rFonts w:asciiTheme="minorHAnsi" w:hAnsiTheme="minorHAnsi" w:cstheme="minorHAnsi"/>
                <w:sz w:val="22"/>
                <w:szCs w:val="22"/>
              </w:rPr>
            </w:pPr>
            <w:r w:rsidRPr="002B6938">
              <w:rPr>
                <w:rFonts w:asciiTheme="minorHAnsi" w:hAnsiTheme="minorHAnsi" w:cstheme="minorHAnsi"/>
                <w:sz w:val="22"/>
                <w:szCs w:val="22"/>
              </w:rPr>
              <w:t>Resources available to deliver as required</w:t>
            </w:r>
          </w:p>
        </w:tc>
        <w:tc>
          <w:tcPr>
            <w:tcW w:w="1288" w:type="dxa"/>
            <w:vAlign w:val="center"/>
          </w:tcPr>
          <w:p w14:paraId="576944C8" w14:textId="107C8D89" w:rsidR="007D1314" w:rsidRPr="00AA26D9" w:rsidRDefault="007D1314" w:rsidP="00FF381B">
            <w:pPr>
              <w:ind w:left="0"/>
              <w:jc w:val="center"/>
              <w:rPr>
                <w:rFonts w:asciiTheme="minorHAnsi" w:hAnsiTheme="minorHAnsi" w:cstheme="minorHAnsi"/>
                <w:sz w:val="22"/>
                <w:szCs w:val="22"/>
              </w:rPr>
            </w:pPr>
            <w:r w:rsidRPr="00AA26D9">
              <w:rPr>
                <w:rFonts w:asciiTheme="minorHAnsi" w:hAnsiTheme="minorHAnsi" w:cstheme="minorHAnsi"/>
                <w:sz w:val="22"/>
                <w:szCs w:val="22"/>
              </w:rPr>
              <w:t>20%</w:t>
            </w:r>
          </w:p>
          <w:p w14:paraId="75A2D01F" w14:textId="4C39907F" w:rsidR="007D1314" w:rsidRPr="00AA26D9" w:rsidRDefault="007D1314" w:rsidP="00FF381B">
            <w:pPr>
              <w:ind w:left="0"/>
              <w:jc w:val="center"/>
              <w:rPr>
                <w:rFonts w:asciiTheme="minorHAnsi" w:hAnsiTheme="minorHAnsi" w:cstheme="minorHAnsi"/>
                <w:sz w:val="22"/>
                <w:szCs w:val="22"/>
              </w:rPr>
            </w:pPr>
          </w:p>
        </w:tc>
      </w:tr>
      <w:tr w:rsidR="007D1314" w:rsidRPr="00AA26D9" w14:paraId="2DBE7210" w14:textId="77777777" w:rsidTr="5253776C">
        <w:tc>
          <w:tcPr>
            <w:tcW w:w="8392" w:type="dxa"/>
            <w:vAlign w:val="center"/>
          </w:tcPr>
          <w:p w14:paraId="50FC47F6" w14:textId="0035D170" w:rsidR="007D1314" w:rsidRPr="00903260" w:rsidRDefault="00D90747" w:rsidP="007D1314">
            <w:pPr>
              <w:ind w:left="0"/>
              <w:rPr>
                <w:rFonts w:asciiTheme="minorHAnsi" w:hAnsiTheme="minorHAnsi" w:cstheme="minorHAnsi"/>
                <w:bCs/>
                <w:sz w:val="22"/>
                <w:szCs w:val="22"/>
              </w:rPr>
            </w:pPr>
            <w:r w:rsidRPr="00903260">
              <w:rPr>
                <w:rFonts w:ascii="Calibri" w:eastAsia="Calibri" w:hAnsi="Calibri"/>
                <w:bCs/>
                <w:sz w:val="22"/>
                <w:szCs w:val="22"/>
              </w:rPr>
              <w:t>Bidder’s transparent and competitive costing and pricing model for the required procurement and delivery services</w:t>
            </w:r>
            <w:r w:rsidR="002E12DA">
              <w:rPr>
                <w:rFonts w:ascii="Calibri" w:eastAsia="Calibri" w:hAnsi="Calibri"/>
                <w:bCs/>
                <w:sz w:val="22"/>
                <w:szCs w:val="22"/>
              </w:rPr>
              <w:t>, including the applicability of charity discounts</w:t>
            </w:r>
          </w:p>
        </w:tc>
        <w:tc>
          <w:tcPr>
            <w:tcW w:w="1288" w:type="dxa"/>
            <w:vAlign w:val="center"/>
          </w:tcPr>
          <w:p w14:paraId="7961887F" w14:textId="6BF976B9" w:rsidR="007D1314" w:rsidRPr="00AA26D9" w:rsidRDefault="007D1314" w:rsidP="00FF381B">
            <w:pPr>
              <w:ind w:left="0"/>
              <w:jc w:val="center"/>
              <w:rPr>
                <w:rFonts w:asciiTheme="minorHAnsi" w:hAnsiTheme="minorHAnsi" w:cstheme="minorBidi"/>
                <w:sz w:val="22"/>
                <w:szCs w:val="22"/>
              </w:rPr>
            </w:pPr>
            <w:r w:rsidRPr="00AA26D9">
              <w:rPr>
                <w:rFonts w:asciiTheme="minorHAnsi" w:hAnsiTheme="minorHAnsi" w:cstheme="minorBidi"/>
                <w:sz w:val="22"/>
                <w:szCs w:val="22"/>
              </w:rPr>
              <w:t>30%</w:t>
            </w:r>
          </w:p>
        </w:tc>
      </w:tr>
    </w:tbl>
    <w:p w14:paraId="599A35B6" w14:textId="77777777" w:rsidR="00416C83" w:rsidRDefault="00416C83" w:rsidP="005213D6">
      <w:pPr>
        <w:pStyle w:val="ColorfulList-Accent11"/>
      </w:pPr>
    </w:p>
    <w:p w14:paraId="29AD485A" w14:textId="77777777" w:rsidR="00416C83" w:rsidRDefault="00416C83" w:rsidP="005213D6">
      <w:pPr>
        <w:pStyle w:val="ColorfulList-Accent11"/>
      </w:pPr>
    </w:p>
    <w:p w14:paraId="50F4F056" w14:textId="77777777" w:rsidR="003568B3" w:rsidRDefault="003568B3">
      <w:pPr>
        <w:ind w:left="0"/>
        <w:rPr>
          <w:rFonts w:ascii="Calibri" w:eastAsia="Calibri" w:hAnsi="Calibri"/>
          <w:b/>
          <w:spacing w:val="0"/>
          <w:sz w:val="28"/>
          <w:szCs w:val="28"/>
          <w:lang w:val="en-US"/>
        </w:rPr>
      </w:pPr>
      <w:r>
        <w:br w:type="page"/>
      </w:r>
    </w:p>
    <w:p w14:paraId="160E2940" w14:textId="77777777" w:rsidR="00354552" w:rsidRPr="00F90EB7" w:rsidRDefault="00354552" w:rsidP="00354552">
      <w:pPr>
        <w:pStyle w:val="NoSpacing"/>
        <w:jc w:val="both"/>
        <w:rPr>
          <w:rFonts w:cstheme="minorHAnsi"/>
          <w:b/>
          <w:bCs/>
          <w:sz w:val="20"/>
          <w:szCs w:val="20"/>
        </w:rPr>
      </w:pPr>
      <w:r w:rsidRPr="00F90EB7">
        <w:rPr>
          <w:rFonts w:cstheme="minorHAnsi"/>
          <w:b/>
          <w:bCs/>
          <w:sz w:val="20"/>
          <w:szCs w:val="20"/>
        </w:rPr>
        <w:lastRenderedPageBreak/>
        <w:t>Malaria Consortium Terms and Conditions of Purchase</w:t>
      </w:r>
    </w:p>
    <w:p w14:paraId="38514142" w14:textId="77777777" w:rsidR="00354552" w:rsidRPr="00F90EB7" w:rsidRDefault="00354552" w:rsidP="00354552">
      <w:pPr>
        <w:pStyle w:val="NoSpacing"/>
        <w:jc w:val="both"/>
        <w:rPr>
          <w:rFonts w:cstheme="minorHAnsi"/>
          <w:sz w:val="20"/>
          <w:szCs w:val="20"/>
        </w:rPr>
      </w:pPr>
    </w:p>
    <w:p w14:paraId="204165FB" w14:textId="77777777" w:rsidR="00354552" w:rsidRPr="00F90EB7" w:rsidRDefault="00354552" w:rsidP="00354552">
      <w:pPr>
        <w:pStyle w:val="NoSpacing"/>
        <w:numPr>
          <w:ilvl w:val="0"/>
          <w:numId w:val="46"/>
        </w:numPr>
        <w:jc w:val="both"/>
        <w:rPr>
          <w:rFonts w:cstheme="minorHAnsi"/>
          <w:b/>
          <w:bCs/>
          <w:sz w:val="20"/>
          <w:szCs w:val="20"/>
        </w:rPr>
      </w:pPr>
      <w:r w:rsidRPr="00F90EB7">
        <w:rPr>
          <w:rFonts w:cstheme="minorHAnsi"/>
          <w:b/>
          <w:bCs/>
          <w:sz w:val="20"/>
          <w:szCs w:val="20"/>
        </w:rPr>
        <w:t>Definitions and Interpretation</w:t>
      </w:r>
    </w:p>
    <w:p w14:paraId="07F22255" w14:textId="77777777" w:rsidR="00354552" w:rsidRPr="00F90EB7" w:rsidRDefault="00354552" w:rsidP="00354552">
      <w:pPr>
        <w:pStyle w:val="NoSpacing"/>
        <w:jc w:val="both"/>
        <w:rPr>
          <w:rFonts w:cstheme="minorHAnsi"/>
          <w:sz w:val="20"/>
          <w:szCs w:val="20"/>
        </w:rPr>
      </w:pPr>
    </w:p>
    <w:p w14:paraId="6F1BC9AE" w14:textId="18043C7F" w:rsidR="00354552" w:rsidRPr="00F90EB7" w:rsidRDefault="00354552" w:rsidP="00354552">
      <w:pPr>
        <w:pStyle w:val="NoSpacing"/>
        <w:ind w:left="360"/>
        <w:jc w:val="both"/>
        <w:rPr>
          <w:rFonts w:cstheme="minorHAnsi"/>
          <w:sz w:val="20"/>
          <w:szCs w:val="20"/>
        </w:rPr>
      </w:pPr>
      <w:r w:rsidRPr="00F90EB7">
        <w:rPr>
          <w:rFonts w:cstheme="minorHAnsi"/>
          <w:sz w:val="20"/>
          <w:szCs w:val="20"/>
        </w:rPr>
        <w:t>These terms and conditions (</w:t>
      </w:r>
      <w:r w:rsidRPr="00F90EB7">
        <w:rPr>
          <w:rFonts w:cstheme="minorHAnsi"/>
          <w:b/>
          <w:bCs/>
          <w:sz w:val="20"/>
          <w:szCs w:val="20"/>
        </w:rPr>
        <w:t>the Conditions</w:t>
      </w:r>
      <w:r w:rsidRPr="00F90EB7">
        <w:rPr>
          <w:rFonts w:cstheme="minorHAnsi"/>
          <w:sz w:val="20"/>
          <w:szCs w:val="20"/>
        </w:rPr>
        <w:t>) form part of the contract between the supplier (the Supplier) and Malaria Consortium (</w:t>
      </w:r>
      <w:r w:rsidR="00202929" w:rsidRPr="00F90EB7">
        <w:rPr>
          <w:rFonts w:cstheme="minorHAnsi"/>
          <w:sz w:val="20"/>
          <w:szCs w:val="20"/>
        </w:rPr>
        <w:t>“</w:t>
      </w:r>
      <w:r w:rsidRPr="00F90EB7">
        <w:rPr>
          <w:rFonts w:cstheme="minorHAnsi"/>
          <w:b/>
          <w:bCs/>
          <w:sz w:val="20"/>
          <w:szCs w:val="20"/>
        </w:rPr>
        <w:t>Malaria Consortium</w:t>
      </w:r>
      <w:r w:rsidRPr="00F90EB7">
        <w:rPr>
          <w:rFonts w:cstheme="minorHAnsi"/>
          <w:sz w:val="20"/>
          <w:szCs w:val="20"/>
        </w:rPr>
        <w:t>”), in relation to the purchase order or Agreement (</w:t>
      </w:r>
      <w:r w:rsidRPr="00F90EB7">
        <w:rPr>
          <w:rFonts w:cstheme="minorHAnsi"/>
          <w:b/>
          <w:bCs/>
          <w:sz w:val="20"/>
          <w:szCs w:val="20"/>
        </w:rPr>
        <w:t>the Order</w:t>
      </w:r>
      <w:r w:rsidRPr="00F90EB7">
        <w:rPr>
          <w:rFonts w:cstheme="minorHAnsi"/>
          <w:sz w:val="20"/>
          <w:szCs w:val="20"/>
        </w:rPr>
        <w:t xml:space="preserve">) (the Order and the Conditions are together referred to as </w:t>
      </w:r>
      <w:r w:rsidRPr="00F90EB7">
        <w:rPr>
          <w:rFonts w:cstheme="minorHAnsi"/>
          <w:b/>
          <w:bCs/>
          <w:sz w:val="20"/>
          <w:szCs w:val="20"/>
        </w:rPr>
        <w:t>the Contract</w:t>
      </w:r>
      <w:r w:rsidRPr="00F90EB7">
        <w:rPr>
          <w:rFonts w:cstheme="minorHAnsi"/>
          <w:sz w:val="20"/>
          <w:szCs w:val="20"/>
        </w:rPr>
        <w:t>). Terms not otherwise defined herein shall have the meaning given to them in the applicable Order.</w:t>
      </w:r>
    </w:p>
    <w:p w14:paraId="1814F7E6" w14:textId="77777777" w:rsidR="00354552" w:rsidRPr="00F90EB7" w:rsidRDefault="00354552" w:rsidP="00354552">
      <w:pPr>
        <w:pStyle w:val="NoSpacing"/>
        <w:ind w:firstLine="360"/>
        <w:jc w:val="both"/>
        <w:rPr>
          <w:rFonts w:cstheme="minorHAnsi"/>
          <w:sz w:val="20"/>
          <w:szCs w:val="20"/>
        </w:rPr>
      </w:pPr>
    </w:p>
    <w:p w14:paraId="7776E461" w14:textId="77777777" w:rsidR="00354552" w:rsidRPr="00F90EB7" w:rsidRDefault="00354552" w:rsidP="00354552">
      <w:pPr>
        <w:pStyle w:val="NoSpacing"/>
        <w:numPr>
          <w:ilvl w:val="0"/>
          <w:numId w:val="46"/>
        </w:numPr>
        <w:jc w:val="both"/>
        <w:rPr>
          <w:rFonts w:cstheme="minorHAnsi"/>
          <w:b/>
          <w:bCs/>
          <w:sz w:val="20"/>
          <w:szCs w:val="20"/>
        </w:rPr>
      </w:pPr>
      <w:r w:rsidRPr="00F90EB7">
        <w:rPr>
          <w:rFonts w:cstheme="minorHAnsi"/>
          <w:b/>
          <w:bCs/>
          <w:sz w:val="20"/>
          <w:szCs w:val="20"/>
        </w:rPr>
        <w:t>Quality and Defects</w:t>
      </w:r>
    </w:p>
    <w:p w14:paraId="2724556D" w14:textId="77777777" w:rsidR="00354552" w:rsidRPr="00F90EB7" w:rsidRDefault="00354552" w:rsidP="00354552">
      <w:pPr>
        <w:pStyle w:val="NoSpacing"/>
        <w:ind w:firstLine="360"/>
        <w:jc w:val="both"/>
        <w:rPr>
          <w:rFonts w:cstheme="minorHAnsi"/>
          <w:sz w:val="20"/>
          <w:szCs w:val="20"/>
        </w:rPr>
      </w:pPr>
      <w:r w:rsidRPr="00F90EB7">
        <w:rPr>
          <w:rFonts w:cstheme="minorHAnsi"/>
          <w:sz w:val="20"/>
          <w:szCs w:val="20"/>
        </w:rPr>
        <w:tab/>
        <w:t xml:space="preserve">2.1 </w:t>
      </w:r>
      <w:r w:rsidRPr="00F90EB7">
        <w:rPr>
          <w:rFonts w:cstheme="minorHAnsi"/>
          <w:sz w:val="20"/>
          <w:szCs w:val="20"/>
        </w:rPr>
        <w:tab/>
        <w:t>The goods and or services shall, as appropriate:</w:t>
      </w:r>
    </w:p>
    <w:p w14:paraId="37EDF790" w14:textId="77777777" w:rsidR="00354552" w:rsidRPr="00F90EB7" w:rsidRDefault="00354552" w:rsidP="00354552">
      <w:pPr>
        <w:pStyle w:val="NoSpacing"/>
        <w:numPr>
          <w:ilvl w:val="0"/>
          <w:numId w:val="47"/>
        </w:numPr>
        <w:jc w:val="both"/>
        <w:rPr>
          <w:rFonts w:cstheme="minorHAnsi"/>
          <w:sz w:val="20"/>
          <w:szCs w:val="20"/>
        </w:rPr>
      </w:pPr>
      <w:r w:rsidRPr="00F90EB7">
        <w:rPr>
          <w:rFonts w:cstheme="minorHAnsi"/>
          <w:sz w:val="20"/>
          <w:szCs w:val="20"/>
        </w:rPr>
        <w:t>correspond with their description in the Order and any applicable specification.</w:t>
      </w:r>
    </w:p>
    <w:p w14:paraId="3F3F154C" w14:textId="77777777" w:rsidR="00354552" w:rsidRPr="00F90EB7" w:rsidRDefault="00354552" w:rsidP="00354552">
      <w:pPr>
        <w:pStyle w:val="NoSpacing"/>
        <w:numPr>
          <w:ilvl w:val="0"/>
          <w:numId w:val="47"/>
        </w:numPr>
        <w:jc w:val="both"/>
        <w:rPr>
          <w:rFonts w:cstheme="minorHAnsi"/>
          <w:sz w:val="20"/>
          <w:szCs w:val="20"/>
        </w:rPr>
      </w:pPr>
      <w:r w:rsidRPr="00F90EB7">
        <w:rPr>
          <w:rFonts w:cstheme="minorHAnsi"/>
          <w:sz w:val="20"/>
          <w:szCs w:val="20"/>
        </w:rPr>
        <w:t xml:space="preserve">comply with all applicable statutory and regulatory requirements. </w:t>
      </w:r>
    </w:p>
    <w:p w14:paraId="7220D11C" w14:textId="77777777" w:rsidR="00354552" w:rsidRPr="00F90EB7" w:rsidRDefault="00354552" w:rsidP="00354552">
      <w:pPr>
        <w:pStyle w:val="NoSpacing"/>
        <w:numPr>
          <w:ilvl w:val="0"/>
          <w:numId w:val="47"/>
        </w:numPr>
        <w:jc w:val="both"/>
        <w:rPr>
          <w:rFonts w:cstheme="minorHAnsi"/>
          <w:sz w:val="20"/>
          <w:szCs w:val="20"/>
        </w:rPr>
      </w:pPr>
      <w:r w:rsidRPr="00F90EB7">
        <w:rPr>
          <w:rFonts w:cstheme="minorHAnsi"/>
          <w:sz w:val="20"/>
          <w:szCs w:val="20"/>
        </w:rPr>
        <w:t xml:space="preserve">be of the highest quality and fit for each purpose held out by the Supplier or made known to the Supplier by Malaria Consortium. </w:t>
      </w:r>
    </w:p>
    <w:p w14:paraId="70030A77" w14:textId="77777777" w:rsidR="00354552" w:rsidRPr="00F90EB7" w:rsidRDefault="00354552" w:rsidP="00354552">
      <w:pPr>
        <w:pStyle w:val="NoSpacing"/>
        <w:numPr>
          <w:ilvl w:val="0"/>
          <w:numId w:val="47"/>
        </w:numPr>
        <w:jc w:val="both"/>
        <w:rPr>
          <w:rFonts w:cstheme="minorHAnsi"/>
          <w:sz w:val="20"/>
          <w:szCs w:val="20"/>
        </w:rPr>
      </w:pPr>
      <w:r w:rsidRPr="00F90EB7">
        <w:rPr>
          <w:rFonts w:cstheme="minorHAnsi"/>
          <w:sz w:val="20"/>
          <w:szCs w:val="20"/>
        </w:rPr>
        <w:t>be free from defects in design, material, workmanship and installation; and</w:t>
      </w:r>
    </w:p>
    <w:p w14:paraId="3FB57BA1" w14:textId="77777777" w:rsidR="00354552" w:rsidRPr="00F90EB7" w:rsidRDefault="00354552" w:rsidP="00354552">
      <w:pPr>
        <w:pStyle w:val="NoSpacing"/>
        <w:numPr>
          <w:ilvl w:val="0"/>
          <w:numId w:val="47"/>
        </w:numPr>
        <w:jc w:val="both"/>
        <w:rPr>
          <w:rFonts w:cstheme="minorHAnsi"/>
          <w:sz w:val="20"/>
          <w:szCs w:val="20"/>
        </w:rPr>
      </w:pPr>
      <w:r w:rsidRPr="00F90EB7">
        <w:rPr>
          <w:rFonts w:cstheme="minorHAnsi"/>
          <w:sz w:val="20"/>
          <w:szCs w:val="20"/>
        </w:rPr>
        <w:t>be performed with the best care, skill and diligence in accordance with best practice in the Supplier's industry, profession or trade.</w:t>
      </w:r>
    </w:p>
    <w:p w14:paraId="3054A7D4" w14:textId="77777777" w:rsidR="00354552" w:rsidRPr="00F90EB7" w:rsidRDefault="00354552" w:rsidP="00354552">
      <w:pPr>
        <w:pStyle w:val="NoSpacing"/>
        <w:ind w:left="1080"/>
        <w:jc w:val="both"/>
        <w:rPr>
          <w:rFonts w:cstheme="minorHAnsi"/>
          <w:sz w:val="20"/>
          <w:szCs w:val="20"/>
        </w:rPr>
      </w:pPr>
    </w:p>
    <w:p w14:paraId="3AB74FC6" w14:textId="77777777" w:rsidR="00354552" w:rsidRPr="00F90EB7" w:rsidRDefault="00354552" w:rsidP="00354552">
      <w:pPr>
        <w:pStyle w:val="NoSpacing"/>
        <w:numPr>
          <w:ilvl w:val="1"/>
          <w:numId w:val="46"/>
        </w:numPr>
        <w:jc w:val="both"/>
        <w:rPr>
          <w:rFonts w:cstheme="minorHAnsi"/>
          <w:sz w:val="20"/>
          <w:szCs w:val="20"/>
        </w:rPr>
      </w:pPr>
      <w:r w:rsidRPr="00F90EB7">
        <w:rPr>
          <w:rFonts w:cstheme="minorHAnsi"/>
          <w:sz w:val="20"/>
          <w:szCs w:val="20"/>
        </w:rPr>
        <w:t xml:space="preserve">Malaria Consortium (including its representatives or agents) reserves the right at any time without the provision of prior notice to audit the Supplier’s records, inspect work being undertaken in relation to the supply of the Goods and Services and, in the case of Goods, to test them. </w:t>
      </w:r>
    </w:p>
    <w:p w14:paraId="257C3E04" w14:textId="77777777" w:rsidR="00354552" w:rsidRPr="00F90EB7" w:rsidRDefault="00354552" w:rsidP="00354552">
      <w:pPr>
        <w:pStyle w:val="NoSpacing"/>
        <w:ind w:left="1440"/>
        <w:jc w:val="both"/>
        <w:rPr>
          <w:rFonts w:cstheme="minorHAnsi"/>
          <w:sz w:val="20"/>
          <w:szCs w:val="20"/>
        </w:rPr>
      </w:pPr>
    </w:p>
    <w:p w14:paraId="2A63E630" w14:textId="77777777" w:rsidR="00354552" w:rsidRPr="00F90EB7" w:rsidRDefault="00354552" w:rsidP="00354552">
      <w:pPr>
        <w:pStyle w:val="NoSpacing"/>
        <w:numPr>
          <w:ilvl w:val="0"/>
          <w:numId w:val="46"/>
        </w:numPr>
        <w:jc w:val="both"/>
        <w:rPr>
          <w:rFonts w:cstheme="minorHAnsi"/>
          <w:b/>
          <w:bCs/>
          <w:sz w:val="20"/>
          <w:szCs w:val="20"/>
        </w:rPr>
      </w:pPr>
      <w:r w:rsidRPr="00F90EB7">
        <w:rPr>
          <w:rFonts w:cstheme="minorHAnsi"/>
          <w:b/>
          <w:bCs/>
          <w:sz w:val="20"/>
          <w:szCs w:val="20"/>
        </w:rPr>
        <w:t>Ethical Standards</w:t>
      </w:r>
    </w:p>
    <w:p w14:paraId="558284E5" w14:textId="77777777" w:rsidR="00354552" w:rsidRPr="00F90EB7" w:rsidRDefault="00354552" w:rsidP="00354552">
      <w:pPr>
        <w:pStyle w:val="NoSpacing"/>
        <w:jc w:val="both"/>
        <w:rPr>
          <w:rFonts w:cstheme="minorHAnsi"/>
          <w:sz w:val="20"/>
          <w:szCs w:val="20"/>
        </w:rPr>
      </w:pPr>
      <w:r w:rsidRPr="00F90EB7">
        <w:rPr>
          <w:rFonts w:cstheme="minorHAnsi"/>
          <w:sz w:val="20"/>
          <w:szCs w:val="20"/>
        </w:rPr>
        <w:tab/>
        <w:t xml:space="preserve">3.1 </w:t>
      </w:r>
      <w:r w:rsidRPr="00F90EB7">
        <w:rPr>
          <w:rFonts w:cstheme="minorHAnsi"/>
          <w:sz w:val="20"/>
          <w:szCs w:val="20"/>
        </w:rPr>
        <w:tab/>
        <w:t xml:space="preserve">The Supplier shall observe the highest ethical standards during the performance of its </w:t>
      </w:r>
      <w:r w:rsidRPr="00F90EB7">
        <w:rPr>
          <w:rFonts w:cstheme="minorHAnsi"/>
          <w:sz w:val="20"/>
          <w:szCs w:val="20"/>
        </w:rPr>
        <w:tab/>
      </w:r>
      <w:r w:rsidRPr="00F90EB7">
        <w:rPr>
          <w:rFonts w:cstheme="minorHAnsi"/>
          <w:sz w:val="20"/>
          <w:szCs w:val="20"/>
        </w:rPr>
        <w:tab/>
        <w:t xml:space="preserve">obligations under this Contract including international labour standards promoted by the </w:t>
      </w:r>
      <w:r w:rsidRPr="00F90EB7">
        <w:rPr>
          <w:rFonts w:cstheme="minorHAnsi"/>
          <w:sz w:val="20"/>
          <w:szCs w:val="20"/>
        </w:rPr>
        <w:tab/>
      </w:r>
      <w:r w:rsidRPr="00F90EB7">
        <w:rPr>
          <w:rFonts w:cstheme="minorHAnsi"/>
          <w:sz w:val="20"/>
          <w:szCs w:val="20"/>
        </w:rPr>
        <w:tab/>
        <w:t xml:space="preserve">International Labour Organisation including in the areas of child </w:t>
      </w:r>
    </w:p>
    <w:p w14:paraId="0B312DA5" w14:textId="77777777" w:rsidR="00354552" w:rsidRPr="00F90EB7" w:rsidRDefault="00354552" w:rsidP="00354552">
      <w:pPr>
        <w:pStyle w:val="NoSpacing"/>
        <w:jc w:val="both"/>
        <w:rPr>
          <w:rFonts w:cstheme="minorHAnsi"/>
          <w:sz w:val="20"/>
          <w:szCs w:val="20"/>
        </w:rPr>
      </w:pPr>
      <w:r w:rsidRPr="00F90EB7">
        <w:rPr>
          <w:rFonts w:cstheme="minorHAnsi"/>
          <w:sz w:val="20"/>
          <w:szCs w:val="20"/>
        </w:rPr>
        <w:tab/>
      </w:r>
      <w:r w:rsidRPr="00F90EB7">
        <w:rPr>
          <w:rFonts w:cstheme="minorHAnsi"/>
          <w:sz w:val="20"/>
          <w:szCs w:val="20"/>
        </w:rPr>
        <w:tab/>
        <w:t xml:space="preserve">labour and forced labour. </w:t>
      </w:r>
    </w:p>
    <w:p w14:paraId="78B0CE5B" w14:textId="713183FC" w:rsidR="00354552" w:rsidRPr="00F90EB7" w:rsidRDefault="00354552" w:rsidP="00354552">
      <w:pPr>
        <w:pStyle w:val="NoSpacing"/>
        <w:jc w:val="both"/>
        <w:rPr>
          <w:rFonts w:cstheme="minorHAnsi"/>
          <w:sz w:val="20"/>
          <w:szCs w:val="20"/>
        </w:rPr>
      </w:pPr>
      <w:r w:rsidRPr="00F90EB7">
        <w:rPr>
          <w:rFonts w:cstheme="minorHAnsi"/>
          <w:sz w:val="20"/>
          <w:szCs w:val="20"/>
        </w:rPr>
        <w:tab/>
        <w:t xml:space="preserve">3.2 </w:t>
      </w:r>
      <w:r w:rsidRPr="00F90EB7">
        <w:rPr>
          <w:rFonts w:cstheme="minorHAnsi"/>
          <w:sz w:val="20"/>
          <w:szCs w:val="20"/>
        </w:rPr>
        <w:tab/>
        <w:t xml:space="preserve">The Supplier, its suppliers and sub-contractors shall comply with all environmental, public </w:t>
      </w:r>
      <w:r w:rsidRPr="00F90EB7">
        <w:rPr>
          <w:rFonts w:cstheme="minorHAnsi"/>
          <w:sz w:val="20"/>
          <w:szCs w:val="20"/>
        </w:rPr>
        <w:tab/>
      </w:r>
      <w:r w:rsidRPr="00F90EB7">
        <w:rPr>
          <w:rFonts w:cstheme="minorHAnsi"/>
          <w:sz w:val="20"/>
          <w:szCs w:val="20"/>
        </w:rPr>
        <w:tab/>
        <w:t xml:space="preserve">health &amp; safety, and product safety statutory and regulatory requirements and standards, shall not in any way be </w:t>
      </w:r>
      <w:r w:rsidR="005A3267" w:rsidRPr="00F90EB7">
        <w:rPr>
          <w:rFonts w:cstheme="minorHAnsi"/>
          <w:sz w:val="20"/>
          <w:szCs w:val="20"/>
        </w:rPr>
        <w:tab/>
      </w:r>
      <w:r w:rsidRPr="00F90EB7">
        <w:rPr>
          <w:rFonts w:cstheme="minorHAnsi"/>
          <w:sz w:val="20"/>
          <w:szCs w:val="20"/>
        </w:rPr>
        <w:t xml:space="preserve">involved in the manufacture or sale of arms or have any business relations with armed groups or governments for </w:t>
      </w:r>
      <w:r w:rsidR="005A3267" w:rsidRPr="00F90EB7">
        <w:rPr>
          <w:rFonts w:cstheme="minorHAnsi"/>
          <w:sz w:val="20"/>
          <w:szCs w:val="20"/>
        </w:rPr>
        <w:tab/>
      </w:r>
      <w:r w:rsidRPr="00F90EB7">
        <w:rPr>
          <w:rFonts w:cstheme="minorHAnsi"/>
          <w:sz w:val="20"/>
          <w:szCs w:val="20"/>
        </w:rPr>
        <w:t>any war related purpose</w:t>
      </w:r>
      <w:r w:rsidR="005A3267" w:rsidRPr="00F90EB7">
        <w:rPr>
          <w:rFonts w:cstheme="minorHAnsi"/>
          <w:sz w:val="20"/>
          <w:szCs w:val="20"/>
        </w:rPr>
        <w:t>.</w:t>
      </w:r>
    </w:p>
    <w:p w14:paraId="31E97AD6" w14:textId="31D4674B" w:rsidR="00354552" w:rsidRPr="00F90EB7" w:rsidRDefault="00354552" w:rsidP="006C34E3">
      <w:pPr>
        <w:pStyle w:val="NoSpacing"/>
        <w:ind w:left="720"/>
        <w:jc w:val="both"/>
        <w:rPr>
          <w:rFonts w:cstheme="minorHAnsi"/>
          <w:sz w:val="20"/>
          <w:szCs w:val="20"/>
        </w:rPr>
      </w:pPr>
      <w:r w:rsidRPr="00F90EB7">
        <w:rPr>
          <w:rFonts w:cstheme="minorHAnsi"/>
          <w:sz w:val="20"/>
          <w:szCs w:val="20"/>
        </w:rPr>
        <w:t xml:space="preserve">3.3 </w:t>
      </w:r>
      <w:r w:rsidRPr="00F90EB7">
        <w:rPr>
          <w:rFonts w:cstheme="minorHAnsi"/>
          <w:sz w:val="20"/>
          <w:szCs w:val="20"/>
        </w:rPr>
        <w:tab/>
        <w:t xml:space="preserve">The Supplier shall comply with the following Malaria Consortium Policies, copies of which </w:t>
      </w:r>
      <w:r w:rsidRPr="00F90EB7">
        <w:rPr>
          <w:rFonts w:cstheme="minorHAnsi"/>
          <w:sz w:val="20"/>
          <w:szCs w:val="20"/>
        </w:rPr>
        <w:tab/>
      </w:r>
      <w:r w:rsidRPr="00F90EB7">
        <w:rPr>
          <w:rFonts w:cstheme="minorHAnsi"/>
          <w:sz w:val="20"/>
          <w:szCs w:val="20"/>
        </w:rPr>
        <w:tab/>
        <w:t xml:space="preserve">are available on the Malaria Consortium website and at </w:t>
      </w:r>
      <w:hyperlink r:id="rId17" w:history="1">
        <w:r w:rsidR="006C34E3" w:rsidRPr="00F90EB7">
          <w:rPr>
            <w:rStyle w:val="Hyperlink"/>
            <w:rFonts w:cstheme="minorHAnsi"/>
            <w:sz w:val="20"/>
            <w:szCs w:val="20"/>
          </w:rPr>
          <w:t>Policies and notices | Malaria Consortium</w:t>
        </w:r>
      </w:hyperlink>
      <w:r w:rsidRPr="00F90EB7">
        <w:rPr>
          <w:rFonts w:cstheme="minorHAnsi"/>
          <w:sz w:val="20"/>
          <w:szCs w:val="20"/>
        </w:rPr>
        <w:t xml:space="preserve">: </w:t>
      </w:r>
      <w:r w:rsidR="00A4397F" w:rsidRPr="00F90EB7">
        <w:rPr>
          <w:rFonts w:cstheme="minorHAnsi"/>
          <w:sz w:val="20"/>
          <w:szCs w:val="20"/>
        </w:rPr>
        <w:t>Anti-bribery</w:t>
      </w:r>
      <w:r w:rsidRPr="00F90EB7">
        <w:rPr>
          <w:rFonts w:cstheme="minorHAnsi"/>
          <w:sz w:val="20"/>
          <w:szCs w:val="20"/>
        </w:rPr>
        <w:t xml:space="preserve"> Policy, Anti-Fraud and Anti-Corruption Policy, Anti-Money Laundering and Terrorist Financing Policy, Code of Conduct, Safeguarding Policy and Whistleblowing Policy.</w:t>
      </w:r>
    </w:p>
    <w:p w14:paraId="651A2E4B" w14:textId="77777777" w:rsidR="00354552" w:rsidRPr="00F90EB7" w:rsidRDefault="00354552" w:rsidP="00354552">
      <w:pPr>
        <w:pStyle w:val="NoSpacing"/>
        <w:jc w:val="both"/>
        <w:rPr>
          <w:rFonts w:cstheme="minorHAnsi"/>
          <w:sz w:val="20"/>
          <w:szCs w:val="20"/>
        </w:rPr>
      </w:pPr>
    </w:p>
    <w:p w14:paraId="386EE92F" w14:textId="77777777" w:rsidR="00354552" w:rsidRPr="00F90EB7" w:rsidRDefault="00354552" w:rsidP="00354552">
      <w:pPr>
        <w:pStyle w:val="NoSpacing"/>
        <w:numPr>
          <w:ilvl w:val="0"/>
          <w:numId w:val="46"/>
        </w:numPr>
        <w:jc w:val="both"/>
        <w:rPr>
          <w:rFonts w:cstheme="minorHAnsi"/>
          <w:b/>
          <w:bCs/>
          <w:sz w:val="20"/>
          <w:szCs w:val="20"/>
        </w:rPr>
      </w:pPr>
      <w:r w:rsidRPr="00F90EB7">
        <w:rPr>
          <w:rFonts w:cstheme="minorHAnsi"/>
          <w:b/>
          <w:bCs/>
          <w:sz w:val="20"/>
          <w:szCs w:val="20"/>
        </w:rPr>
        <w:t>Delivery / Performance</w:t>
      </w:r>
    </w:p>
    <w:p w14:paraId="11F4862C" w14:textId="2B2A0AA1" w:rsidR="00354552" w:rsidRPr="00F90EB7" w:rsidRDefault="00354552" w:rsidP="00354552">
      <w:pPr>
        <w:pStyle w:val="NoSpacing"/>
        <w:jc w:val="both"/>
        <w:rPr>
          <w:rFonts w:cstheme="minorHAnsi"/>
          <w:sz w:val="20"/>
          <w:szCs w:val="20"/>
        </w:rPr>
      </w:pPr>
      <w:r w:rsidRPr="00F90EB7">
        <w:rPr>
          <w:rFonts w:cstheme="minorHAnsi"/>
          <w:sz w:val="20"/>
          <w:szCs w:val="20"/>
        </w:rPr>
        <w:tab/>
        <w:t xml:space="preserve">4.1 </w:t>
      </w:r>
      <w:r w:rsidRPr="00F90EB7">
        <w:rPr>
          <w:rFonts w:cstheme="minorHAnsi"/>
          <w:sz w:val="20"/>
          <w:szCs w:val="20"/>
        </w:rPr>
        <w:tab/>
        <w:t xml:space="preserve">The Goods shall be delivered to, and the Services shall be performed at the address and on </w:t>
      </w:r>
      <w:r w:rsidRPr="00F90EB7">
        <w:rPr>
          <w:rFonts w:cstheme="minorHAnsi"/>
          <w:sz w:val="20"/>
          <w:szCs w:val="20"/>
        </w:rPr>
        <w:tab/>
      </w:r>
      <w:r w:rsidRPr="00F90EB7">
        <w:rPr>
          <w:rFonts w:cstheme="minorHAnsi"/>
          <w:sz w:val="20"/>
          <w:szCs w:val="20"/>
        </w:rPr>
        <w:tab/>
        <w:t xml:space="preserve">the date or within the period stated in the Order, and in either case during Malaria </w:t>
      </w:r>
      <w:r w:rsidRPr="00F90EB7">
        <w:rPr>
          <w:rFonts w:cstheme="minorHAnsi"/>
          <w:sz w:val="20"/>
          <w:szCs w:val="20"/>
        </w:rPr>
        <w:tab/>
      </w:r>
      <w:r w:rsidRPr="00F90EB7">
        <w:rPr>
          <w:rFonts w:cstheme="minorHAnsi"/>
          <w:sz w:val="20"/>
          <w:szCs w:val="20"/>
        </w:rPr>
        <w:tab/>
      </w:r>
      <w:r w:rsidRPr="00F90EB7">
        <w:rPr>
          <w:rFonts w:cstheme="minorHAnsi"/>
          <w:sz w:val="20"/>
          <w:szCs w:val="20"/>
        </w:rPr>
        <w:tab/>
        <w:t xml:space="preserve">Consortium’s usual business hours, except where otherwise agreed in the Order. Time shall be of the essence in </w:t>
      </w:r>
      <w:r w:rsidR="009D2A39" w:rsidRPr="00F90EB7">
        <w:rPr>
          <w:rFonts w:cstheme="minorHAnsi"/>
          <w:sz w:val="20"/>
          <w:szCs w:val="20"/>
        </w:rPr>
        <w:tab/>
      </w:r>
      <w:r w:rsidRPr="00F90EB7">
        <w:rPr>
          <w:rFonts w:cstheme="minorHAnsi"/>
          <w:sz w:val="20"/>
          <w:szCs w:val="20"/>
        </w:rPr>
        <w:t xml:space="preserve">respect of this Condition 4.1. </w:t>
      </w:r>
    </w:p>
    <w:p w14:paraId="6CCBEE25" w14:textId="333DB5AE" w:rsidR="00354552" w:rsidRPr="00F90EB7" w:rsidRDefault="00354552" w:rsidP="00354552">
      <w:pPr>
        <w:pStyle w:val="NoSpacing"/>
        <w:jc w:val="both"/>
        <w:rPr>
          <w:rFonts w:cstheme="minorHAnsi"/>
          <w:sz w:val="20"/>
          <w:szCs w:val="20"/>
        </w:rPr>
      </w:pPr>
      <w:r w:rsidRPr="00F90EB7">
        <w:rPr>
          <w:rFonts w:cstheme="minorHAnsi"/>
          <w:sz w:val="20"/>
          <w:szCs w:val="20"/>
        </w:rPr>
        <w:tab/>
        <w:t xml:space="preserve">4.2 </w:t>
      </w:r>
      <w:r w:rsidRPr="00F90EB7">
        <w:rPr>
          <w:rFonts w:cstheme="minorHAnsi"/>
          <w:sz w:val="20"/>
          <w:szCs w:val="20"/>
        </w:rPr>
        <w:tab/>
        <w:t xml:space="preserve">Where the date of delivery of the Goods or of performance of Services is to be specified </w:t>
      </w:r>
      <w:r w:rsidRPr="00F90EB7">
        <w:rPr>
          <w:rFonts w:cstheme="minorHAnsi"/>
          <w:sz w:val="20"/>
          <w:szCs w:val="20"/>
        </w:rPr>
        <w:tab/>
      </w:r>
      <w:r w:rsidRPr="00F90EB7">
        <w:rPr>
          <w:rFonts w:cstheme="minorHAnsi"/>
          <w:sz w:val="20"/>
          <w:szCs w:val="20"/>
        </w:rPr>
        <w:tab/>
        <w:t>after issue of the Order, the Supplier shall give Malaria Consortium reasonable written notice of the specified date.</w:t>
      </w:r>
    </w:p>
    <w:p w14:paraId="667BE911" w14:textId="76E6D772" w:rsidR="00354552" w:rsidRPr="00F90EB7" w:rsidRDefault="00354552" w:rsidP="00354552">
      <w:pPr>
        <w:pStyle w:val="NoSpacing"/>
        <w:jc w:val="both"/>
        <w:rPr>
          <w:rFonts w:cstheme="minorHAnsi"/>
          <w:sz w:val="20"/>
          <w:szCs w:val="20"/>
        </w:rPr>
      </w:pPr>
      <w:r w:rsidRPr="00F90EB7">
        <w:rPr>
          <w:rFonts w:cstheme="minorHAnsi"/>
          <w:sz w:val="20"/>
          <w:szCs w:val="20"/>
        </w:rPr>
        <w:tab/>
        <w:t xml:space="preserve">4.3 </w:t>
      </w:r>
      <w:r w:rsidRPr="00F90EB7">
        <w:rPr>
          <w:rFonts w:cstheme="minorHAnsi"/>
          <w:sz w:val="20"/>
          <w:szCs w:val="20"/>
        </w:rPr>
        <w:tab/>
        <w:t xml:space="preserve">Delivery of the goods shall take place and title in the Goods will pass on the completion of </w:t>
      </w:r>
      <w:r w:rsidRPr="00F90EB7">
        <w:rPr>
          <w:rFonts w:cstheme="minorHAnsi"/>
          <w:sz w:val="20"/>
          <w:szCs w:val="20"/>
        </w:rPr>
        <w:tab/>
      </w:r>
      <w:r w:rsidRPr="00F90EB7">
        <w:rPr>
          <w:rFonts w:cstheme="minorHAnsi"/>
          <w:sz w:val="20"/>
          <w:szCs w:val="20"/>
        </w:rPr>
        <w:tab/>
        <w:t xml:space="preserve">the physical transfer of the goods from the Supplier or its agents to Malaria Consortium or its agents at the address </w:t>
      </w:r>
      <w:r w:rsidR="00453C9A" w:rsidRPr="00F90EB7">
        <w:rPr>
          <w:rFonts w:cstheme="minorHAnsi"/>
          <w:sz w:val="20"/>
          <w:szCs w:val="20"/>
        </w:rPr>
        <w:tab/>
      </w:r>
      <w:r w:rsidRPr="00F90EB7">
        <w:rPr>
          <w:rFonts w:cstheme="minorHAnsi"/>
          <w:sz w:val="20"/>
          <w:szCs w:val="20"/>
        </w:rPr>
        <w:t>specified in the Order.</w:t>
      </w:r>
    </w:p>
    <w:p w14:paraId="3AA9131C" w14:textId="7B1BBABA" w:rsidR="00354552" w:rsidRPr="00F90EB7" w:rsidRDefault="00354552" w:rsidP="00354552">
      <w:pPr>
        <w:pStyle w:val="NoSpacing"/>
        <w:jc w:val="both"/>
        <w:rPr>
          <w:rFonts w:cstheme="minorHAnsi"/>
          <w:sz w:val="20"/>
          <w:szCs w:val="20"/>
        </w:rPr>
      </w:pPr>
      <w:r w:rsidRPr="00F90EB7">
        <w:rPr>
          <w:rFonts w:cstheme="minorHAnsi"/>
          <w:sz w:val="20"/>
          <w:szCs w:val="20"/>
        </w:rPr>
        <w:tab/>
        <w:t xml:space="preserve">4.4 </w:t>
      </w:r>
      <w:r w:rsidRPr="00F90EB7">
        <w:rPr>
          <w:rFonts w:cstheme="minorHAnsi"/>
          <w:sz w:val="20"/>
          <w:szCs w:val="20"/>
        </w:rPr>
        <w:tab/>
        <w:t xml:space="preserve">Risk of damage to or loss of the Goods shall pass to Malaria Consortium in accordance with </w:t>
      </w:r>
      <w:r w:rsidRPr="00F90EB7">
        <w:rPr>
          <w:rFonts w:cstheme="minorHAnsi"/>
          <w:sz w:val="20"/>
          <w:szCs w:val="20"/>
        </w:rPr>
        <w:tab/>
      </w:r>
      <w:r w:rsidRPr="00F90EB7">
        <w:rPr>
          <w:rFonts w:cstheme="minorHAnsi"/>
          <w:sz w:val="20"/>
          <w:szCs w:val="20"/>
        </w:rPr>
        <w:tab/>
        <w:t xml:space="preserve">the relevant provisions of Incoterms rules as in force at the date the Contract is made or, where Incoterms do not </w:t>
      </w:r>
      <w:r w:rsidR="00453C9A" w:rsidRPr="00F90EB7">
        <w:rPr>
          <w:rFonts w:cstheme="minorHAnsi"/>
          <w:sz w:val="20"/>
          <w:szCs w:val="20"/>
        </w:rPr>
        <w:tab/>
      </w:r>
      <w:r w:rsidRPr="00F90EB7">
        <w:rPr>
          <w:rFonts w:cstheme="minorHAnsi"/>
          <w:sz w:val="20"/>
          <w:szCs w:val="20"/>
        </w:rPr>
        <w:t xml:space="preserve">apply or are not stated in the Order, risk in the Goods shall pass to </w:t>
      </w:r>
      <w:r w:rsidR="00453C9A" w:rsidRPr="00F90EB7">
        <w:rPr>
          <w:rFonts w:cstheme="minorHAnsi"/>
          <w:sz w:val="20"/>
          <w:szCs w:val="20"/>
        </w:rPr>
        <w:tab/>
      </w:r>
      <w:r w:rsidRPr="00F90EB7">
        <w:rPr>
          <w:rFonts w:cstheme="minorHAnsi"/>
          <w:sz w:val="20"/>
          <w:szCs w:val="20"/>
        </w:rPr>
        <w:t xml:space="preserve">Malaria Consortium on completion of </w:t>
      </w:r>
      <w:r w:rsidR="00453C9A" w:rsidRPr="00F90EB7">
        <w:rPr>
          <w:rFonts w:cstheme="minorHAnsi"/>
          <w:sz w:val="20"/>
          <w:szCs w:val="20"/>
        </w:rPr>
        <w:tab/>
      </w:r>
      <w:r w:rsidRPr="00F90EB7">
        <w:rPr>
          <w:rFonts w:cstheme="minorHAnsi"/>
          <w:sz w:val="20"/>
          <w:szCs w:val="20"/>
        </w:rPr>
        <w:t>delivery.</w:t>
      </w:r>
    </w:p>
    <w:p w14:paraId="034EDC29" w14:textId="18710881" w:rsidR="00354552" w:rsidRPr="00F90EB7" w:rsidRDefault="00354552" w:rsidP="00354552">
      <w:pPr>
        <w:pStyle w:val="NoSpacing"/>
        <w:jc w:val="both"/>
        <w:rPr>
          <w:rFonts w:cstheme="minorHAnsi"/>
          <w:sz w:val="20"/>
          <w:szCs w:val="20"/>
        </w:rPr>
      </w:pPr>
      <w:r w:rsidRPr="00F90EB7">
        <w:rPr>
          <w:rFonts w:cstheme="minorHAnsi"/>
          <w:sz w:val="20"/>
          <w:szCs w:val="20"/>
        </w:rPr>
        <w:lastRenderedPageBreak/>
        <w:tab/>
        <w:t xml:space="preserve">4.5 </w:t>
      </w:r>
      <w:r w:rsidRPr="00F90EB7">
        <w:rPr>
          <w:rFonts w:cstheme="minorHAnsi"/>
          <w:sz w:val="20"/>
          <w:szCs w:val="20"/>
        </w:rPr>
        <w:tab/>
        <w:t xml:space="preserve">Malaria Consortium shall not be deemed to have accepted any Goods or Services and shall </w:t>
      </w:r>
      <w:r w:rsidRPr="00F90EB7">
        <w:rPr>
          <w:rFonts w:cstheme="minorHAnsi"/>
          <w:sz w:val="20"/>
          <w:szCs w:val="20"/>
        </w:rPr>
        <w:tab/>
      </w:r>
      <w:r w:rsidRPr="00F90EB7">
        <w:rPr>
          <w:rFonts w:cstheme="minorHAnsi"/>
          <w:sz w:val="20"/>
          <w:szCs w:val="20"/>
        </w:rPr>
        <w:tab/>
        <w:t xml:space="preserve">retain its right to reject such Goods and Services until Malaria Consortium has had reasonable time to inspect them </w:t>
      </w:r>
      <w:r w:rsidR="00656EF7" w:rsidRPr="00F90EB7">
        <w:rPr>
          <w:rFonts w:cstheme="minorHAnsi"/>
          <w:sz w:val="20"/>
          <w:szCs w:val="20"/>
        </w:rPr>
        <w:tab/>
      </w:r>
      <w:r w:rsidRPr="00F90EB7">
        <w:rPr>
          <w:rFonts w:cstheme="minorHAnsi"/>
          <w:sz w:val="20"/>
          <w:szCs w:val="20"/>
        </w:rPr>
        <w:t>following delivery and/or performance by the Supplier and signed to confirm acceptance.</w:t>
      </w:r>
    </w:p>
    <w:p w14:paraId="34936895" w14:textId="612FCD2C" w:rsidR="00354552" w:rsidRPr="00F90EB7" w:rsidRDefault="00354552" w:rsidP="00354552">
      <w:pPr>
        <w:pStyle w:val="NoSpacing"/>
        <w:jc w:val="both"/>
        <w:rPr>
          <w:rFonts w:cstheme="minorHAnsi"/>
          <w:sz w:val="20"/>
          <w:szCs w:val="20"/>
        </w:rPr>
      </w:pPr>
      <w:r w:rsidRPr="00F90EB7">
        <w:rPr>
          <w:rFonts w:cstheme="minorHAnsi"/>
          <w:sz w:val="20"/>
          <w:szCs w:val="20"/>
        </w:rPr>
        <w:tab/>
        <w:t>4.6</w:t>
      </w:r>
      <w:r w:rsidRPr="00F90EB7">
        <w:rPr>
          <w:rFonts w:cstheme="minorHAnsi"/>
          <w:sz w:val="20"/>
          <w:szCs w:val="20"/>
        </w:rPr>
        <w:tab/>
        <w:t xml:space="preserve">Malaria Consortium shall be entitled to reject any Goods delivered or Services supplied </w:t>
      </w:r>
      <w:r w:rsidRPr="00F90EB7">
        <w:rPr>
          <w:rFonts w:cstheme="minorHAnsi"/>
          <w:sz w:val="20"/>
          <w:szCs w:val="20"/>
        </w:rPr>
        <w:tab/>
      </w:r>
      <w:r w:rsidRPr="00F90EB7">
        <w:rPr>
          <w:rFonts w:cstheme="minorHAnsi"/>
          <w:sz w:val="20"/>
          <w:szCs w:val="20"/>
        </w:rPr>
        <w:tab/>
        <w:t xml:space="preserve">which are not in accordance with the Contract. If any Goods or Services are so rejected, at Malaria </w:t>
      </w:r>
      <w:r w:rsidR="00453C9A" w:rsidRPr="00F90EB7">
        <w:rPr>
          <w:rFonts w:cstheme="minorHAnsi"/>
          <w:sz w:val="20"/>
          <w:szCs w:val="20"/>
        </w:rPr>
        <w:tab/>
      </w:r>
      <w:r w:rsidRPr="00F90EB7">
        <w:rPr>
          <w:rFonts w:cstheme="minorHAnsi"/>
          <w:sz w:val="20"/>
          <w:szCs w:val="20"/>
        </w:rPr>
        <w:t xml:space="preserve">Consortium’s option, the Supplier shall forthwith re-supply substitute Goods or Services which conform with the </w:t>
      </w:r>
      <w:r w:rsidR="00453C9A" w:rsidRPr="00F90EB7">
        <w:rPr>
          <w:rFonts w:cstheme="minorHAnsi"/>
          <w:sz w:val="20"/>
          <w:szCs w:val="20"/>
        </w:rPr>
        <w:tab/>
      </w:r>
      <w:r w:rsidRPr="00F90EB7">
        <w:rPr>
          <w:rFonts w:cstheme="minorHAnsi"/>
          <w:sz w:val="20"/>
          <w:szCs w:val="20"/>
        </w:rPr>
        <w:t xml:space="preserve">Contract. Alternatively, Malaria Consortium may cancel the Contract and return any rejected Goods to the Supplier </w:t>
      </w:r>
      <w:r w:rsidR="00453C9A" w:rsidRPr="00F90EB7">
        <w:rPr>
          <w:rFonts w:cstheme="minorHAnsi"/>
          <w:sz w:val="20"/>
          <w:szCs w:val="20"/>
        </w:rPr>
        <w:tab/>
      </w:r>
      <w:r w:rsidRPr="00F90EB7">
        <w:rPr>
          <w:rFonts w:cstheme="minorHAnsi"/>
          <w:sz w:val="20"/>
          <w:szCs w:val="20"/>
        </w:rPr>
        <w:t xml:space="preserve">at the Supplier's risk and </w:t>
      </w:r>
      <w:proofErr w:type="gramStart"/>
      <w:r w:rsidRPr="00F90EB7">
        <w:rPr>
          <w:rFonts w:cstheme="minorHAnsi"/>
          <w:sz w:val="20"/>
          <w:szCs w:val="20"/>
        </w:rPr>
        <w:t>expense</w:t>
      </w:r>
      <w:proofErr w:type="gramEnd"/>
      <w:r w:rsidRPr="00F90EB7">
        <w:rPr>
          <w:rFonts w:cstheme="minorHAnsi"/>
          <w:sz w:val="20"/>
          <w:szCs w:val="20"/>
        </w:rPr>
        <w:t xml:space="preserve"> and the Supplier shall repay to Malaria Consortium any amount paid in relation </w:t>
      </w:r>
      <w:r w:rsidR="00453C9A" w:rsidRPr="00F90EB7">
        <w:rPr>
          <w:rFonts w:cstheme="minorHAnsi"/>
          <w:sz w:val="20"/>
          <w:szCs w:val="20"/>
        </w:rPr>
        <w:tab/>
      </w:r>
      <w:r w:rsidRPr="00F90EB7">
        <w:rPr>
          <w:rFonts w:cstheme="minorHAnsi"/>
          <w:sz w:val="20"/>
          <w:szCs w:val="20"/>
        </w:rPr>
        <w:t xml:space="preserve">to such Goods or Services. </w:t>
      </w:r>
    </w:p>
    <w:p w14:paraId="161FDBD0" w14:textId="77777777" w:rsidR="00354552" w:rsidRPr="00F90EB7" w:rsidRDefault="00354552" w:rsidP="00354552">
      <w:pPr>
        <w:pStyle w:val="NoSpacing"/>
        <w:jc w:val="both"/>
        <w:rPr>
          <w:rFonts w:cstheme="minorHAnsi"/>
          <w:sz w:val="20"/>
          <w:szCs w:val="20"/>
        </w:rPr>
      </w:pPr>
    </w:p>
    <w:p w14:paraId="5F406DED" w14:textId="77777777" w:rsidR="00354552" w:rsidRPr="00F90EB7" w:rsidRDefault="00354552" w:rsidP="00354552">
      <w:pPr>
        <w:pStyle w:val="NoSpacing"/>
        <w:numPr>
          <w:ilvl w:val="0"/>
          <w:numId w:val="46"/>
        </w:numPr>
        <w:jc w:val="both"/>
        <w:rPr>
          <w:rFonts w:cstheme="minorHAnsi"/>
          <w:b/>
          <w:sz w:val="20"/>
          <w:szCs w:val="20"/>
        </w:rPr>
      </w:pPr>
      <w:r w:rsidRPr="00F90EB7">
        <w:rPr>
          <w:rFonts w:cstheme="minorHAnsi"/>
          <w:b/>
          <w:sz w:val="20"/>
          <w:szCs w:val="20"/>
        </w:rPr>
        <w:t>Indemnity</w:t>
      </w:r>
    </w:p>
    <w:p w14:paraId="56B4B5ED" w14:textId="43A54998" w:rsidR="00354552" w:rsidRPr="00F90EB7" w:rsidRDefault="00354552" w:rsidP="00354552">
      <w:pPr>
        <w:pStyle w:val="NoSpacing"/>
        <w:jc w:val="both"/>
        <w:rPr>
          <w:rFonts w:cstheme="minorHAnsi"/>
          <w:sz w:val="20"/>
          <w:szCs w:val="20"/>
        </w:rPr>
      </w:pPr>
      <w:r w:rsidRPr="00F90EB7">
        <w:rPr>
          <w:rFonts w:cstheme="minorHAnsi"/>
          <w:sz w:val="20"/>
          <w:szCs w:val="20"/>
        </w:rPr>
        <w:tab/>
        <w:t xml:space="preserve">The Supplier shall indemnify Malaria Consortium in full against all liability, loss, damages, costs and expenses </w:t>
      </w:r>
      <w:r w:rsidR="00453C9A" w:rsidRPr="00F90EB7">
        <w:rPr>
          <w:rFonts w:cstheme="minorHAnsi"/>
          <w:sz w:val="20"/>
          <w:szCs w:val="20"/>
        </w:rPr>
        <w:tab/>
      </w:r>
      <w:r w:rsidRPr="00F90EB7">
        <w:rPr>
          <w:rFonts w:cstheme="minorHAnsi"/>
          <w:sz w:val="20"/>
          <w:szCs w:val="20"/>
        </w:rPr>
        <w:t xml:space="preserve">(including legal expenses) awarded against or incurred or paid by Malaria Consortium as a result of or in </w:t>
      </w:r>
      <w:r w:rsidR="00453C9A" w:rsidRPr="00F90EB7">
        <w:rPr>
          <w:rFonts w:cstheme="minorHAnsi"/>
          <w:sz w:val="20"/>
          <w:szCs w:val="20"/>
        </w:rPr>
        <w:tab/>
      </w:r>
      <w:r w:rsidRPr="00F90EB7">
        <w:rPr>
          <w:rFonts w:cstheme="minorHAnsi"/>
          <w:sz w:val="20"/>
          <w:szCs w:val="20"/>
        </w:rPr>
        <w:t>connection with any act or</w:t>
      </w:r>
      <w:r w:rsidR="00656EF7" w:rsidRPr="00F90EB7">
        <w:rPr>
          <w:rFonts w:cstheme="minorHAnsi"/>
          <w:sz w:val="20"/>
          <w:szCs w:val="20"/>
        </w:rPr>
        <w:t xml:space="preserve"> </w:t>
      </w:r>
      <w:r w:rsidRPr="00F90EB7">
        <w:rPr>
          <w:rFonts w:cstheme="minorHAnsi"/>
          <w:sz w:val="20"/>
          <w:szCs w:val="20"/>
        </w:rPr>
        <w:t xml:space="preserve">omission of the Supplier or its employees, agents or sub-contractors in performing its </w:t>
      </w:r>
      <w:r w:rsidR="00717AAD" w:rsidRPr="00F90EB7">
        <w:rPr>
          <w:rFonts w:cstheme="minorHAnsi"/>
          <w:sz w:val="20"/>
          <w:szCs w:val="20"/>
        </w:rPr>
        <w:tab/>
      </w:r>
      <w:r w:rsidRPr="00F90EB7">
        <w:rPr>
          <w:rFonts w:cstheme="minorHAnsi"/>
          <w:sz w:val="20"/>
          <w:szCs w:val="20"/>
        </w:rPr>
        <w:t xml:space="preserve">obligations under this Contract, and any claims made against Malaria Consortium by third parties (including </w:t>
      </w:r>
      <w:r w:rsidRPr="00F90EB7">
        <w:rPr>
          <w:rFonts w:cstheme="minorHAnsi"/>
          <w:sz w:val="20"/>
          <w:szCs w:val="20"/>
        </w:rPr>
        <w:tab/>
        <w:t xml:space="preserve">claims for death, personal injury or damage to property) arising out of, or in connection with, the supply of the </w:t>
      </w:r>
      <w:r w:rsidR="00717AAD" w:rsidRPr="00F90EB7">
        <w:rPr>
          <w:rFonts w:cstheme="minorHAnsi"/>
          <w:sz w:val="20"/>
          <w:szCs w:val="20"/>
        </w:rPr>
        <w:tab/>
      </w:r>
      <w:r w:rsidRPr="00F90EB7">
        <w:rPr>
          <w:rFonts w:cstheme="minorHAnsi"/>
          <w:sz w:val="20"/>
          <w:szCs w:val="20"/>
        </w:rPr>
        <w:t xml:space="preserve">Goods or Services or a breach of Clause 2. </w:t>
      </w:r>
    </w:p>
    <w:p w14:paraId="6DB4296D" w14:textId="77777777" w:rsidR="00354552" w:rsidRPr="00F90EB7" w:rsidRDefault="00354552" w:rsidP="00354552">
      <w:pPr>
        <w:pStyle w:val="NoSpacing"/>
        <w:jc w:val="both"/>
        <w:rPr>
          <w:rFonts w:cstheme="minorHAnsi"/>
          <w:sz w:val="20"/>
          <w:szCs w:val="20"/>
        </w:rPr>
      </w:pPr>
    </w:p>
    <w:p w14:paraId="33A61CC1" w14:textId="77777777" w:rsidR="00354552" w:rsidRPr="00F90EB7" w:rsidRDefault="00354552" w:rsidP="00354552">
      <w:pPr>
        <w:pStyle w:val="NoSpacing"/>
        <w:numPr>
          <w:ilvl w:val="0"/>
          <w:numId w:val="46"/>
        </w:numPr>
        <w:jc w:val="both"/>
        <w:rPr>
          <w:rFonts w:cstheme="minorHAnsi"/>
          <w:b/>
          <w:sz w:val="20"/>
          <w:szCs w:val="20"/>
        </w:rPr>
      </w:pPr>
      <w:r w:rsidRPr="00F90EB7">
        <w:rPr>
          <w:rFonts w:cstheme="minorHAnsi"/>
          <w:b/>
          <w:sz w:val="20"/>
          <w:szCs w:val="20"/>
        </w:rPr>
        <w:t>Price and Payment</w:t>
      </w:r>
    </w:p>
    <w:p w14:paraId="06A9F028" w14:textId="69126C2B" w:rsidR="00354552" w:rsidRPr="00F90EB7" w:rsidRDefault="00354552" w:rsidP="00354552">
      <w:pPr>
        <w:pStyle w:val="NoSpacing"/>
        <w:jc w:val="both"/>
        <w:rPr>
          <w:rFonts w:cstheme="minorHAnsi"/>
          <w:sz w:val="20"/>
          <w:szCs w:val="20"/>
        </w:rPr>
      </w:pPr>
      <w:r w:rsidRPr="00F90EB7">
        <w:rPr>
          <w:rFonts w:cstheme="minorHAnsi"/>
          <w:sz w:val="20"/>
          <w:szCs w:val="20"/>
        </w:rPr>
        <w:tab/>
        <w:t xml:space="preserve">Payment in arrears will be made as set out in the Order unless otherwise stated in the contract and Malaria </w:t>
      </w:r>
      <w:r w:rsidR="00717AAD" w:rsidRPr="00F90EB7">
        <w:rPr>
          <w:rFonts w:cstheme="minorHAnsi"/>
          <w:sz w:val="20"/>
          <w:szCs w:val="20"/>
        </w:rPr>
        <w:tab/>
      </w:r>
      <w:r w:rsidRPr="00F90EB7">
        <w:rPr>
          <w:rFonts w:cstheme="minorHAnsi"/>
          <w:sz w:val="20"/>
          <w:szCs w:val="20"/>
        </w:rPr>
        <w:t xml:space="preserve">Consortium shall be entitled to </w:t>
      </w:r>
      <w:proofErr w:type="gramStart"/>
      <w:r w:rsidRPr="00F90EB7">
        <w:rPr>
          <w:rFonts w:cstheme="minorHAnsi"/>
          <w:sz w:val="20"/>
          <w:szCs w:val="20"/>
        </w:rPr>
        <w:t>off-set</w:t>
      </w:r>
      <w:proofErr w:type="gramEnd"/>
      <w:r w:rsidRPr="00F90EB7">
        <w:rPr>
          <w:rFonts w:cstheme="minorHAnsi"/>
          <w:sz w:val="20"/>
          <w:szCs w:val="20"/>
        </w:rPr>
        <w:t xml:space="preserve"> against the price set out in the Order all sums owed to Malaria Consortium </w:t>
      </w:r>
      <w:r w:rsidR="00717AAD" w:rsidRPr="00F90EB7">
        <w:rPr>
          <w:rFonts w:cstheme="minorHAnsi"/>
          <w:sz w:val="20"/>
          <w:szCs w:val="20"/>
        </w:rPr>
        <w:tab/>
      </w:r>
      <w:r w:rsidRPr="00F90EB7">
        <w:rPr>
          <w:rFonts w:cstheme="minorHAnsi"/>
          <w:sz w:val="20"/>
          <w:szCs w:val="20"/>
        </w:rPr>
        <w:t>by the Supplier.</w:t>
      </w:r>
    </w:p>
    <w:p w14:paraId="406EF26B" w14:textId="77777777" w:rsidR="00354552" w:rsidRPr="00F90EB7" w:rsidRDefault="00354552" w:rsidP="00354552">
      <w:pPr>
        <w:pStyle w:val="NoSpacing"/>
        <w:jc w:val="both"/>
        <w:rPr>
          <w:rFonts w:cstheme="minorHAnsi"/>
          <w:sz w:val="20"/>
          <w:szCs w:val="20"/>
        </w:rPr>
      </w:pPr>
    </w:p>
    <w:p w14:paraId="7B56BC13" w14:textId="77777777" w:rsidR="00354552" w:rsidRPr="00F90EB7" w:rsidRDefault="00354552" w:rsidP="00354552">
      <w:pPr>
        <w:pStyle w:val="NoSpacing"/>
        <w:numPr>
          <w:ilvl w:val="0"/>
          <w:numId w:val="46"/>
        </w:numPr>
        <w:jc w:val="both"/>
        <w:rPr>
          <w:rFonts w:cstheme="minorHAnsi"/>
          <w:b/>
          <w:sz w:val="20"/>
          <w:szCs w:val="20"/>
        </w:rPr>
      </w:pPr>
      <w:r w:rsidRPr="00F90EB7">
        <w:rPr>
          <w:rFonts w:cstheme="minorHAnsi"/>
          <w:b/>
          <w:sz w:val="20"/>
          <w:szCs w:val="20"/>
        </w:rPr>
        <w:t>Supplier's Warranties</w:t>
      </w:r>
    </w:p>
    <w:p w14:paraId="497A1080" w14:textId="77777777" w:rsidR="00354552" w:rsidRPr="00F90EB7" w:rsidRDefault="00354552" w:rsidP="00354552">
      <w:pPr>
        <w:pStyle w:val="NoSpacing"/>
        <w:numPr>
          <w:ilvl w:val="1"/>
          <w:numId w:val="48"/>
        </w:numPr>
        <w:jc w:val="both"/>
        <w:rPr>
          <w:rFonts w:cstheme="minorHAnsi"/>
          <w:sz w:val="20"/>
          <w:szCs w:val="20"/>
        </w:rPr>
      </w:pPr>
      <w:r w:rsidRPr="00F90EB7">
        <w:rPr>
          <w:rFonts w:cstheme="minorHAnsi"/>
          <w:sz w:val="20"/>
          <w:szCs w:val="20"/>
        </w:rPr>
        <w:tab/>
        <w:t>The Supplier warrants to Malaria Consortium that:</w:t>
      </w:r>
    </w:p>
    <w:p w14:paraId="6AD7D20B" w14:textId="77777777" w:rsidR="00354552" w:rsidRPr="00F90EB7" w:rsidRDefault="00354552" w:rsidP="00354552">
      <w:pPr>
        <w:pStyle w:val="NoSpacing"/>
        <w:numPr>
          <w:ilvl w:val="0"/>
          <w:numId w:val="49"/>
        </w:numPr>
        <w:jc w:val="both"/>
        <w:rPr>
          <w:rFonts w:cstheme="minorHAnsi"/>
          <w:sz w:val="20"/>
          <w:szCs w:val="20"/>
        </w:rPr>
      </w:pPr>
      <w:r w:rsidRPr="00F90EB7">
        <w:rPr>
          <w:rFonts w:cstheme="minorHAnsi"/>
          <w:sz w:val="20"/>
          <w:szCs w:val="20"/>
        </w:rPr>
        <w:t>it has all necessary internal authorisations and all authorisations from all relevant third parties to enable it to supply the Goods and the Services without infringing any applicable law, regulation, code or practice or any third party’s rights.</w:t>
      </w:r>
    </w:p>
    <w:p w14:paraId="74A1DE23" w14:textId="77777777" w:rsidR="00354552" w:rsidRPr="00F90EB7" w:rsidRDefault="00354552" w:rsidP="00354552">
      <w:pPr>
        <w:pStyle w:val="NoSpacing"/>
        <w:numPr>
          <w:ilvl w:val="0"/>
          <w:numId w:val="49"/>
        </w:numPr>
        <w:jc w:val="both"/>
        <w:rPr>
          <w:rFonts w:cstheme="minorHAnsi"/>
          <w:sz w:val="20"/>
          <w:szCs w:val="20"/>
        </w:rPr>
      </w:pPr>
      <w:r w:rsidRPr="00F90EB7">
        <w:rPr>
          <w:rFonts w:cstheme="minorHAnsi"/>
          <w:sz w:val="20"/>
          <w:szCs w:val="20"/>
        </w:rPr>
        <w:t>it will not and will ensure that none of its employees will accept any commission, gift, inducement or other financial benefit from any supplier or potential supplier of Malaria Consortium; and</w:t>
      </w:r>
    </w:p>
    <w:p w14:paraId="00D3E585" w14:textId="77777777" w:rsidR="00354552" w:rsidRPr="00F90EB7" w:rsidRDefault="00354552" w:rsidP="00354552">
      <w:pPr>
        <w:pStyle w:val="NoSpacing"/>
        <w:numPr>
          <w:ilvl w:val="0"/>
          <w:numId w:val="49"/>
        </w:numPr>
        <w:jc w:val="both"/>
        <w:rPr>
          <w:rFonts w:cstheme="minorHAnsi"/>
          <w:sz w:val="20"/>
          <w:szCs w:val="20"/>
        </w:rPr>
      </w:pPr>
      <w:r w:rsidRPr="00F90EB7">
        <w:rPr>
          <w:rFonts w:cstheme="minorHAnsi"/>
          <w:sz w:val="20"/>
          <w:szCs w:val="20"/>
        </w:rPr>
        <w:t>the Services will be performed by appropriately qualified and trained personnel, with the best care, skill and diligence and to such high standard of quality as it is reasonable for Malaria Consortium to expect in all the circumstances.</w:t>
      </w:r>
    </w:p>
    <w:p w14:paraId="5C18DC15" w14:textId="77777777" w:rsidR="00354552" w:rsidRPr="00F90EB7" w:rsidRDefault="00354552" w:rsidP="00354552">
      <w:pPr>
        <w:pStyle w:val="NoSpacing"/>
        <w:numPr>
          <w:ilvl w:val="0"/>
          <w:numId w:val="46"/>
        </w:numPr>
        <w:jc w:val="both"/>
        <w:rPr>
          <w:rFonts w:cstheme="minorHAnsi"/>
          <w:b/>
          <w:sz w:val="20"/>
          <w:szCs w:val="20"/>
        </w:rPr>
      </w:pPr>
      <w:r w:rsidRPr="00F90EB7">
        <w:rPr>
          <w:rFonts w:cstheme="minorHAnsi"/>
          <w:b/>
          <w:sz w:val="20"/>
          <w:szCs w:val="20"/>
        </w:rPr>
        <w:t>Force majeure</w:t>
      </w:r>
    </w:p>
    <w:p w14:paraId="40BFF762" w14:textId="51C11CA6" w:rsidR="00354552" w:rsidRPr="00F90EB7" w:rsidRDefault="00354552" w:rsidP="00354552">
      <w:pPr>
        <w:pStyle w:val="NoSpacing"/>
        <w:jc w:val="both"/>
        <w:rPr>
          <w:rFonts w:cstheme="minorHAnsi"/>
          <w:sz w:val="20"/>
          <w:szCs w:val="20"/>
        </w:rPr>
      </w:pPr>
      <w:r w:rsidRPr="00F90EB7">
        <w:rPr>
          <w:rFonts w:cstheme="minorHAnsi"/>
          <w:sz w:val="20"/>
          <w:szCs w:val="20"/>
        </w:rPr>
        <w:tab/>
        <w:t>8.1</w:t>
      </w:r>
      <w:r w:rsidRPr="00F90EB7">
        <w:rPr>
          <w:rFonts w:cstheme="minorHAnsi"/>
          <w:sz w:val="20"/>
          <w:szCs w:val="20"/>
        </w:rPr>
        <w:tab/>
        <w:t xml:space="preserve">Neither the Supplier nor Malaria Consortium shall be liable for any failure or delay in </w:t>
      </w:r>
      <w:r w:rsidRPr="00F90EB7">
        <w:rPr>
          <w:rFonts w:cstheme="minorHAnsi"/>
          <w:sz w:val="20"/>
          <w:szCs w:val="20"/>
        </w:rPr>
        <w:tab/>
      </w:r>
      <w:r w:rsidRPr="00F90EB7">
        <w:rPr>
          <w:rFonts w:cstheme="minorHAnsi"/>
          <w:sz w:val="20"/>
          <w:szCs w:val="20"/>
        </w:rPr>
        <w:tab/>
      </w:r>
      <w:r w:rsidRPr="00F90EB7">
        <w:rPr>
          <w:rFonts w:cstheme="minorHAnsi"/>
          <w:sz w:val="20"/>
          <w:szCs w:val="20"/>
        </w:rPr>
        <w:tab/>
        <w:t>performing its obligations under the Contract to the extent that such failure or delay is caused by an event that is</w:t>
      </w:r>
      <w:r w:rsidR="00717AAD" w:rsidRPr="00F90EB7">
        <w:rPr>
          <w:rFonts w:cstheme="minorHAnsi"/>
          <w:sz w:val="20"/>
          <w:szCs w:val="20"/>
        </w:rPr>
        <w:t xml:space="preserve"> </w:t>
      </w:r>
      <w:r w:rsidR="00717AAD" w:rsidRPr="00F90EB7">
        <w:rPr>
          <w:rFonts w:cstheme="minorHAnsi"/>
          <w:sz w:val="20"/>
          <w:szCs w:val="20"/>
        </w:rPr>
        <w:tab/>
      </w:r>
      <w:r w:rsidRPr="00F90EB7">
        <w:rPr>
          <w:rFonts w:cstheme="minorHAnsi"/>
          <w:sz w:val="20"/>
          <w:szCs w:val="20"/>
        </w:rPr>
        <w:t xml:space="preserve">beyond that party's reasonable control and was not reasonably foreseeable at the date of the Order (a "Force </w:t>
      </w:r>
      <w:r w:rsidR="00717AAD" w:rsidRPr="00F90EB7">
        <w:rPr>
          <w:rFonts w:cstheme="minorHAnsi"/>
          <w:sz w:val="20"/>
          <w:szCs w:val="20"/>
        </w:rPr>
        <w:tab/>
      </w:r>
      <w:r w:rsidRPr="00F90EB7">
        <w:rPr>
          <w:rFonts w:cstheme="minorHAnsi"/>
          <w:sz w:val="20"/>
          <w:szCs w:val="20"/>
        </w:rPr>
        <w:t xml:space="preserve">Majeure Event") provided that the Supplier shall use best endeavours to cure such Force Majeure Event and </w:t>
      </w:r>
      <w:r w:rsidRPr="00F90EB7">
        <w:rPr>
          <w:rFonts w:cstheme="minorHAnsi"/>
          <w:sz w:val="20"/>
          <w:szCs w:val="20"/>
        </w:rPr>
        <w:tab/>
      </w:r>
      <w:r w:rsidRPr="00F90EB7">
        <w:rPr>
          <w:rFonts w:cstheme="minorHAnsi"/>
          <w:sz w:val="20"/>
          <w:szCs w:val="20"/>
        </w:rPr>
        <w:tab/>
        <w:t>resume performance under the Contract.</w:t>
      </w:r>
    </w:p>
    <w:p w14:paraId="1F82432B" w14:textId="58087477" w:rsidR="00354552" w:rsidRPr="00F90EB7" w:rsidRDefault="00354552" w:rsidP="00354552">
      <w:pPr>
        <w:pStyle w:val="NoSpacing"/>
        <w:jc w:val="both"/>
        <w:rPr>
          <w:rFonts w:cstheme="minorHAnsi"/>
          <w:sz w:val="20"/>
          <w:szCs w:val="20"/>
        </w:rPr>
      </w:pPr>
      <w:r w:rsidRPr="00F90EB7">
        <w:rPr>
          <w:rFonts w:cstheme="minorHAnsi"/>
          <w:sz w:val="20"/>
          <w:szCs w:val="20"/>
        </w:rPr>
        <w:tab/>
        <w:t xml:space="preserve">8.2 </w:t>
      </w:r>
      <w:r w:rsidRPr="00F90EB7">
        <w:rPr>
          <w:rFonts w:cstheme="minorHAnsi"/>
          <w:sz w:val="20"/>
          <w:szCs w:val="20"/>
        </w:rPr>
        <w:tab/>
        <w:t xml:space="preserve">If any Force Majeure Event prevents the Supplier from carrying out its obligations under </w:t>
      </w:r>
      <w:r w:rsidRPr="00F90EB7">
        <w:rPr>
          <w:rFonts w:cstheme="minorHAnsi"/>
          <w:sz w:val="20"/>
          <w:szCs w:val="20"/>
        </w:rPr>
        <w:tab/>
      </w:r>
      <w:r w:rsidRPr="00F90EB7">
        <w:rPr>
          <w:rFonts w:cstheme="minorHAnsi"/>
          <w:sz w:val="20"/>
          <w:szCs w:val="20"/>
        </w:rPr>
        <w:tab/>
        <w:t>the Contract for a continuous period of more than 30 days, Malaria Consortium may terminate</w:t>
      </w:r>
      <w:r w:rsidR="00717AAD" w:rsidRPr="00F90EB7">
        <w:rPr>
          <w:rFonts w:cstheme="minorHAnsi"/>
          <w:sz w:val="20"/>
          <w:szCs w:val="20"/>
        </w:rPr>
        <w:t xml:space="preserve"> </w:t>
      </w:r>
      <w:r w:rsidRPr="00F90EB7">
        <w:rPr>
          <w:rFonts w:cstheme="minorHAnsi"/>
          <w:sz w:val="20"/>
          <w:szCs w:val="20"/>
        </w:rPr>
        <w:t xml:space="preserve">the Contract </w:t>
      </w:r>
      <w:r w:rsidR="00DC4AF8" w:rsidRPr="00F90EB7">
        <w:rPr>
          <w:rFonts w:cstheme="minorHAnsi"/>
          <w:sz w:val="20"/>
          <w:szCs w:val="20"/>
        </w:rPr>
        <w:tab/>
      </w:r>
      <w:r w:rsidRPr="00F90EB7">
        <w:rPr>
          <w:rFonts w:cstheme="minorHAnsi"/>
          <w:sz w:val="20"/>
          <w:szCs w:val="20"/>
        </w:rPr>
        <w:t xml:space="preserve">immediately by giving written notice to the Supplier. </w:t>
      </w:r>
    </w:p>
    <w:p w14:paraId="635796EB" w14:textId="77777777" w:rsidR="00354552" w:rsidRPr="00F90EB7" w:rsidRDefault="00354552" w:rsidP="00354552">
      <w:pPr>
        <w:pStyle w:val="NoSpacing"/>
        <w:jc w:val="both"/>
        <w:rPr>
          <w:rFonts w:cstheme="minorHAnsi"/>
          <w:sz w:val="20"/>
          <w:szCs w:val="20"/>
        </w:rPr>
      </w:pPr>
    </w:p>
    <w:p w14:paraId="3245AE75" w14:textId="77777777" w:rsidR="00354552" w:rsidRPr="00F90EB7" w:rsidRDefault="00354552" w:rsidP="00354552">
      <w:pPr>
        <w:pStyle w:val="NoSpacing"/>
        <w:numPr>
          <w:ilvl w:val="0"/>
          <w:numId w:val="46"/>
        </w:numPr>
        <w:jc w:val="both"/>
        <w:rPr>
          <w:rFonts w:cstheme="minorHAnsi"/>
          <w:b/>
          <w:sz w:val="20"/>
          <w:szCs w:val="20"/>
        </w:rPr>
      </w:pPr>
      <w:r w:rsidRPr="00F90EB7">
        <w:rPr>
          <w:rFonts w:cstheme="minorHAnsi"/>
          <w:b/>
          <w:sz w:val="20"/>
          <w:szCs w:val="20"/>
        </w:rPr>
        <w:t>General</w:t>
      </w:r>
    </w:p>
    <w:p w14:paraId="3642865C" w14:textId="512CADEB" w:rsidR="00354552" w:rsidRPr="00F90EB7" w:rsidRDefault="00354552" w:rsidP="00354552">
      <w:pPr>
        <w:pStyle w:val="NoSpacing"/>
        <w:jc w:val="both"/>
        <w:rPr>
          <w:rFonts w:cstheme="minorHAnsi"/>
          <w:sz w:val="20"/>
          <w:szCs w:val="20"/>
        </w:rPr>
      </w:pPr>
      <w:r w:rsidRPr="00F90EB7">
        <w:rPr>
          <w:rFonts w:cstheme="minorHAnsi"/>
          <w:sz w:val="20"/>
          <w:szCs w:val="20"/>
        </w:rPr>
        <w:tab/>
        <w:t xml:space="preserve">9.1 </w:t>
      </w:r>
      <w:r w:rsidRPr="00F90EB7">
        <w:rPr>
          <w:rFonts w:cstheme="minorHAnsi"/>
          <w:sz w:val="20"/>
          <w:szCs w:val="20"/>
        </w:rPr>
        <w:tab/>
        <w:t xml:space="preserve">The Supplier shall not use Malaria Consortium’s name, branding or logo other than in </w:t>
      </w:r>
      <w:r w:rsidRPr="00F90EB7">
        <w:rPr>
          <w:rFonts w:cstheme="minorHAnsi"/>
          <w:sz w:val="20"/>
          <w:szCs w:val="20"/>
        </w:rPr>
        <w:tab/>
        <w:t>accordance</w:t>
      </w:r>
      <w:r w:rsidR="00DC4AF8" w:rsidRPr="00F90EB7">
        <w:rPr>
          <w:rFonts w:cstheme="minorHAnsi"/>
          <w:sz w:val="20"/>
          <w:szCs w:val="20"/>
        </w:rPr>
        <w:t xml:space="preserve"> </w:t>
      </w:r>
      <w:r w:rsidRPr="00F90EB7">
        <w:rPr>
          <w:rFonts w:cstheme="minorHAnsi"/>
          <w:sz w:val="20"/>
          <w:szCs w:val="20"/>
        </w:rPr>
        <w:t xml:space="preserve">with </w:t>
      </w:r>
      <w:r w:rsidR="00DC4AF8" w:rsidRPr="00F90EB7">
        <w:rPr>
          <w:rFonts w:cstheme="minorHAnsi"/>
          <w:sz w:val="20"/>
          <w:szCs w:val="20"/>
        </w:rPr>
        <w:tab/>
      </w:r>
      <w:r w:rsidRPr="00F90EB7">
        <w:rPr>
          <w:rFonts w:cstheme="minorHAnsi"/>
          <w:sz w:val="20"/>
          <w:szCs w:val="20"/>
        </w:rPr>
        <w:t>Malaria Consortium’s written instructions or authorisation.</w:t>
      </w:r>
    </w:p>
    <w:p w14:paraId="312958AE" w14:textId="6C1BCECB" w:rsidR="00354552" w:rsidRPr="00F90EB7" w:rsidRDefault="00354552" w:rsidP="00354552">
      <w:pPr>
        <w:pStyle w:val="NoSpacing"/>
        <w:jc w:val="both"/>
        <w:rPr>
          <w:rFonts w:cstheme="minorHAnsi"/>
          <w:sz w:val="20"/>
          <w:szCs w:val="20"/>
        </w:rPr>
      </w:pPr>
      <w:r w:rsidRPr="00F90EB7">
        <w:rPr>
          <w:rFonts w:cstheme="minorHAnsi"/>
          <w:sz w:val="20"/>
          <w:szCs w:val="20"/>
        </w:rPr>
        <w:tab/>
        <w:t xml:space="preserve">9.2 </w:t>
      </w:r>
      <w:r w:rsidRPr="00F90EB7">
        <w:rPr>
          <w:rFonts w:cstheme="minorHAnsi"/>
          <w:sz w:val="20"/>
          <w:szCs w:val="20"/>
        </w:rPr>
        <w:tab/>
        <w:t xml:space="preserve">The Supplier may not assign, transfer, charge, subcontract, novate or deal in any other manner with any </w:t>
      </w:r>
      <w:r w:rsidR="00DC4AF8" w:rsidRPr="00F90EB7">
        <w:rPr>
          <w:rFonts w:cstheme="minorHAnsi"/>
          <w:sz w:val="20"/>
          <w:szCs w:val="20"/>
        </w:rPr>
        <w:tab/>
      </w:r>
      <w:r w:rsidRPr="00F90EB7">
        <w:rPr>
          <w:rFonts w:cstheme="minorHAnsi"/>
          <w:sz w:val="20"/>
          <w:szCs w:val="20"/>
        </w:rPr>
        <w:t xml:space="preserve">or </w:t>
      </w:r>
      <w:proofErr w:type="gramStart"/>
      <w:r w:rsidRPr="00F90EB7">
        <w:rPr>
          <w:rFonts w:cstheme="minorHAnsi"/>
          <w:sz w:val="20"/>
          <w:szCs w:val="20"/>
        </w:rPr>
        <w:t>all of</w:t>
      </w:r>
      <w:proofErr w:type="gramEnd"/>
      <w:r w:rsidRPr="00F90EB7">
        <w:rPr>
          <w:rFonts w:cstheme="minorHAnsi"/>
          <w:sz w:val="20"/>
          <w:szCs w:val="20"/>
        </w:rPr>
        <w:t xml:space="preserve"> its rights or obligations under the Contract without Malaria Consortium’s prior written consent.</w:t>
      </w:r>
    </w:p>
    <w:p w14:paraId="1A3BDC36" w14:textId="01D9325E" w:rsidR="00354552" w:rsidRPr="00F90EB7" w:rsidRDefault="00354552" w:rsidP="00354552">
      <w:pPr>
        <w:pStyle w:val="NoSpacing"/>
        <w:jc w:val="both"/>
        <w:rPr>
          <w:rFonts w:cstheme="minorHAnsi"/>
          <w:sz w:val="20"/>
          <w:szCs w:val="20"/>
        </w:rPr>
      </w:pPr>
      <w:r w:rsidRPr="00F90EB7">
        <w:rPr>
          <w:rFonts w:cstheme="minorHAnsi"/>
          <w:sz w:val="20"/>
          <w:szCs w:val="20"/>
        </w:rPr>
        <w:tab/>
        <w:t xml:space="preserve">9.3 </w:t>
      </w:r>
      <w:r w:rsidRPr="00F90EB7">
        <w:rPr>
          <w:rFonts w:cstheme="minorHAnsi"/>
          <w:sz w:val="20"/>
          <w:szCs w:val="20"/>
        </w:rPr>
        <w:tab/>
        <w:t xml:space="preserve">Any notice under or in connection with the Contract shall be given in writing to the address </w:t>
      </w:r>
      <w:r w:rsidRPr="00F90EB7">
        <w:rPr>
          <w:rFonts w:cstheme="minorHAnsi"/>
          <w:sz w:val="20"/>
          <w:szCs w:val="20"/>
        </w:rPr>
        <w:tab/>
      </w:r>
      <w:r w:rsidRPr="00F90EB7">
        <w:rPr>
          <w:rFonts w:cstheme="minorHAnsi"/>
          <w:sz w:val="20"/>
          <w:szCs w:val="20"/>
        </w:rPr>
        <w:tab/>
        <w:t xml:space="preserve">specified in the Order or to such other address as shall be notified in writing from time to time. For the purposes </w:t>
      </w:r>
      <w:r w:rsidR="00DC4AF8" w:rsidRPr="00F90EB7">
        <w:rPr>
          <w:rFonts w:cstheme="minorHAnsi"/>
          <w:sz w:val="20"/>
          <w:szCs w:val="20"/>
        </w:rPr>
        <w:tab/>
      </w:r>
      <w:r w:rsidRPr="00F90EB7">
        <w:rPr>
          <w:rFonts w:cstheme="minorHAnsi"/>
          <w:sz w:val="20"/>
          <w:szCs w:val="20"/>
        </w:rPr>
        <w:t xml:space="preserve">of this Condition, "writing" shall include emails and faxes. </w:t>
      </w:r>
    </w:p>
    <w:p w14:paraId="057BC4A9" w14:textId="32840BF7" w:rsidR="00354552" w:rsidRPr="00F90EB7" w:rsidRDefault="00354552" w:rsidP="00354552">
      <w:pPr>
        <w:pStyle w:val="NoSpacing"/>
        <w:jc w:val="both"/>
        <w:rPr>
          <w:rFonts w:cstheme="minorHAnsi"/>
          <w:sz w:val="20"/>
          <w:szCs w:val="20"/>
        </w:rPr>
      </w:pPr>
      <w:r w:rsidRPr="00F90EB7">
        <w:rPr>
          <w:rFonts w:cstheme="minorHAnsi"/>
          <w:sz w:val="20"/>
          <w:szCs w:val="20"/>
        </w:rPr>
        <w:tab/>
        <w:t xml:space="preserve">9.4 </w:t>
      </w:r>
      <w:r w:rsidRPr="00F90EB7">
        <w:rPr>
          <w:rFonts w:cstheme="minorHAnsi"/>
          <w:sz w:val="20"/>
          <w:szCs w:val="20"/>
        </w:rPr>
        <w:tab/>
        <w:t xml:space="preserve">If any court or competent authority finds that any provision of the Contract (or part of any </w:t>
      </w:r>
      <w:r w:rsidRPr="00F90EB7">
        <w:rPr>
          <w:rFonts w:cstheme="minorHAnsi"/>
          <w:sz w:val="20"/>
          <w:szCs w:val="20"/>
        </w:rPr>
        <w:tab/>
      </w:r>
      <w:r w:rsidRPr="00F90EB7">
        <w:rPr>
          <w:rFonts w:cstheme="minorHAnsi"/>
          <w:sz w:val="20"/>
          <w:szCs w:val="20"/>
        </w:rPr>
        <w:tab/>
        <w:t xml:space="preserve">provision) is invalid, illegal or unenforceable, that provision or part-provision shall, to the extent required, be </w:t>
      </w:r>
      <w:r w:rsidR="00DC4AF8" w:rsidRPr="00F90EB7">
        <w:rPr>
          <w:rFonts w:cstheme="minorHAnsi"/>
          <w:sz w:val="20"/>
          <w:szCs w:val="20"/>
        </w:rPr>
        <w:lastRenderedPageBreak/>
        <w:tab/>
      </w:r>
      <w:r w:rsidRPr="00F90EB7">
        <w:rPr>
          <w:rFonts w:cstheme="minorHAnsi"/>
          <w:sz w:val="20"/>
          <w:szCs w:val="20"/>
        </w:rPr>
        <w:t xml:space="preserve">deemed to be deleted, and the validity and enforceability of the other provisions of the Contract shall not be </w:t>
      </w:r>
      <w:r w:rsidR="00DC4AF8" w:rsidRPr="00F90EB7">
        <w:rPr>
          <w:rFonts w:cstheme="minorHAnsi"/>
          <w:sz w:val="20"/>
          <w:szCs w:val="20"/>
        </w:rPr>
        <w:tab/>
      </w:r>
      <w:r w:rsidRPr="00F90EB7">
        <w:rPr>
          <w:rFonts w:cstheme="minorHAnsi"/>
          <w:sz w:val="20"/>
          <w:szCs w:val="20"/>
        </w:rPr>
        <w:t>affected.</w:t>
      </w:r>
    </w:p>
    <w:p w14:paraId="78342DFB" w14:textId="333BADD8" w:rsidR="00354552" w:rsidRPr="00F90EB7" w:rsidRDefault="00354552" w:rsidP="00354552">
      <w:pPr>
        <w:pStyle w:val="NoSpacing"/>
        <w:jc w:val="both"/>
        <w:rPr>
          <w:rFonts w:cstheme="minorHAnsi"/>
          <w:sz w:val="20"/>
          <w:szCs w:val="20"/>
        </w:rPr>
      </w:pPr>
      <w:r w:rsidRPr="00F90EB7">
        <w:rPr>
          <w:rFonts w:cstheme="minorHAnsi"/>
          <w:sz w:val="20"/>
          <w:szCs w:val="20"/>
        </w:rPr>
        <w:tab/>
        <w:t>9.5</w:t>
      </w:r>
      <w:r w:rsidRPr="00F90EB7">
        <w:rPr>
          <w:rFonts w:cstheme="minorHAnsi"/>
          <w:sz w:val="20"/>
          <w:szCs w:val="20"/>
        </w:rPr>
        <w:tab/>
        <w:t xml:space="preserve">Any variation to the Contract, including the introduction of any additional terms and conditions, shall only </w:t>
      </w:r>
      <w:r w:rsidR="00DC4AF8" w:rsidRPr="00F90EB7">
        <w:rPr>
          <w:rFonts w:cstheme="minorHAnsi"/>
          <w:sz w:val="20"/>
          <w:szCs w:val="20"/>
        </w:rPr>
        <w:tab/>
      </w:r>
      <w:r w:rsidRPr="00F90EB7">
        <w:rPr>
          <w:rFonts w:cstheme="minorHAnsi"/>
          <w:sz w:val="20"/>
          <w:szCs w:val="20"/>
        </w:rPr>
        <w:t xml:space="preserve">be binding when agreed in writing and signed by both parties. </w:t>
      </w:r>
    </w:p>
    <w:p w14:paraId="04D4E4EE" w14:textId="0B6CE0C1" w:rsidR="00354552" w:rsidRPr="00F90EB7" w:rsidRDefault="00354552" w:rsidP="00354552">
      <w:pPr>
        <w:pStyle w:val="NoSpacing"/>
        <w:jc w:val="both"/>
        <w:rPr>
          <w:rFonts w:cstheme="minorHAnsi"/>
          <w:sz w:val="20"/>
          <w:szCs w:val="20"/>
        </w:rPr>
      </w:pPr>
      <w:r w:rsidRPr="00F90EB7">
        <w:rPr>
          <w:rFonts w:cstheme="minorHAnsi"/>
          <w:sz w:val="20"/>
          <w:szCs w:val="20"/>
        </w:rPr>
        <w:tab/>
        <w:t xml:space="preserve">9.6 </w:t>
      </w:r>
      <w:r w:rsidRPr="00F90EB7">
        <w:rPr>
          <w:rFonts w:cstheme="minorHAnsi"/>
          <w:sz w:val="20"/>
          <w:szCs w:val="20"/>
        </w:rPr>
        <w:tab/>
        <w:t>A person who is not a party to the Contract shall not have any rights under or in connection with it.</w:t>
      </w:r>
    </w:p>
    <w:p w14:paraId="6931473D" w14:textId="77777777" w:rsidR="0085372B" w:rsidRPr="00F90EB7" w:rsidRDefault="0085372B" w:rsidP="00354552">
      <w:pPr>
        <w:pStyle w:val="ColorfulList-Accent11"/>
        <w:rPr>
          <w:rFonts w:asciiTheme="minorHAnsi" w:hAnsiTheme="minorHAnsi" w:cstheme="minorHAnsi"/>
          <w:sz w:val="20"/>
          <w:szCs w:val="20"/>
        </w:rPr>
      </w:pPr>
    </w:p>
    <w:p w14:paraId="1E6D0ED7" w14:textId="77777777" w:rsidR="00F90EB7" w:rsidRPr="00F90EB7" w:rsidRDefault="00F90EB7" w:rsidP="00354552">
      <w:pPr>
        <w:pStyle w:val="ColorfulList-Accent11"/>
        <w:rPr>
          <w:rFonts w:asciiTheme="minorHAnsi" w:hAnsiTheme="minorHAnsi" w:cstheme="minorHAnsi"/>
          <w:sz w:val="20"/>
          <w:szCs w:val="20"/>
        </w:rPr>
      </w:pPr>
    </w:p>
    <w:p w14:paraId="0026CD77" w14:textId="77777777" w:rsidR="00F90EB7" w:rsidRPr="00F90EB7" w:rsidRDefault="00F90EB7" w:rsidP="00354552">
      <w:pPr>
        <w:pStyle w:val="ColorfulList-Accent11"/>
        <w:rPr>
          <w:rFonts w:asciiTheme="minorHAnsi" w:hAnsiTheme="minorHAnsi" w:cstheme="minorHAnsi"/>
          <w:sz w:val="20"/>
          <w:szCs w:val="20"/>
        </w:rPr>
      </w:pPr>
    </w:p>
    <w:p w14:paraId="35C35CF8" w14:textId="77777777" w:rsidR="00F90EB7" w:rsidRPr="00F90EB7" w:rsidRDefault="00F90EB7" w:rsidP="00354552">
      <w:pPr>
        <w:pStyle w:val="ColorfulList-Accent11"/>
        <w:rPr>
          <w:rFonts w:asciiTheme="minorHAnsi" w:hAnsiTheme="minorHAnsi" w:cstheme="minorHAnsi"/>
          <w:sz w:val="20"/>
          <w:szCs w:val="20"/>
        </w:rPr>
      </w:pPr>
    </w:p>
    <w:p w14:paraId="7D53BE8C" w14:textId="77777777" w:rsidR="00F90EB7" w:rsidRPr="00F90EB7" w:rsidRDefault="00F90EB7" w:rsidP="00354552">
      <w:pPr>
        <w:pStyle w:val="ColorfulList-Accent11"/>
        <w:rPr>
          <w:rFonts w:asciiTheme="minorHAnsi" w:hAnsiTheme="minorHAnsi" w:cstheme="minorHAnsi"/>
          <w:sz w:val="20"/>
          <w:szCs w:val="20"/>
        </w:rPr>
      </w:pPr>
    </w:p>
    <w:p w14:paraId="7ADB3525" w14:textId="77777777" w:rsidR="00F90EB7" w:rsidRPr="00F90EB7" w:rsidRDefault="00F90EB7" w:rsidP="00354552">
      <w:pPr>
        <w:pStyle w:val="ColorfulList-Accent11"/>
        <w:rPr>
          <w:rFonts w:asciiTheme="minorHAnsi" w:hAnsiTheme="minorHAnsi" w:cstheme="minorHAnsi"/>
          <w:sz w:val="20"/>
          <w:szCs w:val="20"/>
        </w:rPr>
      </w:pPr>
    </w:p>
    <w:p w14:paraId="0A2337DC" w14:textId="77777777" w:rsidR="00F90EB7" w:rsidRPr="00F90EB7" w:rsidRDefault="00F90EB7" w:rsidP="00354552">
      <w:pPr>
        <w:pStyle w:val="ColorfulList-Accent11"/>
        <w:rPr>
          <w:rFonts w:asciiTheme="minorHAnsi" w:hAnsiTheme="minorHAnsi" w:cstheme="minorHAnsi"/>
          <w:sz w:val="20"/>
          <w:szCs w:val="20"/>
        </w:rPr>
      </w:pPr>
    </w:p>
    <w:p w14:paraId="41227F8B" w14:textId="77777777" w:rsidR="00F90EB7" w:rsidRPr="00F90EB7" w:rsidRDefault="00F90EB7" w:rsidP="00354552">
      <w:pPr>
        <w:pStyle w:val="ColorfulList-Accent11"/>
        <w:rPr>
          <w:rFonts w:asciiTheme="minorHAnsi" w:hAnsiTheme="minorHAnsi" w:cstheme="minorHAnsi"/>
          <w:sz w:val="20"/>
          <w:szCs w:val="20"/>
        </w:rPr>
      </w:pPr>
    </w:p>
    <w:p w14:paraId="551669FD" w14:textId="77777777" w:rsidR="00F90EB7" w:rsidRPr="00F90EB7" w:rsidRDefault="00F90EB7" w:rsidP="00354552">
      <w:pPr>
        <w:pStyle w:val="ColorfulList-Accent11"/>
        <w:rPr>
          <w:rFonts w:asciiTheme="minorHAnsi" w:hAnsiTheme="minorHAnsi" w:cstheme="minorHAnsi"/>
          <w:sz w:val="20"/>
          <w:szCs w:val="20"/>
        </w:rPr>
      </w:pPr>
    </w:p>
    <w:p w14:paraId="375377CB" w14:textId="77777777" w:rsidR="00F90EB7" w:rsidRPr="00F90EB7" w:rsidRDefault="00F90EB7" w:rsidP="00354552">
      <w:pPr>
        <w:pStyle w:val="ColorfulList-Accent11"/>
        <w:rPr>
          <w:rFonts w:asciiTheme="minorHAnsi" w:hAnsiTheme="minorHAnsi" w:cstheme="minorHAnsi"/>
          <w:sz w:val="20"/>
          <w:szCs w:val="20"/>
        </w:rPr>
      </w:pPr>
    </w:p>
    <w:p w14:paraId="3C7A4350" w14:textId="77777777" w:rsidR="00F90EB7" w:rsidRPr="00F90EB7" w:rsidRDefault="00F90EB7" w:rsidP="00354552">
      <w:pPr>
        <w:pStyle w:val="ColorfulList-Accent11"/>
        <w:rPr>
          <w:rFonts w:asciiTheme="minorHAnsi" w:hAnsiTheme="minorHAnsi" w:cstheme="minorHAnsi"/>
          <w:sz w:val="20"/>
          <w:szCs w:val="20"/>
        </w:rPr>
      </w:pPr>
    </w:p>
    <w:p w14:paraId="60ADDA3C" w14:textId="77777777" w:rsidR="00F90EB7" w:rsidRPr="00F90EB7" w:rsidRDefault="00F90EB7" w:rsidP="00354552">
      <w:pPr>
        <w:pStyle w:val="ColorfulList-Accent11"/>
        <w:rPr>
          <w:rFonts w:asciiTheme="minorHAnsi" w:hAnsiTheme="minorHAnsi" w:cstheme="minorHAnsi"/>
          <w:sz w:val="20"/>
          <w:szCs w:val="20"/>
        </w:rPr>
      </w:pPr>
    </w:p>
    <w:p w14:paraId="18CF5F9F" w14:textId="77777777" w:rsidR="00F90EB7" w:rsidRPr="00F90EB7" w:rsidRDefault="00F90EB7" w:rsidP="00354552">
      <w:pPr>
        <w:pStyle w:val="ColorfulList-Accent11"/>
        <w:rPr>
          <w:rFonts w:asciiTheme="minorHAnsi" w:hAnsiTheme="minorHAnsi" w:cstheme="minorHAnsi"/>
          <w:sz w:val="20"/>
          <w:szCs w:val="20"/>
        </w:rPr>
      </w:pPr>
    </w:p>
    <w:p w14:paraId="5AE61A79" w14:textId="77777777" w:rsidR="00F90EB7" w:rsidRPr="00F90EB7" w:rsidRDefault="00F90EB7" w:rsidP="00354552">
      <w:pPr>
        <w:pStyle w:val="ColorfulList-Accent11"/>
        <w:rPr>
          <w:rFonts w:asciiTheme="minorHAnsi" w:hAnsiTheme="minorHAnsi" w:cstheme="minorHAnsi"/>
          <w:sz w:val="20"/>
          <w:szCs w:val="20"/>
        </w:rPr>
      </w:pPr>
    </w:p>
    <w:p w14:paraId="380334D2" w14:textId="77777777" w:rsidR="00F90EB7" w:rsidRPr="00F90EB7" w:rsidRDefault="00F90EB7" w:rsidP="00354552">
      <w:pPr>
        <w:pStyle w:val="ColorfulList-Accent11"/>
        <w:rPr>
          <w:rFonts w:asciiTheme="minorHAnsi" w:hAnsiTheme="minorHAnsi" w:cstheme="minorHAnsi"/>
          <w:sz w:val="20"/>
          <w:szCs w:val="20"/>
        </w:rPr>
      </w:pPr>
    </w:p>
    <w:p w14:paraId="31118F3E" w14:textId="77777777" w:rsidR="00F90EB7" w:rsidRPr="00F90EB7" w:rsidRDefault="00F90EB7" w:rsidP="00354552">
      <w:pPr>
        <w:pStyle w:val="ColorfulList-Accent11"/>
        <w:rPr>
          <w:rFonts w:asciiTheme="minorHAnsi" w:hAnsiTheme="minorHAnsi" w:cstheme="minorHAnsi"/>
          <w:sz w:val="20"/>
          <w:szCs w:val="20"/>
        </w:rPr>
      </w:pPr>
    </w:p>
    <w:p w14:paraId="65A70CD3" w14:textId="77777777" w:rsidR="00F90EB7" w:rsidRPr="00F90EB7" w:rsidRDefault="00F90EB7" w:rsidP="00354552">
      <w:pPr>
        <w:pStyle w:val="ColorfulList-Accent11"/>
        <w:rPr>
          <w:rFonts w:asciiTheme="minorHAnsi" w:hAnsiTheme="minorHAnsi" w:cstheme="minorHAnsi"/>
          <w:sz w:val="20"/>
          <w:szCs w:val="20"/>
        </w:rPr>
      </w:pPr>
    </w:p>
    <w:p w14:paraId="2D0D2C95" w14:textId="77777777" w:rsidR="00F90EB7" w:rsidRPr="00F90EB7" w:rsidRDefault="00F90EB7" w:rsidP="00354552">
      <w:pPr>
        <w:pStyle w:val="ColorfulList-Accent11"/>
        <w:rPr>
          <w:rFonts w:asciiTheme="minorHAnsi" w:hAnsiTheme="minorHAnsi" w:cstheme="minorHAnsi"/>
          <w:sz w:val="20"/>
          <w:szCs w:val="20"/>
        </w:rPr>
      </w:pPr>
    </w:p>
    <w:p w14:paraId="1C472319" w14:textId="77777777" w:rsidR="00F90EB7" w:rsidRPr="00F90EB7" w:rsidRDefault="00F90EB7" w:rsidP="00354552">
      <w:pPr>
        <w:pStyle w:val="ColorfulList-Accent11"/>
        <w:rPr>
          <w:rFonts w:asciiTheme="minorHAnsi" w:hAnsiTheme="minorHAnsi" w:cstheme="minorHAnsi"/>
          <w:sz w:val="20"/>
          <w:szCs w:val="20"/>
        </w:rPr>
      </w:pPr>
    </w:p>
    <w:p w14:paraId="364629CC" w14:textId="77777777" w:rsidR="00F90EB7" w:rsidRPr="00F90EB7" w:rsidRDefault="00F90EB7" w:rsidP="00354552">
      <w:pPr>
        <w:pStyle w:val="ColorfulList-Accent11"/>
        <w:rPr>
          <w:rFonts w:asciiTheme="minorHAnsi" w:hAnsiTheme="minorHAnsi" w:cstheme="minorHAnsi"/>
          <w:sz w:val="20"/>
          <w:szCs w:val="20"/>
        </w:rPr>
      </w:pPr>
    </w:p>
    <w:p w14:paraId="681DFB06" w14:textId="77777777" w:rsidR="00F90EB7" w:rsidRPr="00F90EB7" w:rsidRDefault="00F90EB7" w:rsidP="00354552">
      <w:pPr>
        <w:pStyle w:val="ColorfulList-Accent11"/>
        <w:rPr>
          <w:rFonts w:asciiTheme="minorHAnsi" w:hAnsiTheme="minorHAnsi" w:cstheme="minorHAnsi"/>
          <w:sz w:val="20"/>
          <w:szCs w:val="20"/>
        </w:rPr>
      </w:pPr>
    </w:p>
    <w:p w14:paraId="20E99E8B" w14:textId="77777777" w:rsidR="00F90EB7" w:rsidRPr="00F90EB7" w:rsidRDefault="00F90EB7" w:rsidP="00354552">
      <w:pPr>
        <w:pStyle w:val="ColorfulList-Accent11"/>
        <w:rPr>
          <w:rFonts w:asciiTheme="minorHAnsi" w:hAnsiTheme="minorHAnsi" w:cstheme="minorHAnsi"/>
          <w:sz w:val="20"/>
          <w:szCs w:val="20"/>
        </w:rPr>
      </w:pPr>
    </w:p>
    <w:p w14:paraId="23C23807" w14:textId="77777777" w:rsidR="00F90EB7" w:rsidRPr="00F90EB7" w:rsidRDefault="00F90EB7" w:rsidP="00354552">
      <w:pPr>
        <w:pStyle w:val="ColorfulList-Accent11"/>
        <w:rPr>
          <w:rFonts w:asciiTheme="minorHAnsi" w:hAnsiTheme="minorHAnsi" w:cstheme="minorHAnsi"/>
          <w:sz w:val="20"/>
          <w:szCs w:val="20"/>
        </w:rPr>
      </w:pPr>
    </w:p>
    <w:p w14:paraId="3ABDEE55" w14:textId="77777777" w:rsidR="00F90EB7" w:rsidRPr="00F90EB7" w:rsidRDefault="00F90EB7" w:rsidP="00354552">
      <w:pPr>
        <w:pStyle w:val="ColorfulList-Accent11"/>
        <w:rPr>
          <w:rFonts w:asciiTheme="minorHAnsi" w:hAnsiTheme="minorHAnsi" w:cstheme="minorHAnsi"/>
          <w:sz w:val="20"/>
          <w:szCs w:val="20"/>
        </w:rPr>
      </w:pPr>
    </w:p>
    <w:p w14:paraId="26466648" w14:textId="77777777" w:rsidR="00F90EB7" w:rsidRPr="00F90EB7" w:rsidRDefault="00F90EB7" w:rsidP="00354552">
      <w:pPr>
        <w:pStyle w:val="ColorfulList-Accent11"/>
        <w:rPr>
          <w:rFonts w:asciiTheme="minorHAnsi" w:hAnsiTheme="minorHAnsi" w:cstheme="minorHAnsi"/>
          <w:sz w:val="20"/>
          <w:szCs w:val="20"/>
        </w:rPr>
      </w:pPr>
    </w:p>
    <w:p w14:paraId="11DABFFD" w14:textId="77777777" w:rsidR="00F90EB7" w:rsidRPr="00F90EB7" w:rsidRDefault="00F90EB7" w:rsidP="00354552">
      <w:pPr>
        <w:pStyle w:val="ColorfulList-Accent11"/>
        <w:rPr>
          <w:rFonts w:asciiTheme="minorHAnsi" w:hAnsiTheme="minorHAnsi" w:cstheme="minorHAnsi"/>
          <w:sz w:val="20"/>
          <w:szCs w:val="20"/>
        </w:rPr>
      </w:pPr>
    </w:p>
    <w:p w14:paraId="07138AAC" w14:textId="77777777" w:rsidR="00F90EB7" w:rsidRPr="00F90EB7" w:rsidRDefault="00F90EB7" w:rsidP="00354552">
      <w:pPr>
        <w:pStyle w:val="ColorfulList-Accent11"/>
        <w:rPr>
          <w:rFonts w:asciiTheme="minorHAnsi" w:hAnsiTheme="minorHAnsi" w:cstheme="minorHAnsi"/>
          <w:sz w:val="20"/>
          <w:szCs w:val="20"/>
        </w:rPr>
      </w:pPr>
    </w:p>
    <w:p w14:paraId="1EEDC2F5" w14:textId="77777777" w:rsidR="00F90EB7" w:rsidRPr="00F90EB7" w:rsidRDefault="00F90EB7" w:rsidP="00354552">
      <w:pPr>
        <w:pStyle w:val="ColorfulList-Accent11"/>
        <w:rPr>
          <w:rFonts w:asciiTheme="minorHAnsi" w:hAnsiTheme="minorHAnsi" w:cstheme="minorHAnsi"/>
          <w:sz w:val="20"/>
          <w:szCs w:val="20"/>
        </w:rPr>
      </w:pPr>
    </w:p>
    <w:p w14:paraId="611D8FB3" w14:textId="77777777" w:rsidR="00F90EB7" w:rsidRPr="00F90EB7" w:rsidRDefault="00F90EB7" w:rsidP="00354552">
      <w:pPr>
        <w:pStyle w:val="ColorfulList-Accent11"/>
        <w:rPr>
          <w:rFonts w:asciiTheme="minorHAnsi" w:hAnsiTheme="minorHAnsi" w:cstheme="minorHAnsi"/>
          <w:sz w:val="20"/>
          <w:szCs w:val="20"/>
        </w:rPr>
      </w:pPr>
    </w:p>
    <w:p w14:paraId="209A114E" w14:textId="77777777" w:rsidR="00F90EB7" w:rsidRDefault="00F90EB7" w:rsidP="00354552">
      <w:pPr>
        <w:pStyle w:val="ColorfulList-Accent11"/>
        <w:rPr>
          <w:rFonts w:asciiTheme="minorHAnsi" w:hAnsiTheme="minorHAnsi" w:cstheme="minorHAnsi"/>
          <w:sz w:val="20"/>
          <w:szCs w:val="20"/>
        </w:rPr>
      </w:pPr>
    </w:p>
    <w:p w14:paraId="4049724B" w14:textId="77777777" w:rsidR="00F90EB7" w:rsidRDefault="00F90EB7" w:rsidP="00354552">
      <w:pPr>
        <w:pStyle w:val="ColorfulList-Accent11"/>
        <w:rPr>
          <w:rFonts w:asciiTheme="minorHAnsi" w:hAnsiTheme="minorHAnsi" w:cstheme="minorHAnsi"/>
          <w:sz w:val="20"/>
          <w:szCs w:val="20"/>
        </w:rPr>
      </w:pPr>
    </w:p>
    <w:p w14:paraId="46B2FECD" w14:textId="77777777" w:rsidR="00F90EB7" w:rsidRDefault="00F90EB7" w:rsidP="00354552">
      <w:pPr>
        <w:pStyle w:val="ColorfulList-Accent11"/>
        <w:rPr>
          <w:rFonts w:asciiTheme="minorHAnsi" w:hAnsiTheme="minorHAnsi" w:cstheme="minorHAnsi"/>
          <w:sz w:val="20"/>
          <w:szCs w:val="20"/>
        </w:rPr>
      </w:pPr>
    </w:p>
    <w:p w14:paraId="1E1AEA8B" w14:textId="77777777" w:rsidR="00F90EB7" w:rsidRDefault="00F90EB7" w:rsidP="00354552">
      <w:pPr>
        <w:pStyle w:val="ColorfulList-Accent11"/>
        <w:rPr>
          <w:rFonts w:asciiTheme="minorHAnsi" w:hAnsiTheme="minorHAnsi" w:cstheme="minorHAnsi"/>
          <w:sz w:val="20"/>
          <w:szCs w:val="20"/>
        </w:rPr>
      </w:pPr>
    </w:p>
    <w:p w14:paraId="0B95415F" w14:textId="77777777" w:rsidR="00F90EB7" w:rsidRDefault="00F90EB7" w:rsidP="00354552">
      <w:pPr>
        <w:pStyle w:val="ColorfulList-Accent11"/>
        <w:rPr>
          <w:rFonts w:asciiTheme="minorHAnsi" w:hAnsiTheme="minorHAnsi" w:cstheme="minorHAnsi"/>
          <w:sz w:val="20"/>
          <w:szCs w:val="20"/>
        </w:rPr>
      </w:pPr>
    </w:p>
    <w:p w14:paraId="3974F0AC" w14:textId="77777777" w:rsidR="00F90EB7" w:rsidRDefault="00F90EB7" w:rsidP="00354552">
      <w:pPr>
        <w:pStyle w:val="ColorfulList-Accent11"/>
        <w:rPr>
          <w:rFonts w:asciiTheme="minorHAnsi" w:hAnsiTheme="minorHAnsi" w:cstheme="minorHAnsi"/>
          <w:sz w:val="20"/>
          <w:szCs w:val="20"/>
        </w:rPr>
      </w:pPr>
    </w:p>
    <w:p w14:paraId="34E4DD35" w14:textId="77777777" w:rsidR="00F90EB7" w:rsidRDefault="00F90EB7" w:rsidP="00354552">
      <w:pPr>
        <w:pStyle w:val="ColorfulList-Accent11"/>
        <w:rPr>
          <w:rFonts w:asciiTheme="minorHAnsi" w:hAnsiTheme="minorHAnsi" w:cstheme="minorHAnsi"/>
          <w:sz w:val="20"/>
          <w:szCs w:val="20"/>
        </w:rPr>
      </w:pPr>
    </w:p>
    <w:p w14:paraId="66649360" w14:textId="77777777" w:rsidR="00F90EB7" w:rsidRDefault="00F90EB7" w:rsidP="00354552">
      <w:pPr>
        <w:pStyle w:val="ColorfulList-Accent11"/>
        <w:rPr>
          <w:rFonts w:asciiTheme="minorHAnsi" w:hAnsiTheme="minorHAnsi" w:cstheme="minorHAnsi"/>
          <w:sz w:val="20"/>
          <w:szCs w:val="20"/>
        </w:rPr>
      </w:pPr>
    </w:p>
    <w:p w14:paraId="5589C614" w14:textId="77777777" w:rsidR="00F90EB7" w:rsidRDefault="00F90EB7" w:rsidP="00354552">
      <w:pPr>
        <w:pStyle w:val="ColorfulList-Accent11"/>
        <w:rPr>
          <w:rFonts w:asciiTheme="minorHAnsi" w:hAnsiTheme="minorHAnsi" w:cstheme="minorHAnsi"/>
          <w:sz w:val="20"/>
          <w:szCs w:val="20"/>
        </w:rPr>
      </w:pPr>
    </w:p>
    <w:p w14:paraId="63BC6FFB" w14:textId="77777777" w:rsidR="00F90EB7" w:rsidRDefault="00F90EB7" w:rsidP="00354552">
      <w:pPr>
        <w:pStyle w:val="ColorfulList-Accent11"/>
        <w:rPr>
          <w:rFonts w:asciiTheme="minorHAnsi" w:hAnsiTheme="minorHAnsi" w:cstheme="minorHAnsi"/>
          <w:sz w:val="20"/>
          <w:szCs w:val="20"/>
        </w:rPr>
      </w:pPr>
    </w:p>
    <w:p w14:paraId="39350B5E" w14:textId="77777777" w:rsidR="00F90EB7" w:rsidRDefault="00F90EB7" w:rsidP="00354552">
      <w:pPr>
        <w:pStyle w:val="ColorfulList-Accent11"/>
        <w:rPr>
          <w:rFonts w:asciiTheme="minorHAnsi" w:hAnsiTheme="minorHAnsi" w:cstheme="minorHAnsi"/>
          <w:sz w:val="20"/>
          <w:szCs w:val="20"/>
        </w:rPr>
      </w:pPr>
    </w:p>
    <w:p w14:paraId="3BFAF46E" w14:textId="77777777" w:rsidR="00F90EB7" w:rsidRDefault="00F90EB7" w:rsidP="00354552">
      <w:pPr>
        <w:pStyle w:val="ColorfulList-Accent11"/>
        <w:rPr>
          <w:rFonts w:asciiTheme="minorHAnsi" w:hAnsiTheme="minorHAnsi" w:cstheme="minorHAnsi"/>
          <w:sz w:val="20"/>
          <w:szCs w:val="20"/>
        </w:rPr>
      </w:pPr>
    </w:p>
    <w:p w14:paraId="35E4AA15" w14:textId="77777777" w:rsidR="00F90EB7" w:rsidRDefault="00F90EB7" w:rsidP="00354552">
      <w:pPr>
        <w:pStyle w:val="ColorfulList-Accent11"/>
        <w:rPr>
          <w:rFonts w:asciiTheme="minorHAnsi" w:hAnsiTheme="minorHAnsi" w:cstheme="minorHAnsi"/>
          <w:sz w:val="20"/>
          <w:szCs w:val="20"/>
        </w:rPr>
      </w:pPr>
    </w:p>
    <w:p w14:paraId="45D44149" w14:textId="77777777" w:rsidR="00F90EB7" w:rsidRPr="00F90EB7" w:rsidRDefault="00F90EB7" w:rsidP="00354552">
      <w:pPr>
        <w:pStyle w:val="ColorfulList-Accent11"/>
        <w:rPr>
          <w:rFonts w:asciiTheme="minorHAnsi" w:hAnsiTheme="minorHAnsi" w:cstheme="minorHAnsi"/>
          <w:sz w:val="20"/>
          <w:szCs w:val="20"/>
        </w:rPr>
      </w:pPr>
    </w:p>
    <w:p w14:paraId="1A213783" w14:textId="77777777" w:rsidR="00F90EB7" w:rsidRPr="00F90EB7" w:rsidRDefault="00F90EB7" w:rsidP="00354552">
      <w:pPr>
        <w:pStyle w:val="ColorfulList-Accent11"/>
        <w:rPr>
          <w:rFonts w:asciiTheme="minorHAnsi" w:hAnsiTheme="minorHAnsi" w:cstheme="minorHAnsi"/>
          <w:sz w:val="20"/>
          <w:szCs w:val="20"/>
        </w:rPr>
      </w:pPr>
    </w:p>
    <w:p w14:paraId="54C531BA" w14:textId="77777777" w:rsidR="00F90EB7" w:rsidRPr="00F90EB7" w:rsidRDefault="00F90EB7" w:rsidP="00354552">
      <w:pPr>
        <w:pStyle w:val="ColorfulList-Accent11"/>
        <w:rPr>
          <w:rFonts w:asciiTheme="minorHAnsi" w:hAnsiTheme="minorHAnsi" w:cstheme="minorHAnsi"/>
          <w:sz w:val="20"/>
          <w:szCs w:val="20"/>
        </w:rPr>
      </w:pPr>
    </w:p>
    <w:p w14:paraId="3894ADDA" w14:textId="77777777" w:rsidR="00F90EB7" w:rsidRPr="00F90EB7" w:rsidRDefault="00F90EB7" w:rsidP="00354552">
      <w:pPr>
        <w:pStyle w:val="ColorfulList-Accent11"/>
        <w:rPr>
          <w:rFonts w:asciiTheme="minorHAnsi" w:hAnsiTheme="minorHAnsi" w:cstheme="minorHAnsi"/>
          <w:sz w:val="20"/>
          <w:szCs w:val="20"/>
        </w:rPr>
      </w:pPr>
    </w:p>
    <w:p w14:paraId="7C43B98C" w14:textId="77777777" w:rsidR="00F90EB7" w:rsidRPr="00F90EB7" w:rsidRDefault="00F90EB7" w:rsidP="00354552">
      <w:pPr>
        <w:pStyle w:val="ColorfulList-Accent11"/>
        <w:rPr>
          <w:rFonts w:asciiTheme="minorHAnsi" w:hAnsiTheme="minorHAnsi" w:cstheme="minorHAnsi"/>
          <w:sz w:val="20"/>
          <w:szCs w:val="20"/>
        </w:rPr>
      </w:pPr>
    </w:p>
    <w:p w14:paraId="76BED8DC" w14:textId="77777777" w:rsidR="00F90EB7" w:rsidRPr="00F90EB7" w:rsidRDefault="00F90EB7" w:rsidP="00F90EB7">
      <w:pPr>
        <w:ind w:left="0" w:firstLine="360"/>
        <w:jc w:val="center"/>
        <w:rPr>
          <w:rFonts w:asciiTheme="minorHAnsi" w:eastAsia="Calibri" w:hAnsiTheme="minorHAnsi" w:cstheme="minorHAnsi"/>
          <w:b/>
          <w:spacing w:val="0"/>
          <w:u w:val="single"/>
        </w:rPr>
      </w:pPr>
      <w:r w:rsidRPr="00F90EB7">
        <w:rPr>
          <w:rFonts w:asciiTheme="minorHAnsi" w:eastAsia="Calibri" w:hAnsiTheme="minorHAnsi" w:cstheme="minorHAnsi"/>
          <w:b/>
          <w:spacing w:val="0"/>
          <w:u w:val="single"/>
        </w:rPr>
        <w:lastRenderedPageBreak/>
        <w:t>Anti-Bribery Policy</w:t>
      </w:r>
    </w:p>
    <w:p w14:paraId="1292761F" w14:textId="77777777" w:rsidR="00F90EB7" w:rsidRPr="00F90EB7" w:rsidRDefault="00F90EB7" w:rsidP="00F90EB7">
      <w:pPr>
        <w:ind w:left="0" w:firstLine="360"/>
        <w:jc w:val="center"/>
        <w:rPr>
          <w:rFonts w:asciiTheme="minorHAnsi" w:eastAsia="Calibri" w:hAnsiTheme="minorHAnsi" w:cstheme="minorHAnsi"/>
          <w:b/>
          <w:spacing w:val="0"/>
          <w:u w:val="single"/>
        </w:rPr>
      </w:pPr>
    </w:p>
    <w:p w14:paraId="17CA4307" w14:textId="77777777" w:rsidR="00F90EB7" w:rsidRPr="00F90EB7" w:rsidRDefault="00F90EB7" w:rsidP="00F90EB7">
      <w:pPr>
        <w:keepNext/>
        <w:numPr>
          <w:ilvl w:val="0"/>
          <w:numId w:val="7"/>
        </w:numPr>
        <w:ind w:left="709" w:hanging="709"/>
        <w:jc w:val="both"/>
        <w:outlineLvl w:val="0"/>
        <w:rPr>
          <w:rFonts w:asciiTheme="minorHAnsi" w:hAnsiTheme="minorHAnsi" w:cstheme="minorHAnsi"/>
          <w:b/>
          <w:bCs/>
          <w:kern w:val="32"/>
        </w:rPr>
      </w:pPr>
      <w:r w:rsidRPr="00F90EB7">
        <w:rPr>
          <w:rFonts w:asciiTheme="minorHAnsi" w:hAnsiTheme="minorHAnsi" w:cstheme="minorHAnsi"/>
          <w:b/>
          <w:bCs/>
          <w:kern w:val="32"/>
        </w:rPr>
        <w:t>Purpose and context</w:t>
      </w:r>
    </w:p>
    <w:p w14:paraId="457A2D1F" w14:textId="77777777" w:rsidR="00F90EB7" w:rsidRPr="00F90EB7" w:rsidRDefault="00F90EB7" w:rsidP="00F90EB7">
      <w:pPr>
        <w:ind w:left="0"/>
        <w:jc w:val="both"/>
        <w:rPr>
          <w:rFonts w:asciiTheme="minorHAnsi" w:hAnsiTheme="minorHAnsi" w:cstheme="minorHAnsi"/>
        </w:rPr>
      </w:pPr>
      <w:r w:rsidRPr="00F90EB7">
        <w:rPr>
          <w:rFonts w:asciiTheme="minorHAnsi" w:hAnsiTheme="minorHAnsi" w:cstheme="minorHAnsi"/>
        </w:rPr>
        <w:t xml:space="preserve">Malaria Consortium’s policy is to conduct its work in an honest and ethical manner. Malaria Consortium, wherever it operates, takes a zero-tolerance approach to bribery and is committed to ensuring that its employees act professionally, fairly and with integrity in all dealings wherever Malaria Consortium operates. This is to ensure that the organisation benefits from a valued reputation, and donor and partner and beneficiary confidence. </w:t>
      </w:r>
    </w:p>
    <w:p w14:paraId="7B21E655" w14:textId="77777777" w:rsidR="00F90EB7" w:rsidRPr="00F90EB7" w:rsidRDefault="00F90EB7" w:rsidP="00F90EB7">
      <w:pPr>
        <w:ind w:left="0"/>
        <w:jc w:val="both"/>
        <w:rPr>
          <w:rFonts w:asciiTheme="minorHAnsi" w:hAnsiTheme="minorHAnsi" w:cstheme="minorHAnsi"/>
        </w:rPr>
      </w:pPr>
    </w:p>
    <w:p w14:paraId="5E8E568B" w14:textId="77777777" w:rsidR="00F90EB7" w:rsidRPr="00F90EB7" w:rsidRDefault="00F90EB7" w:rsidP="00F90EB7">
      <w:pPr>
        <w:keepNext/>
        <w:numPr>
          <w:ilvl w:val="0"/>
          <w:numId w:val="7"/>
        </w:numPr>
        <w:ind w:left="709" w:hanging="709"/>
        <w:jc w:val="both"/>
        <w:outlineLvl w:val="0"/>
        <w:rPr>
          <w:rFonts w:asciiTheme="minorHAnsi" w:hAnsiTheme="minorHAnsi" w:cstheme="minorHAnsi"/>
          <w:b/>
          <w:bCs/>
          <w:kern w:val="32"/>
        </w:rPr>
      </w:pPr>
      <w:r w:rsidRPr="00F90EB7">
        <w:rPr>
          <w:rFonts w:asciiTheme="minorHAnsi" w:hAnsiTheme="minorHAnsi" w:cstheme="minorHAnsi"/>
          <w:b/>
          <w:bCs/>
          <w:kern w:val="32"/>
        </w:rPr>
        <w:t>Principles</w:t>
      </w:r>
    </w:p>
    <w:p w14:paraId="159B0284" w14:textId="77777777" w:rsidR="00F90EB7" w:rsidRPr="00F90EB7" w:rsidRDefault="00F90EB7" w:rsidP="00F90EB7">
      <w:pPr>
        <w:ind w:left="0"/>
        <w:jc w:val="both"/>
        <w:rPr>
          <w:rFonts w:asciiTheme="minorHAnsi" w:hAnsiTheme="minorHAnsi" w:cstheme="minorHAnsi"/>
        </w:rPr>
      </w:pPr>
    </w:p>
    <w:p w14:paraId="76BC4AA1" w14:textId="77777777" w:rsidR="00F90EB7" w:rsidRPr="00F90EB7" w:rsidRDefault="00F90EB7" w:rsidP="00F90EB7">
      <w:pPr>
        <w:ind w:left="0"/>
        <w:jc w:val="both"/>
        <w:rPr>
          <w:rFonts w:asciiTheme="minorHAnsi" w:hAnsiTheme="minorHAnsi" w:cstheme="minorHAnsi"/>
        </w:rPr>
      </w:pPr>
      <w:r w:rsidRPr="00F90EB7">
        <w:rPr>
          <w:rFonts w:asciiTheme="minorHAnsi" w:hAnsiTheme="minorHAnsi" w:cstheme="minorHAnsi"/>
        </w:rPr>
        <w:t xml:space="preserve">Malaria Consortium is committed to implementing and enforcing effective systems to counter bribery. </w:t>
      </w:r>
    </w:p>
    <w:p w14:paraId="30880A09" w14:textId="77777777" w:rsidR="00F90EB7" w:rsidRPr="00F90EB7" w:rsidRDefault="00F90EB7" w:rsidP="00F90EB7">
      <w:pPr>
        <w:ind w:left="0"/>
        <w:jc w:val="both"/>
        <w:rPr>
          <w:rFonts w:asciiTheme="minorHAnsi" w:hAnsiTheme="minorHAnsi" w:cstheme="minorHAnsi"/>
        </w:rPr>
      </w:pPr>
    </w:p>
    <w:p w14:paraId="6DF5C55F" w14:textId="77777777" w:rsidR="00F90EB7" w:rsidRPr="00F90EB7" w:rsidRDefault="00F90EB7" w:rsidP="00F90EB7">
      <w:pPr>
        <w:keepNext/>
        <w:numPr>
          <w:ilvl w:val="0"/>
          <w:numId w:val="7"/>
        </w:numPr>
        <w:ind w:left="709" w:hanging="709"/>
        <w:jc w:val="both"/>
        <w:outlineLvl w:val="0"/>
        <w:rPr>
          <w:rFonts w:asciiTheme="minorHAnsi" w:hAnsiTheme="minorHAnsi" w:cstheme="minorHAnsi"/>
          <w:b/>
          <w:bCs/>
          <w:kern w:val="32"/>
        </w:rPr>
      </w:pPr>
      <w:r w:rsidRPr="00F90EB7">
        <w:rPr>
          <w:rFonts w:asciiTheme="minorHAnsi" w:hAnsiTheme="minorHAnsi" w:cstheme="minorHAnsi"/>
          <w:b/>
          <w:bCs/>
          <w:kern w:val="32"/>
        </w:rPr>
        <w:t>Scope</w:t>
      </w:r>
    </w:p>
    <w:p w14:paraId="08A1C001" w14:textId="77777777" w:rsidR="00F90EB7" w:rsidRPr="00F90EB7" w:rsidRDefault="00F90EB7" w:rsidP="00F90EB7">
      <w:pPr>
        <w:ind w:left="0"/>
        <w:jc w:val="both"/>
        <w:rPr>
          <w:rFonts w:asciiTheme="minorHAnsi" w:hAnsiTheme="minorHAnsi" w:cstheme="minorHAnsi"/>
        </w:rPr>
      </w:pPr>
    </w:p>
    <w:p w14:paraId="404FAED2" w14:textId="77777777" w:rsidR="00F90EB7" w:rsidRPr="00F90EB7" w:rsidRDefault="00F90EB7" w:rsidP="00F90EB7">
      <w:pPr>
        <w:ind w:left="0"/>
        <w:jc w:val="both"/>
        <w:rPr>
          <w:rFonts w:asciiTheme="minorHAnsi" w:hAnsiTheme="minorHAnsi" w:cstheme="minorHAnsi"/>
        </w:rPr>
      </w:pPr>
      <w:r w:rsidRPr="00F90EB7">
        <w:rPr>
          <w:rFonts w:asciiTheme="minorHAnsi" w:hAnsiTheme="minorHAnsi" w:cstheme="minorHAnsi"/>
        </w:rPr>
        <w:t>This policy applies to all individuals in the organisation, including trustees, senior managers, employees (whether permanent, fixed term or temporary), volunteers and interns, consultants, partners and any other person or organisation providing services to Malaria Consortium whether paid or unpaid.</w:t>
      </w:r>
    </w:p>
    <w:p w14:paraId="4BF27A91" w14:textId="77777777" w:rsidR="00F90EB7" w:rsidRPr="00F90EB7" w:rsidRDefault="00F90EB7" w:rsidP="00F90EB7">
      <w:pPr>
        <w:ind w:left="0"/>
        <w:jc w:val="both"/>
        <w:rPr>
          <w:rFonts w:asciiTheme="minorHAnsi" w:hAnsiTheme="minorHAnsi" w:cstheme="minorHAnsi"/>
        </w:rPr>
      </w:pPr>
    </w:p>
    <w:p w14:paraId="3054E312" w14:textId="77777777" w:rsidR="00F90EB7" w:rsidRPr="00F90EB7" w:rsidRDefault="00F90EB7" w:rsidP="00F90EB7">
      <w:pPr>
        <w:ind w:left="0"/>
        <w:jc w:val="both"/>
        <w:rPr>
          <w:rFonts w:asciiTheme="minorHAnsi" w:hAnsiTheme="minorHAnsi" w:cstheme="minorHAnsi"/>
        </w:rPr>
      </w:pPr>
      <w:r w:rsidRPr="00F90EB7">
        <w:rPr>
          <w:rFonts w:asciiTheme="minorHAnsi" w:hAnsiTheme="minorHAnsi" w:cstheme="minorHAnsi"/>
        </w:rPr>
        <w:t xml:space="preserve">All employees will be trained on this policy on joining the organisation as part of their finance induction. They will be asked to sign that have read, understood and agree to abide by its content. All other persons associated with the organisation will be informed of this policy through their contractual arrangements. For existing employees and associated </w:t>
      </w:r>
      <w:proofErr w:type="gramStart"/>
      <w:r w:rsidRPr="00F90EB7">
        <w:rPr>
          <w:rFonts w:asciiTheme="minorHAnsi" w:hAnsiTheme="minorHAnsi" w:cstheme="minorHAnsi"/>
        </w:rPr>
        <w:t>persons</w:t>
      </w:r>
      <w:proofErr w:type="gramEnd"/>
      <w:r w:rsidRPr="00F90EB7">
        <w:rPr>
          <w:rFonts w:asciiTheme="minorHAnsi" w:hAnsiTheme="minorHAnsi" w:cstheme="minorHAnsi"/>
        </w:rPr>
        <w:t xml:space="preserve"> the policy is to be communicated via the Country Director, the Regional Programmes Director in the regions and the Financial Controller in each country.</w:t>
      </w:r>
    </w:p>
    <w:p w14:paraId="4397ED93" w14:textId="77777777" w:rsidR="00F90EB7" w:rsidRPr="00F90EB7" w:rsidRDefault="00F90EB7" w:rsidP="00F90EB7">
      <w:pPr>
        <w:ind w:left="0"/>
        <w:jc w:val="both"/>
        <w:rPr>
          <w:rFonts w:asciiTheme="minorHAnsi" w:hAnsiTheme="minorHAnsi" w:cstheme="minorHAnsi"/>
        </w:rPr>
      </w:pPr>
    </w:p>
    <w:p w14:paraId="3681F78B" w14:textId="77777777" w:rsidR="00F90EB7" w:rsidRPr="00F90EB7" w:rsidRDefault="00F90EB7" w:rsidP="00F90EB7">
      <w:pPr>
        <w:keepNext/>
        <w:numPr>
          <w:ilvl w:val="0"/>
          <w:numId w:val="7"/>
        </w:numPr>
        <w:ind w:left="709" w:hanging="709"/>
        <w:jc w:val="both"/>
        <w:outlineLvl w:val="0"/>
        <w:rPr>
          <w:rFonts w:asciiTheme="minorHAnsi" w:hAnsiTheme="minorHAnsi" w:cstheme="minorHAnsi"/>
          <w:b/>
          <w:bCs/>
          <w:kern w:val="32"/>
        </w:rPr>
      </w:pPr>
      <w:r w:rsidRPr="00F90EB7">
        <w:rPr>
          <w:rFonts w:asciiTheme="minorHAnsi" w:hAnsiTheme="minorHAnsi" w:cstheme="minorHAnsi"/>
          <w:b/>
          <w:bCs/>
          <w:kern w:val="32"/>
        </w:rPr>
        <w:t>Definition and terms</w:t>
      </w:r>
    </w:p>
    <w:p w14:paraId="330272DA" w14:textId="77777777" w:rsidR="00F90EB7" w:rsidRPr="00F90EB7" w:rsidRDefault="00F90EB7" w:rsidP="00F90EB7">
      <w:pPr>
        <w:keepNext/>
        <w:ind w:left="0"/>
        <w:jc w:val="both"/>
        <w:outlineLvl w:val="1"/>
        <w:rPr>
          <w:rFonts w:asciiTheme="minorHAnsi" w:hAnsiTheme="minorHAnsi" w:cstheme="minorHAnsi"/>
          <w:u w:val="single"/>
        </w:rPr>
      </w:pPr>
      <w:bookmarkStart w:id="0" w:name="_Toc383695904"/>
    </w:p>
    <w:p w14:paraId="7FFCE97C" w14:textId="77777777" w:rsidR="00F90EB7" w:rsidRPr="00F90EB7" w:rsidRDefault="00F90EB7" w:rsidP="00F90EB7">
      <w:pPr>
        <w:keepNext/>
        <w:ind w:left="0"/>
        <w:jc w:val="both"/>
        <w:outlineLvl w:val="1"/>
        <w:rPr>
          <w:rFonts w:asciiTheme="minorHAnsi" w:hAnsiTheme="minorHAnsi" w:cstheme="minorHAnsi"/>
          <w:u w:val="single"/>
        </w:rPr>
      </w:pPr>
      <w:r w:rsidRPr="00F90EB7">
        <w:rPr>
          <w:rFonts w:asciiTheme="minorHAnsi" w:hAnsiTheme="minorHAnsi" w:cstheme="minorHAnsi"/>
          <w:u w:val="single"/>
        </w:rPr>
        <w:t>What is a bribe?</w:t>
      </w:r>
      <w:bookmarkEnd w:id="0"/>
    </w:p>
    <w:p w14:paraId="24964783" w14:textId="77777777" w:rsidR="00F90EB7" w:rsidRPr="00F90EB7" w:rsidRDefault="00F90EB7" w:rsidP="00F90EB7">
      <w:pPr>
        <w:ind w:left="0"/>
        <w:jc w:val="both"/>
        <w:rPr>
          <w:rFonts w:asciiTheme="minorHAnsi" w:hAnsiTheme="minorHAnsi" w:cstheme="minorHAnsi"/>
        </w:rPr>
      </w:pPr>
      <w:r w:rsidRPr="00F90EB7">
        <w:rPr>
          <w:rFonts w:asciiTheme="minorHAnsi" w:hAnsiTheme="minorHAnsi" w:cstheme="minorHAnsi"/>
        </w:rPr>
        <w:t>A bribe is a financial or other advantage offered or given:</w:t>
      </w:r>
    </w:p>
    <w:p w14:paraId="34424408" w14:textId="77777777" w:rsidR="00F90EB7" w:rsidRPr="00F90EB7" w:rsidRDefault="00F90EB7" w:rsidP="00F90EB7">
      <w:pPr>
        <w:numPr>
          <w:ilvl w:val="0"/>
          <w:numId w:val="8"/>
        </w:numPr>
        <w:contextualSpacing/>
        <w:jc w:val="both"/>
        <w:rPr>
          <w:rFonts w:asciiTheme="minorHAnsi" w:hAnsiTheme="minorHAnsi" w:cstheme="minorHAnsi"/>
        </w:rPr>
      </w:pPr>
      <w:r w:rsidRPr="00F90EB7">
        <w:rPr>
          <w:rFonts w:asciiTheme="minorHAnsi" w:hAnsiTheme="minorHAnsi" w:cstheme="minorHAnsi"/>
        </w:rPr>
        <w:t xml:space="preserve">To anyone to persuade them to or reward them for performing their duties improperly </w:t>
      </w:r>
      <w:proofErr w:type="gramStart"/>
      <w:r w:rsidRPr="00F90EB7">
        <w:rPr>
          <w:rFonts w:asciiTheme="minorHAnsi" w:hAnsiTheme="minorHAnsi" w:cstheme="minorHAnsi"/>
        </w:rPr>
        <w:t>or;</w:t>
      </w:r>
      <w:proofErr w:type="gramEnd"/>
    </w:p>
    <w:p w14:paraId="6D38BFC5" w14:textId="77777777" w:rsidR="00F90EB7" w:rsidRPr="00F90EB7" w:rsidRDefault="00F90EB7" w:rsidP="00F90EB7">
      <w:pPr>
        <w:numPr>
          <w:ilvl w:val="0"/>
          <w:numId w:val="8"/>
        </w:numPr>
        <w:contextualSpacing/>
        <w:jc w:val="both"/>
        <w:rPr>
          <w:rFonts w:asciiTheme="minorHAnsi" w:hAnsiTheme="minorHAnsi" w:cstheme="minorHAnsi"/>
        </w:rPr>
      </w:pPr>
      <w:r w:rsidRPr="00F90EB7">
        <w:rPr>
          <w:rFonts w:asciiTheme="minorHAnsi" w:hAnsiTheme="minorHAnsi" w:cstheme="minorHAnsi"/>
        </w:rPr>
        <w:t xml:space="preserve">To any public official with the intention of influencing the official in performance of their duties. This includes any form of gift or payment to an official </w:t>
      </w:r>
      <w:proofErr w:type="gramStart"/>
      <w:r w:rsidRPr="00F90EB7">
        <w:rPr>
          <w:rFonts w:asciiTheme="minorHAnsi" w:hAnsiTheme="minorHAnsi" w:cstheme="minorHAnsi"/>
        </w:rPr>
        <w:t>in an attempt to</w:t>
      </w:r>
      <w:proofErr w:type="gramEnd"/>
      <w:r w:rsidRPr="00F90EB7">
        <w:rPr>
          <w:rFonts w:asciiTheme="minorHAnsi" w:hAnsiTheme="minorHAnsi" w:cstheme="minorHAnsi"/>
        </w:rPr>
        <w:t xml:space="preserve"> speed up or complete a process quicker than usual. The size of the gift is irrelevant.</w:t>
      </w:r>
    </w:p>
    <w:p w14:paraId="3521D2BE" w14:textId="77777777" w:rsidR="00F90EB7" w:rsidRPr="00F90EB7" w:rsidRDefault="00F90EB7" w:rsidP="00F90EB7">
      <w:pPr>
        <w:ind w:left="0"/>
        <w:contextualSpacing/>
        <w:jc w:val="both"/>
        <w:rPr>
          <w:rFonts w:asciiTheme="minorHAnsi" w:hAnsiTheme="minorHAnsi" w:cstheme="minorHAnsi"/>
        </w:rPr>
      </w:pPr>
    </w:p>
    <w:p w14:paraId="6D9E8555" w14:textId="77777777" w:rsidR="00F90EB7" w:rsidRPr="00F90EB7" w:rsidRDefault="00F90EB7" w:rsidP="00F90EB7">
      <w:pPr>
        <w:keepNext/>
        <w:numPr>
          <w:ilvl w:val="0"/>
          <w:numId w:val="7"/>
        </w:numPr>
        <w:ind w:left="709" w:hanging="709"/>
        <w:jc w:val="both"/>
        <w:outlineLvl w:val="0"/>
        <w:rPr>
          <w:rFonts w:asciiTheme="minorHAnsi" w:hAnsiTheme="minorHAnsi" w:cstheme="minorHAnsi"/>
          <w:b/>
          <w:bCs/>
          <w:kern w:val="32"/>
        </w:rPr>
      </w:pPr>
      <w:r w:rsidRPr="00F90EB7">
        <w:rPr>
          <w:rFonts w:asciiTheme="minorHAnsi" w:hAnsiTheme="minorHAnsi" w:cstheme="minorHAnsi"/>
          <w:b/>
          <w:bCs/>
          <w:kern w:val="32"/>
        </w:rPr>
        <w:t xml:space="preserve">Implementation </w:t>
      </w:r>
    </w:p>
    <w:p w14:paraId="756E0490" w14:textId="77777777" w:rsidR="00F90EB7" w:rsidRPr="00F90EB7" w:rsidRDefault="00F90EB7" w:rsidP="00F90EB7">
      <w:pPr>
        <w:ind w:left="0"/>
        <w:jc w:val="both"/>
        <w:rPr>
          <w:rFonts w:asciiTheme="minorHAnsi" w:hAnsiTheme="minorHAnsi" w:cstheme="minorHAnsi"/>
        </w:rPr>
      </w:pPr>
    </w:p>
    <w:p w14:paraId="18B1FDBA" w14:textId="77777777" w:rsidR="00F90EB7" w:rsidRPr="00F90EB7" w:rsidRDefault="00F90EB7" w:rsidP="00F90EB7">
      <w:pPr>
        <w:ind w:left="0"/>
        <w:jc w:val="both"/>
        <w:rPr>
          <w:rFonts w:asciiTheme="minorHAnsi" w:hAnsiTheme="minorHAnsi" w:cstheme="minorHAnsi"/>
        </w:rPr>
      </w:pPr>
      <w:r w:rsidRPr="00F90EB7">
        <w:rPr>
          <w:rFonts w:asciiTheme="minorHAnsi" w:hAnsiTheme="minorHAnsi" w:cstheme="minorHAnsi"/>
        </w:rPr>
        <w:t xml:space="preserve">Any individual suspected of offering, promising or giving a bribe, requesting, agreeing to receive or accepting a bribe or bribing a public official will be investigated under the organisation’s disciplinary policy and if found guilty will be dismissed for gross misconduct. For any contractor found to offer, promise or give a bribe or requested or agreed to receive or accept a bribe or bribing a foreign public official, will have their contract terminated immediately, all business dealings will </w:t>
      </w:r>
      <w:proofErr w:type="gramStart"/>
      <w:r w:rsidRPr="00F90EB7">
        <w:rPr>
          <w:rFonts w:asciiTheme="minorHAnsi" w:hAnsiTheme="minorHAnsi" w:cstheme="minorHAnsi"/>
        </w:rPr>
        <w:t>cease</w:t>
      </w:r>
      <w:proofErr w:type="gramEnd"/>
      <w:r w:rsidRPr="00F90EB7">
        <w:rPr>
          <w:rFonts w:asciiTheme="minorHAnsi" w:hAnsiTheme="minorHAnsi" w:cstheme="minorHAnsi"/>
        </w:rPr>
        <w:t xml:space="preserve"> and financial compensation will be sought and it will be reported to the authorities as required by the Act.</w:t>
      </w:r>
    </w:p>
    <w:p w14:paraId="7F5F9452" w14:textId="77777777" w:rsidR="00F90EB7" w:rsidRPr="00F90EB7" w:rsidRDefault="00F90EB7" w:rsidP="00F90EB7">
      <w:pPr>
        <w:ind w:left="0"/>
        <w:jc w:val="both"/>
        <w:rPr>
          <w:rFonts w:asciiTheme="minorHAnsi" w:hAnsiTheme="minorHAnsi" w:cstheme="minorHAnsi"/>
        </w:rPr>
      </w:pPr>
    </w:p>
    <w:p w14:paraId="10CA0022" w14:textId="77777777" w:rsidR="00F90EB7" w:rsidRPr="00F90EB7" w:rsidRDefault="00F90EB7" w:rsidP="00F90EB7">
      <w:pPr>
        <w:ind w:left="0"/>
        <w:jc w:val="both"/>
        <w:rPr>
          <w:rFonts w:asciiTheme="minorHAnsi" w:hAnsiTheme="minorHAnsi" w:cstheme="minorHAnsi"/>
        </w:rPr>
      </w:pPr>
      <w:r w:rsidRPr="00F90EB7">
        <w:rPr>
          <w:rFonts w:asciiTheme="minorHAnsi" w:hAnsiTheme="minorHAnsi" w:cstheme="minorHAnsi"/>
        </w:rPr>
        <w:t xml:space="preserve">If any individual is confronted with a request to make a bribe, individuals are to present a copy or explain this Anti-Bribery Policy and must not agree to the bribe in any circumstances. All vehicles should carry a copy of the policy for this purpose. </w:t>
      </w:r>
    </w:p>
    <w:p w14:paraId="3073D306" w14:textId="77777777" w:rsidR="00F90EB7" w:rsidRPr="00F90EB7" w:rsidRDefault="00F90EB7" w:rsidP="00F90EB7">
      <w:pPr>
        <w:keepNext/>
        <w:ind w:left="0"/>
        <w:jc w:val="both"/>
        <w:outlineLvl w:val="1"/>
        <w:rPr>
          <w:rFonts w:asciiTheme="minorHAnsi" w:hAnsiTheme="minorHAnsi" w:cstheme="minorHAnsi"/>
          <w:u w:val="single"/>
        </w:rPr>
      </w:pPr>
      <w:bookmarkStart w:id="1" w:name="_Toc383695906"/>
    </w:p>
    <w:p w14:paraId="66734945" w14:textId="77777777" w:rsidR="00F90EB7" w:rsidRPr="00F90EB7" w:rsidRDefault="00F90EB7" w:rsidP="00F90EB7">
      <w:pPr>
        <w:keepNext/>
        <w:ind w:left="0"/>
        <w:jc w:val="both"/>
        <w:outlineLvl w:val="1"/>
        <w:rPr>
          <w:rFonts w:asciiTheme="minorHAnsi" w:eastAsia="Calibri" w:hAnsiTheme="minorHAnsi" w:cstheme="minorHAnsi"/>
          <w:b/>
          <w:color w:val="000000"/>
          <w:spacing w:val="0"/>
        </w:rPr>
      </w:pPr>
      <w:r w:rsidRPr="00F90EB7">
        <w:rPr>
          <w:rFonts w:asciiTheme="minorHAnsi" w:eastAsia="Calibri" w:hAnsiTheme="minorHAnsi" w:cstheme="minorHAnsi"/>
          <w:b/>
          <w:color w:val="000000"/>
          <w:spacing w:val="0"/>
        </w:rPr>
        <w:t>Gifts and hospitality</w:t>
      </w:r>
      <w:bookmarkStart w:id="2" w:name="_Toc383695907"/>
      <w:bookmarkEnd w:id="1"/>
    </w:p>
    <w:bookmarkEnd w:id="2"/>
    <w:p w14:paraId="6FCECFD4" w14:textId="77777777" w:rsidR="00F90EB7" w:rsidRPr="00F90EB7" w:rsidRDefault="00F90EB7" w:rsidP="00F90EB7">
      <w:pPr>
        <w:ind w:left="0"/>
        <w:jc w:val="both"/>
        <w:rPr>
          <w:rFonts w:asciiTheme="minorHAnsi" w:hAnsiTheme="minorHAnsi" w:cstheme="minorHAnsi"/>
        </w:rPr>
      </w:pPr>
    </w:p>
    <w:p w14:paraId="6C07EA34" w14:textId="52D37CC2" w:rsidR="00F90EB7" w:rsidRPr="00F90EB7" w:rsidRDefault="00F90EB7" w:rsidP="00F90EB7">
      <w:pPr>
        <w:ind w:left="0"/>
        <w:jc w:val="both"/>
        <w:rPr>
          <w:rFonts w:asciiTheme="minorHAnsi" w:hAnsiTheme="minorHAnsi" w:cstheme="minorHAnsi"/>
        </w:rPr>
      </w:pPr>
      <w:r w:rsidRPr="00F90EB7">
        <w:rPr>
          <w:rFonts w:asciiTheme="minorHAnsi" w:hAnsiTheme="minorHAnsi" w:cstheme="minorHAnsi"/>
        </w:rPr>
        <w:t xml:space="preserve">This policy does not prohibit the giving and receiving of promotional gifts of low value and normal and appropriate hospitality. Low value gifts are defined as those below GBP 5.00 or currency equivalent. Gifts and hospitality may amount to bribery; </w:t>
      </w:r>
      <w:r w:rsidR="00C25007" w:rsidRPr="00F90EB7">
        <w:rPr>
          <w:rFonts w:asciiTheme="minorHAnsi" w:hAnsiTheme="minorHAnsi" w:cstheme="minorHAnsi"/>
        </w:rPr>
        <w:t>therefore,</w:t>
      </w:r>
      <w:r w:rsidRPr="00F90EB7">
        <w:rPr>
          <w:rFonts w:asciiTheme="minorHAnsi" w:hAnsiTheme="minorHAnsi" w:cstheme="minorHAnsi"/>
        </w:rPr>
        <w:t xml:space="preserve"> these must not be offered or given with the intention of persuading anyone to act improperly or to influence a public official in the performance of his duties. Any gifts or hospitality offered must be reported to the Country Finance Manager before acceptance and instruction given to the individual on </w:t>
      </w:r>
      <w:proofErr w:type="gramStart"/>
      <w:r w:rsidRPr="00F90EB7">
        <w:rPr>
          <w:rFonts w:asciiTheme="minorHAnsi" w:hAnsiTheme="minorHAnsi" w:cstheme="minorHAnsi"/>
        </w:rPr>
        <w:t>whether or not</w:t>
      </w:r>
      <w:proofErr w:type="gramEnd"/>
      <w:r w:rsidRPr="00F90EB7">
        <w:rPr>
          <w:rFonts w:asciiTheme="minorHAnsi" w:hAnsiTheme="minorHAnsi" w:cstheme="minorHAnsi"/>
        </w:rPr>
        <w:t xml:space="preserve"> the gift is to be accepted. </w:t>
      </w:r>
    </w:p>
    <w:p w14:paraId="06B0C634" w14:textId="77777777" w:rsidR="00F90EB7" w:rsidRPr="00F90EB7" w:rsidRDefault="00F90EB7" w:rsidP="00F90EB7">
      <w:pPr>
        <w:jc w:val="both"/>
        <w:rPr>
          <w:rFonts w:asciiTheme="minorHAnsi" w:hAnsiTheme="minorHAnsi" w:cstheme="minorHAnsi"/>
        </w:rPr>
      </w:pPr>
    </w:p>
    <w:p w14:paraId="46B06F5D" w14:textId="2C8F8396" w:rsidR="00F90EB7" w:rsidRPr="00F90EB7" w:rsidRDefault="00F90EB7" w:rsidP="00F90EB7">
      <w:pPr>
        <w:ind w:left="0"/>
        <w:jc w:val="both"/>
        <w:rPr>
          <w:rFonts w:asciiTheme="minorHAnsi" w:hAnsiTheme="minorHAnsi" w:cstheme="minorHAnsi"/>
        </w:rPr>
      </w:pPr>
      <w:r w:rsidRPr="00F90EB7">
        <w:rPr>
          <w:rFonts w:asciiTheme="minorHAnsi" w:hAnsiTheme="minorHAnsi" w:cstheme="minorHAnsi"/>
        </w:rPr>
        <w:lastRenderedPageBreak/>
        <w:t xml:space="preserve">Any offer or promise must be </w:t>
      </w:r>
      <w:proofErr w:type="gramStart"/>
      <w:r w:rsidR="00C25007" w:rsidRPr="00F90EB7">
        <w:rPr>
          <w:rFonts w:asciiTheme="minorHAnsi" w:hAnsiTheme="minorHAnsi" w:cstheme="minorHAnsi"/>
        </w:rPr>
        <w:t>documented</w:t>
      </w:r>
      <w:r w:rsidR="00C25007">
        <w:rPr>
          <w:rFonts w:asciiTheme="minorHAnsi" w:hAnsiTheme="minorHAnsi" w:cstheme="minorHAnsi"/>
        </w:rPr>
        <w:t>,</w:t>
      </w:r>
      <w:proofErr w:type="gramEnd"/>
      <w:r w:rsidR="00C25007" w:rsidRPr="00F90EB7">
        <w:rPr>
          <w:rFonts w:asciiTheme="minorHAnsi" w:hAnsiTheme="minorHAnsi" w:cstheme="minorHAnsi"/>
        </w:rPr>
        <w:t xml:space="preserve"> whether</w:t>
      </w:r>
      <w:r w:rsidRPr="00F90EB7">
        <w:rPr>
          <w:rFonts w:asciiTheme="minorHAnsi" w:hAnsiTheme="minorHAnsi" w:cstheme="minorHAnsi"/>
        </w:rPr>
        <w:t xml:space="preserve"> it is approved or not by the Country Finance Manager on the register of interest and gifts for the country. Malaria Consortium does not give out gifts, although within projects, some activities, such as </w:t>
      </w:r>
      <w:proofErr w:type="gramStart"/>
      <w:r w:rsidRPr="00F90EB7">
        <w:rPr>
          <w:rFonts w:asciiTheme="minorHAnsi" w:hAnsiTheme="minorHAnsi" w:cstheme="minorHAnsi"/>
        </w:rPr>
        <w:t>low cost</w:t>
      </w:r>
      <w:proofErr w:type="gramEnd"/>
      <w:r w:rsidRPr="00F90EB7">
        <w:rPr>
          <w:rFonts w:asciiTheme="minorHAnsi" w:hAnsiTheme="minorHAnsi" w:cstheme="minorHAnsi"/>
        </w:rPr>
        <w:t xml:space="preserve"> incentives to voluntary workers, may be acceptable. These must be within the original project and its budget as agreed with the donor.</w:t>
      </w:r>
    </w:p>
    <w:p w14:paraId="79AD1EA5" w14:textId="77777777" w:rsidR="00F90EB7" w:rsidRPr="00F90EB7" w:rsidRDefault="00F90EB7" w:rsidP="00F90EB7">
      <w:pPr>
        <w:ind w:left="0"/>
        <w:jc w:val="both"/>
        <w:rPr>
          <w:rFonts w:asciiTheme="minorHAnsi" w:hAnsiTheme="minorHAnsi" w:cstheme="minorHAnsi"/>
        </w:rPr>
      </w:pPr>
    </w:p>
    <w:p w14:paraId="017D944F" w14:textId="77777777" w:rsidR="00F90EB7" w:rsidRPr="00F90EB7" w:rsidRDefault="00F90EB7" w:rsidP="00F90EB7">
      <w:pPr>
        <w:ind w:left="0"/>
        <w:jc w:val="both"/>
        <w:rPr>
          <w:rFonts w:asciiTheme="minorHAnsi" w:hAnsiTheme="minorHAnsi" w:cstheme="minorHAnsi"/>
        </w:rPr>
      </w:pPr>
      <w:r w:rsidRPr="00F90EB7">
        <w:rPr>
          <w:rFonts w:asciiTheme="minorHAnsi" w:hAnsiTheme="minorHAnsi" w:cstheme="minorHAnsi"/>
        </w:rPr>
        <w:t>The register will be accessible by the Country Director, internal and external auditors and to regional and HQ staff performing checks on visits to the country.</w:t>
      </w:r>
    </w:p>
    <w:p w14:paraId="49AF519F" w14:textId="77777777" w:rsidR="00F90EB7" w:rsidRPr="00F90EB7" w:rsidRDefault="00F90EB7" w:rsidP="00F90EB7">
      <w:pPr>
        <w:ind w:left="0"/>
        <w:jc w:val="both"/>
        <w:rPr>
          <w:rFonts w:asciiTheme="minorHAnsi" w:hAnsiTheme="minorHAnsi" w:cstheme="minorHAnsi"/>
        </w:rPr>
      </w:pPr>
    </w:p>
    <w:p w14:paraId="65DB2012" w14:textId="77777777" w:rsidR="00F90EB7" w:rsidRPr="00F90EB7" w:rsidRDefault="00F90EB7" w:rsidP="00F90EB7">
      <w:pPr>
        <w:keepNext/>
        <w:ind w:left="0"/>
        <w:jc w:val="both"/>
        <w:outlineLvl w:val="1"/>
        <w:rPr>
          <w:rFonts w:asciiTheme="minorHAnsi" w:eastAsia="Calibri" w:hAnsiTheme="minorHAnsi" w:cstheme="minorHAnsi"/>
          <w:b/>
          <w:color w:val="000000"/>
          <w:spacing w:val="0"/>
        </w:rPr>
      </w:pPr>
      <w:r w:rsidRPr="00F90EB7">
        <w:rPr>
          <w:rFonts w:asciiTheme="minorHAnsi" w:eastAsia="Calibri" w:hAnsiTheme="minorHAnsi" w:cstheme="minorHAnsi"/>
          <w:b/>
          <w:color w:val="000000"/>
          <w:spacing w:val="0"/>
        </w:rPr>
        <w:t>Facilitation payments and kickbacks</w:t>
      </w:r>
    </w:p>
    <w:p w14:paraId="226A39A4" w14:textId="77777777" w:rsidR="00F90EB7" w:rsidRPr="00F90EB7" w:rsidRDefault="00F90EB7" w:rsidP="00F90EB7">
      <w:pPr>
        <w:ind w:left="0"/>
        <w:jc w:val="both"/>
        <w:rPr>
          <w:rFonts w:asciiTheme="minorHAnsi" w:hAnsiTheme="minorHAnsi" w:cstheme="minorHAnsi"/>
        </w:rPr>
      </w:pPr>
      <w:r w:rsidRPr="00F90EB7">
        <w:rPr>
          <w:rFonts w:asciiTheme="minorHAnsi" w:hAnsiTheme="minorHAnsi" w:cstheme="minorHAnsi"/>
        </w:rPr>
        <w:t>Malaria Consortium does not make, and will not accept, facilitation payments or “kickbacks” of any kind. Facilitation payments are typically small, unofficial payments made to secure or expedite a routine government action by a government official, for example to clear goods or persons through customs. Kickbacks are typically payments made in return for a business favour or advantage, for example, to reduce delivery time on goods and services. All employees must avoid any activity that may lead to, or suggest, that a facilitation payment or kickback will be made or accepted on behalf of Malaria Consortium.</w:t>
      </w:r>
    </w:p>
    <w:p w14:paraId="60322005" w14:textId="77777777" w:rsidR="00F90EB7" w:rsidRPr="00F90EB7" w:rsidRDefault="00F90EB7" w:rsidP="00F90EB7">
      <w:pPr>
        <w:ind w:left="0"/>
        <w:jc w:val="both"/>
        <w:rPr>
          <w:rFonts w:asciiTheme="minorHAnsi" w:hAnsiTheme="minorHAnsi" w:cstheme="minorHAnsi"/>
        </w:rPr>
      </w:pPr>
    </w:p>
    <w:p w14:paraId="7E0338AE" w14:textId="77777777" w:rsidR="00F90EB7" w:rsidRPr="00F90EB7" w:rsidRDefault="00F90EB7" w:rsidP="00F90EB7">
      <w:pPr>
        <w:keepNext/>
        <w:ind w:left="0"/>
        <w:jc w:val="both"/>
        <w:outlineLvl w:val="1"/>
        <w:rPr>
          <w:rFonts w:asciiTheme="minorHAnsi" w:eastAsia="Calibri" w:hAnsiTheme="minorHAnsi" w:cstheme="minorHAnsi"/>
          <w:b/>
          <w:color w:val="000000"/>
          <w:spacing w:val="0"/>
        </w:rPr>
      </w:pPr>
      <w:bookmarkStart w:id="3" w:name="_Toc383695908"/>
      <w:r w:rsidRPr="00F90EB7">
        <w:rPr>
          <w:rFonts w:asciiTheme="minorHAnsi" w:eastAsia="Calibri" w:hAnsiTheme="minorHAnsi" w:cstheme="minorHAnsi"/>
          <w:b/>
          <w:color w:val="000000"/>
          <w:spacing w:val="0"/>
        </w:rPr>
        <w:t>Donations</w:t>
      </w:r>
      <w:bookmarkEnd w:id="3"/>
    </w:p>
    <w:p w14:paraId="5CA25562" w14:textId="77777777" w:rsidR="00F90EB7" w:rsidRPr="00F90EB7" w:rsidRDefault="00F90EB7" w:rsidP="00F90EB7">
      <w:pPr>
        <w:ind w:left="0"/>
        <w:jc w:val="both"/>
        <w:rPr>
          <w:rFonts w:asciiTheme="minorHAnsi" w:hAnsiTheme="minorHAnsi" w:cstheme="minorHAnsi"/>
          <w:color w:val="000000"/>
        </w:rPr>
      </w:pPr>
      <w:r w:rsidRPr="00F90EB7">
        <w:rPr>
          <w:rFonts w:asciiTheme="minorHAnsi" w:hAnsiTheme="minorHAnsi" w:cstheme="minorHAnsi"/>
          <w:color w:val="000000"/>
        </w:rPr>
        <w:t>Malaria Consortium does not make contributions of any kind to political parties.</w:t>
      </w:r>
    </w:p>
    <w:p w14:paraId="5AB27946" w14:textId="77777777" w:rsidR="00F90EB7" w:rsidRPr="00F90EB7" w:rsidRDefault="00F90EB7" w:rsidP="00F90EB7">
      <w:pPr>
        <w:jc w:val="both"/>
        <w:rPr>
          <w:rFonts w:asciiTheme="minorHAnsi" w:hAnsiTheme="minorHAnsi" w:cstheme="minorHAnsi"/>
          <w:color w:val="000000"/>
        </w:rPr>
      </w:pPr>
    </w:p>
    <w:p w14:paraId="0BE3691F" w14:textId="77777777" w:rsidR="00F90EB7" w:rsidRPr="00F90EB7" w:rsidRDefault="00F90EB7" w:rsidP="00F90EB7">
      <w:pPr>
        <w:keepNext/>
        <w:ind w:left="0"/>
        <w:jc w:val="both"/>
        <w:outlineLvl w:val="1"/>
        <w:rPr>
          <w:rFonts w:asciiTheme="minorHAnsi" w:eastAsia="Calibri" w:hAnsiTheme="minorHAnsi" w:cstheme="minorHAnsi"/>
          <w:b/>
          <w:color w:val="000000"/>
          <w:spacing w:val="0"/>
        </w:rPr>
      </w:pPr>
      <w:bookmarkStart w:id="4" w:name="_Toc383695909"/>
      <w:r w:rsidRPr="00F90EB7">
        <w:rPr>
          <w:rFonts w:asciiTheme="minorHAnsi" w:eastAsia="Calibri" w:hAnsiTheme="minorHAnsi" w:cstheme="minorHAnsi"/>
          <w:b/>
          <w:color w:val="000000"/>
          <w:spacing w:val="0"/>
        </w:rPr>
        <w:t>Financial Systems</w:t>
      </w:r>
      <w:bookmarkEnd w:id="4"/>
    </w:p>
    <w:p w14:paraId="2E4472F3" w14:textId="77777777" w:rsidR="00F90EB7" w:rsidRPr="00F90EB7" w:rsidRDefault="00F90EB7" w:rsidP="00F90EB7">
      <w:pPr>
        <w:ind w:left="0"/>
        <w:jc w:val="both"/>
        <w:rPr>
          <w:rFonts w:asciiTheme="minorHAnsi" w:hAnsiTheme="minorHAnsi" w:cstheme="minorHAnsi"/>
          <w:color w:val="000000"/>
        </w:rPr>
      </w:pPr>
      <w:r w:rsidRPr="00F90EB7">
        <w:rPr>
          <w:rFonts w:asciiTheme="minorHAnsi" w:hAnsiTheme="minorHAnsi" w:cstheme="minorHAnsi"/>
          <w:color w:val="000000"/>
        </w:rPr>
        <w:t xml:space="preserve">Malaria Consortium will keep financial records and ensure appropriate internal controls are in place to ensure there is an evidence trail for any payments made to third parties, </w:t>
      </w:r>
      <w:proofErr w:type="gramStart"/>
      <w:r w:rsidRPr="00F90EB7">
        <w:rPr>
          <w:rFonts w:asciiTheme="minorHAnsi" w:hAnsiTheme="minorHAnsi" w:cstheme="minorHAnsi"/>
          <w:color w:val="000000"/>
        </w:rPr>
        <w:t>in order to</w:t>
      </w:r>
      <w:proofErr w:type="gramEnd"/>
      <w:r w:rsidRPr="00F90EB7">
        <w:rPr>
          <w:rFonts w:asciiTheme="minorHAnsi" w:hAnsiTheme="minorHAnsi" w:cstheme="minorHAnsi"/>
          <w:color w:val="000000"/>
        </w:rPr>
        <w:t xml:space="preserve"> prevent corrupt payments taking place.</w:t>
      </w:r>
    </w:p>
    <w:p w14:paraId="12FA9FF5" w14:textId="77777777" w:rsidR="00F90EB7" w:rsidRPr="00F90EB7" w:rsidRDefault="00F90EB7" w:rsidP="00F90EB7">
      <w:pPr>
        <w:ind w:left="0"/>
        <w:jc w:val="both"/>
        <w:rPr>
          <w:rFonts w:asciiTheme="minorHAnsi" w:hAnsiTheme="minorHAnsi" w:cstheme="minorHAnsi"/>
          <w:color w:val="000000"/>
        </w:rPr>
      </w:pPr>
    </w:p>
    <w:p w14:paraId="33D73F04" w14:textId="77777777" w:rsidR="00F90EB7" w:rsidRPr="00F90EB7" w:rsidRDefault="00F90EB7" w:rsidP="00F90EB7">
      <w:pPr>
        <w:ind w:left="0"/>
        <w:jc w:val="both"/>
        <w:rPr>
          <w:rFonts w:asciiTheme="minorHAnsi" w:hAnsiTheme="minorHAnsi" w:cstheme="minorHAnsi"/>
          <w:color w:val="000000"/>
        </w:rPr>
      </w:pPr>
      <w:r w:rsidRPr="00F90EB7">
        <w:rPr>
          <w:rFonts w:asciiTheme="minorHAnsi" w:hAnsiTheme="minorHAnsi" w:cstheme="minorHAnsi"/>
          <w:color w:val="000000"/>
        </w:rPr>
        <w:t>All expense claims relating to hospitality, gifts or expenses incurred to third parties must be submitted in accordance with the financial procedures and must specifically record the reason for the expenditure.</w:t>
      </w:r>
    </w:p>
    <w:p w14:paraId="63993B17" w14:textId="77777777" w:rsidR="00F90EB7" w:rsidRPr="00F90EB7" w:rsidRDefault="00F90EB7" w:rsidP="00F90EB7">
      <w:pPr>
        <w:ind w:left="0"/>
        <w:jc w:val="both"/>
        <w:rPr>
          <w:rFonts w:asciiTheme="minorHAnsi" w:hAnsiTheme="minorHAnsi" w:cstheme="minorHAnsi"/>
          <w:color w:val="000000"/>
        </w:rPr>
      </w:pPr>
    </w:p>
    <w:p w14:paraId="087CDBDE" w14:textId="77777777" w:rsidR="00F90EB7" w:rsidRPr="00F90EB7" w:rsidRDefault="00F90EB7" w:rsidP="00F90EB7">
      <w:pPr>
        <w:ind w:left="0"/>
        <w:jc w:val="both"/>
        <w:rPr>
          <w:rFonts w:asciiTheme="minorHAnsi" w:hAnsiTheme="minorHAnsi" w:cstheme="minorHAnsi"/>
          <w:color w:val="000000"/>
        </w:rPr>
      </w:pPr>
      <w:r w:rsidRPr="00F90EB7">
        <w:rPr>
          <w:rFonts w:asciiTheme="minorHAnsi" w:hAnsiTheme="minorHAnsi" w:cstheme="minorHAnsi"/>
          <w:color w:val="000000"/>
        </w:rPr>
        <w:t>All accounts, invoices, memoranda and any other documents and records relating to dealings with third parties, such as clients, suppliers and other business contacts, must be prepared and maintained with strict accuracy and completeness. No accounts must be kept “</w:t>
      </w:r>
      <w:proofErr w:type="gramStart"/>
      <w:r w:rsidRPr="00F90EB7">
        <w:rPr>
          <w:rFonts w:asciiTheme="minorHAnsi" w:hAnsiTheme="minorHAnsi" w:cstheme="minorHAnsi"/>
          <w:color w:val="000000"/>
        </w:rPr>
        <w:t>off-book</w:t>
      </w:r>
      <w:proofErr w:type="gramEnd"/>
      <w:r w:rsidRPr="00F90EB7">
        <w:rPr>
          <w:rFonts w:asciiTheme="minorHAnsi" w:hAnsiTheme="minorHAnsi" w:cstheme="minorHAnsi"/>
          <w:color w:val="000000"/>
        </w:rPr>
        <w:t>” to facilitate or conceal any payments.</w:t>
      </w:r>
    </w:p>
    <w:p w14:paraId="390B8673" w14:textId="77777777" w:rsidR="00F90EB7" w:rsidRPr="00F90EB7" w:rsidRDefault="00F90EB7" w:rsidP="00F90EB7">
      <w:pPr>
        <w:ind w:left="0"/>
        <w:jc w:val="both"/>
        <w:rPr>
          <w:rFonts w:asciiTheme="minorHAnsi" w:hAnsiTheme="minorHAnsi" w:cstheme="minorHAnsi"/>
          <w:color w:val="000000"/>
        </w:rPr>
      </w:pPr>
    </w:p>
    <w:p w14:paraId="0A31C977" w14:textId="77777777" w:rsidR="00F90EB7" w:rsidRPr="00F90EB7" w:rsidRDefault="00F90EB7" w:rsidP="00F90EB7">
      <w:pPr>
        <w:keepNext/>
        <w:ind w:left="0"/>
        <w:jc w:val="both"/>
        <w:outlineLvl w:val="1"/>
        <w:rPr>
          <w:rFonts w:asciiTheme="minorHAnsi" w:eastAsia="Calibri" w:hAnsiTheme="minorHAnsi" w:cstheme="minorHAnsi"/>
          <w:b/>
          <w:color w:val="000000"/>
          <w:spacing w:val="0"/>
        </w:rPr>
      </w:pPr>
      <w:bookmarkStart w:id="5" w:name="_Toc383695910"/>
      <w:r w:rsidRPr="00F90EB7">
        <w:rPr>
          <w:rFonts w:asciiTheme="minorHAnsi" w:eastAsia="Calibri" w:hAnsiTheme="minorHAnsi" w:cstheme="minorHAnsi"/>
          <w:b/>
          <w:color w:val="000000"/>
          <w:spacing w:val="0"/>
        </w:rPr>
        <w:t>Whistle Blowing</w:t>
      </w:r>
      <w:bookmarkEnd w:id="5"/>
    </w:p>
    <w:p w14:paraId="330A8BFC" w14:textId="77777777" w:rsidR="00F90EB7" w:rsidRPr="00F90EB7" w:rsidRDefault="00F90EB7" w:rsidP="00F90EB7">
      <w:pPr>
        <w:ind w:left="0"/>
        <w:jc w:val="both"/>
        <w:rPr>
          <w:rFonts w:asciiTheme="minorHAnsi" w:hAnsiTheme="minorHAnsi" w:cstheme="minorHAnsi"/>
          <w:color w:val="000000"/>
        </w:rPr>
      </w:pPr>
      <w:r w:rsidRPr="00F90EB7">
        <w:rPr>
          <w:rFonts w:asciiTheme="minorHAnsi" w:hAnsiTheme="minorHAnsi" w:cstheme="minorHAnsi"/>
          <w:color w:val="000000"/>
        </w:rPr>
        <w:t>Employees are encouraged to raise concerns about any issue or suspicion of malpractice at the earliest possible stage in accordance with Malaria Consortium’s Whistle Blowing Policy. Malaria Consortium will apply criminal and administrative sanctions in a robust manner to demonstrate a zero tolerance to bribery.</w:t>
      </w:r>
    </w:p>
    <w:p w14:paraId="36A90D67" w14:textId="77777777" w:rsidR="00F90EB7" w:rsidRPr="00F90EB7" w:rsidRDefault="00F90EB7" w:rsidP="00F90EB7">
      <w:pPr>
        <w:ind w:left="0"/>
        <w:jc w:val="both"/>
        <w:rPr>
          <w:rFonts w:asciiTheme="minorHAnsi" w:hAnsiTheme="minorHAnsi" w:cstheme="minorHAnsi"/>
          <w:color w:val="000000"/>
        </w:rPr>
      </w:pPr>
    </w:p>
    <w:p w14:paraId="0E73ED81" w14:textId="77777777" w:rsidR="00F90EB7" w:rsidRPr="00F90EB7" w:rsidRDefault="00F90EB7" w:rsidP="00F90EB7">
      <w:pPr>
        <w:keepNext/>
        <w:ind w:left="0"/>
        <w:jc w:val="both"/>
        <w:outlineLvl w:val="1"/>
        <w:rPr>
          <w:rFonts w:asciiTheme="minorHAnsi" w:eastAsia="Calibri" w:hAnsiTheme="minorHAnsi" w:cstheme="minorHAnsi"/>
          <w:b/>
          <w:color w:val="000000"/>
          <w:spacing w:val="0"/>
        </w:rPr>
      </w:pPr>
      <w:bookmarkStart w:id="6" w:name="_Toc383695911"/>
      <w:r w:rsidRPr="00F90EB7">
        <w:rPr>
          <w:rFonts w:asciiTheme="minorHAnsi" w:eastAsia="Calibri" w:hAnsiTheme="minorHAnsi" w:cstheme="minorHAnsi"/>
          <w:b/>
          <w:color w:val="000000"/>
          <w:spacing w:val="0"/>
        </w:rPr>
        <w:t>Monitoring</w:t>
      </w:r>
      <w:bookmarkEnd w:id="6"/>
    </w:p>
    <w:p w14:paraId="106B337A" w14:textId="77777777" w:rsidR="00F90EB7" w:rsidRPr="00F90EB7" w:rsidRDefault="00F90EB7" w:rsidP="00F90EB7">
      <w:pPr>
        <w:ind w:left="0"/>
        <w:jc w:val="both"/>
        <w:rPr>
          <w:rFonts w:asciiTheme="minorHAnsi" w:hAnsiTheme="minorHAnsi" w:cstheme="minorHAnsi"/>
        </w:rPr>
      </w:pPr>
      <w:r w:rsidRPr="00F90EB7">
        <w:rPr>
          <w:rFonts w:asciiTheme="minorHAnsi" w:hAnsiTheme="minorHAnsi" w:cstheme="minorHAnsi"/>
          <w:color w:val="000000"/>
        </w:rPr>
        <w:t>The effectiveness of this policy</w:t>
      </w:r>
      <w:r w:rsidRPr="00F90EB7">
        <w:rPr>
          <w:rFonts w:asciiTheme="minorHAnsi" w:hAnsiTheme="minorHAnsi" w:cstheme="minorHAnsi"/>
        </w:rPr>
        <w:t xml:space="preserve"> will be regularly reviewed by the Board of Trustees and internal control systems and procedures will be subject to audit under the internal audit</w:t>
      </w:r>
    </w:p>
    <w:p w14:paraId="7BA278FA" w14:textId="77777777" w:rsidR="00F90EB7" w:rsidRPr="00F90EB7" w:rsidRDefault="00F90EB7" w:rsidP="00F90EB7">
      <w:pPr>
        <w:jc w:val="both"/>
        <w:rPr>
          <w:rFonts w:asciiTheme="minorHAnsi" w:hAnsiTheme="minorHAnsi" w:cstheme="minorHAnsi"/>
        </w:rPr>
      </w:pPr>
    </w:p>
    <w:p w14:paraId="23080EBA" w14:textId="77777777" w:rsidR="00F90EB7" w:rsidRPr="00F90EB7" w:rsidRDefault="00F90EB7" w:rsidP="00F90EB7">
      <w:pPr>
        <w:jc w:val="both"/>
        <w:rPr>
          <w:rFonts w:asciiTheme="minorHAnsi" w:hAnsiTheme="minorHAnsi" w:cstheme="minorHAnsi"/>
        </w:rPr>
      </w:pPr>
    </w:p>
    <w:p w14:paraId="0729AB73" w14:textId="77777777" w:rsidR="00F90EB7" w:rsidRPr="00F90EB7" w:rsidRDefault="00F90EB7" w:rsidP="00F90EB7">
      <w:pPr>
        <w:ind w:left="0"/>
        <w:jc w:val="center"/>
        <w:rPr>
          <w:rFonts w:asciiTheme="minorHAnsi" w:eastAsia="Calibri" w:hAnsiTheme="minorHAnsi" w:cstheme="minorHAnsi"/>
          <w:b/>
          <w:spacing w:val="0"/>
          <w:u w:val="single"/>
        </w:rPr>
      </w:pPr>
      <w:r w:rsidRPr="00F90EB7">
        <w:rPr>
          <w:rFonts w:asciiTheme="minorHAnsi" w:eastAsia="Calibri" w:hAnsiTheme="minorHAnsi" w:cstheme="minorHAnsi"/>
          <w:b/>
          <w:spacing w:val="0"/>
          <w:u w:val="single"/>
        </w:rPr>
        <w:br w:type="page"/>
      </w:r>
      <w:r w:rsidRPr="00F90EB7">
        <w:rPr>
          <w:rFonts w:asciiTheme="minorHAnsi" w:eastAsia="Calibri" w:hAnsiTheme="minorHAnsi" w:cstheme="minorHAnsi"/>
          <w:b/>
          <w:spacing w:val="0"/>
          <w:u w:val="single"/>
        </w:rPr>
        <w:lastRenderedPageBreak/>
        <w:t>Anti-Fraud and Anti-Corruption Policy</w:t>
      </w:r>
    </w:p>
    <w:p w14:paraId="64A2FEE4" w14:textId="77777777" w:rsidR="00F90EB7" w:rsidRPr="00F90EB7" w:rsidRDefault="00F90EB7" w:rsidP="00F90EB7">
      <w:pPr>
        <w:ind w:left="2880"/>
        <w:jc w:val="both"/>
        <w:rPr>
          <w:rFonts w:asciiTheme="minorHAnsi" w:eastAsia="Calibri" w:hAnsiTheme="minorHAnsi" w:cstheme="minorHAnsi"/>
          <w:b/>
          <w:spacing w:val="0"/>
          <w:u w:val="single"/>
        </w:rPr>
      </w:pPr>
    </w:p>
    <w:p w14:paraId="5C195FCC" w14:textId="77777777" w:rsidR="00F90EB7" w:rsidRPr="00F90EB7" w:rsidRDefault="00F90EB7" w:rsidP="00F90EB7">
      <w:pPr>
        <w:keepNext/>
        <w:numPr>
          <w:ilvl w:val="0"/>
          <w:numId w:val="4"/>
        </w:numPr>
        <w:ind w:left="709" w:hanging="709"/>
        <w:jc w:val="both"/>
        <w:outlineLvl w:val="0"/>
        <w:rPr>
          <w:rFonts w:asciiTheme="minorHAnsi" w:hAnsiTheme="minorHAnsi" w:cstheme="minorHAnsi"/>
          <w:b/>
          <w:bCs/>
          <w:spacing w:val="0"/>
          <w:kern w:val="32"/>
          <w:lang w:eastAsia="en-GB"/>
        </w:rPr>
      </w:pPr>
      <w:r w:rsidRPr="00F90EB7">
        <w:rPr>
          <w:rFonts w:asciiTheme="minorHAnsi" w:hAnsiTheme="minorHAnsi" w:cstheme="minorHAnsi"/>
          <w:b/>
          <w:bCs/>
          <w:kern w:val="32"/>
        </w:rPr>
        <w:t>Purpose and context</w:t>
      </w:r>
    </w:p>
    <w:p w14:paraId="547CEF52" w14:textId="77777777" w:rsidR="00F90EB7" w:rsidRPr="00F90EB7" w:rsidRDefault="00F90EB7" w:rsidP="00F90EB7">
      <w:pPr>
        <w:ind w:left="0"/>
        <w:jc w:val="both"/>
        <w:rPr>
          <w:rFonts w:asciiTheme="minorHAnsi" w:hAnsiTheme="minorHAnsi" w:cstheme="minorHAnsi"/>
        </w:rPr>
      </w:pPr>
    </w:p>
    <w:p w14:paraId="57F6114D" w14:textId="77777777" w:rsidR="00F90EB7" w:rsidRPr="00F90EB7" w:rsidRDefault="00F90EB7" w:rsidP="00F90EB7">
      <w:pPr>
        <w:ind w:left="0"/>
        <w:jc w:val="both"/>
        <w:rPr>
          <w:rFonts w:asciiTheme="minorHAnsi" w:hAnsiTheme="minorHAnsi" w:cstheme="minorHAnsi"/>
        </w:rPr>
      </w:pPr>
      <w:r w:rsidRPr="00F90EB7">
        <w:rPr>
          <w:rFonts w:asciiTheme="minorHAnsi" w:hAnsiTheme="minorHAnsi" w:cstheme="minorHAnsi"/>
        </w:rPr>
        <w:t>The aim of Malaria Consortium’s fraud and anti-corruption policy is to minimise fraud through a series of measures, including clear policies and processes, regular internal and external audits and training for all staff.</w:t>
      </w:r>
    </w:p>
    <w:p w14:paraId="1602A21F" w14:textId="77777777" w:rsidR="00F90EB7" w:rsidRPr="00F90EB7" w:rsidRDefault="00F90EB7" w:rsidP="00F90EB7">
      <w:pPr>
        <w:jc w:val="both"/>
        <w:rPr>
          <w:rFonts w:asciiTheme="minorHAnsi" w:hAnsiTheme="minorHAnsi" w:cstheme="minorHAnsi"/>
        </w:rPr>
      </w:pPr>
      <w:r w:rsidRPr="00F90EB7">
        <w:rPr>
          <w:rFonts w:asciiTheme="minorHAnsi" w:hAnsiTheme="minorHAnsi" w:cstheme="minorHAnsi"/>
        </w:rPr>
        <w:t xml:space="preserve"> </w:t>
      </w:r>
    </w:p>
    <w:p w14:paraId="7E124F5B" w14:textId="77777777" w:rsidR="00F90EB7" w:rsidRPr="00F90EB7" w:rsidRDefault="00F90EB7" w:rsidP="00F90EB7">
      <w:pPr>
        <w:keepNext/>
        <w:numPr>
          <w:ilvl w:val="0"/>
          <w:numId w:val="4"/>
        </w:numPr>
        <w:ind w:left="709" w:hanging="709"/>
        <w:jc w:val="both"/>
        <w:outlineLvl w:val="0"/>
        <w:rPr>
          <w:rFonts w:asciiTheme="minorHAnsi" w:hAnsiTheme="minorHAnsi" w:cstheme="minorHAnsi"/>
          <w:b/>
          <w:bCs/>
          <w:kern w:val="32"/>
        </w:rPr>
      </w:pPr>
      <w:r w:rsidRPr="00F90EB7">
        <w:rPr>
          <w:rFonts w:asciiTheme="minorHAnsi" w:hAnsiTheme="minorHAnsi" w:cstheme="minorHAnsi"/>
          <w:b/>
          <w:bCs/>
          <w:kern w:val="32"/>
        </w:rPr>
        <w:t>Principles</w:t>
      </w:r>
    </w:p>
    <w:p w14:paraId="1F7B5CEF" w14:textId="77777777" w:rsidR="00F90EB7" w:rsidRPr="00F90EB7" w:rsidRDefault="00F90EB7" w:rsidP="00F90EB7">
      <w:pPr>
        <w:ind w:left="0"/>
        <w:jc w:val="both"/>
        <w:rPr>
          <w:rFonts w:asciiTheme="minorHAnsi" w:hAnsiTheme="minorHAnsi" w:cstheme="minorHAnsi"/>
        </w:rPr>
      </w:pPr>
    </w:p>
    <w:p w14:paraId="5AA8EE80" w14:textId="77777777" w:rsidR="00F90EB7" w:rsidRPr="00F90EB7" w:rsidRDefault="00F90EB7" w:rsidP="00F90EB7">
      <w:pPr>
        <w:ind w:left="0"/>
        <w:jc w:val="both"/>
        <w:rPr>
          <w:rFonts w:asciiTheme="minorHAnsi" w:hAnsiTheme="minorHAnsi" w:cstheme="minorHAnsi"/>
        </w:rPr>
      </w:pPr>
      <w:r w:rsidRPr="00F90EB7">
        <w:rPr>
          <w:rFonts w:asciiTheme="minorHAnsi" w:hAnsiTheme="minorHAnsi" w:cstheme="minorHAnsi"/>
        </w:rPr>
        <w:t xml:space="preserve">Malaria Consortium is committed to investigate </w:t>
      </w:r>
      <w:proofErr w:type="gramStart"/>
      <w:r w:rsidRPr="00F90EB7">
        <w:rPr>
          <w:rFonts w:asciiTheme="minorHAnsi" w:hAnsiTheme="minorHAnsi" w:cstheme="minorHAnsi"/>
        </w:rPr>
        <w:t>any and all</w:t>
      </w:r>
      <w:proofErr w:type="gramEnd"/>
      <w:r w:rsidRPr="00F90EB7">
        <w:rPr>
          <w:rFonts w:asciiTheme="minorHAnsi" w:hAnsiTheme="minorHAnsi" w:cstheme="minorHAnsi"/>
        </w:rPr>
        <w:t xml:space="preserve"> suspected acts of fraud, misappropriation or other similar irregularity.  Detecting fraud and corruption is everyone’s responsibility and if any incident or potential incident is discovered staff must report it immediately, as required by Malaria Consortium’s whistle blowing policy.</w:t>
      </w:r>
    </w:p>
    <w:p w14:paraId="1DD28EC0" w14:textId="77777777" w:rsidR="00F90EB7" w:rsidRPr="00F90EB7" w:rsidRDefault="00F90EB7" w:rsidP="00F90EB7">
      <w:pPr>
        <w:jc w:val="both"/>
        <w:rPr>
          <w:rFonts w:asciiTheme="minorHAnsi" w:hAnsiTheme="minorHAnsi" w:cstheme="minorHAnsi"/>
        </w:rPr>
      </w:pPr>
    </w:p>
    <w:p w14:paraId="31BB24F5" w14:textId="77777777" w:rsidR="00F90EB7" w:rsidRPr="00F90EB7" w:rsidRDefault="00F90EB7" w:rsidP="00F90EB7">
      <w:pPr>
        <w:keepNext/>
        <w:numPr>
          <w:ilvl w:val="0"/>
          <w:numId w:val="4"/>
        </w:numPr>
        <w:ind w:left="709" w:hanging="709"/>
        <w:jc w:val="both"/>
        <w:outlineLvl w:val="0"/>
        <w:rPr>
          <w:rFonts w:asciiTheme="minorHAnsi" w:hAnsiTheme="minorHAnsi" w:cstheme="minorHAnsi"/>
          <w:b/>
          <w:bCs/>
          <w:kern w:val="32"/>
        </w:rPr>
      </w:pPr>
      <w:r w:rsidRPr="00F90EB7">
        <w:rPr>
          <w:rFonts w:asciiTheme="minorHAnsi" w:hAnsiTheme="minorHAnsi" w:cstheme="minorHAnsi"/>
          <w:b/>
          <w:bCs/>
          <w:kern w:val="32"/>
        </w:rPr>
        <w:t>Scope</w:t>
      </w:r>
    </w:p>
    <w:p w14:paraId="7385903C" w14:textId="77777777" w:rsidR="00F90EB7" w:rsidRPr="00F90EB7" w:rsidRDefault="00F90EB7" w:rsidP="00F90EB7">
      <w:pPr>
        <w:ind w:left="0"/>
        <w:jc w:val="both"/>
        <w:rPr>
          <w:rFonts w:asciiTheme="minorHAnsi" w:hAnsiTheme="minorHAnsi" w:cstheme="minorHAnsi"/>
        </w:rPr>
      </w:pPr>
    </w:p>
    <w:p w14:paraId="65FB47B4" w14:textId="77777777" w:rsidR="00F90EB7" w:rsidRPr="00F90EB7" w:rsidRDefault="00F90EB7" w:rsidP="00F90EB7">
      <w:pPr>
        <w:ind w:left="0"/>
        <w:jc w:val="both"/>
        <w:rPr>
          <w:rFonts w:asciiTheme="minorHAnsi" w:hAnsiTheme="minorHAnsi" w:cstheme="minorHAnsi"/>
        </w:rPr>
      </w:pPr>
      <w:r w:rsidRPr="00F90EB7">
        <w:rPr>
          <w:rFonts w:asciiTheme="minorHAnsi" w:hAnsiTheme="minorHAnsi" w:cstheme="minorHAnsi"/>
        </w:rPr>
        <w:t xml:space="preserve">Malaria Consortium is committed to maintaining an untainted reputation with its donors, partners, beneficiaries and vendors. All Malaria Consortium employees and service providers are under obligation to maintain </w:t>
      </w:r>
      <w:r w:rsidRPr="00F90EB7">
        <w:rPr>
          <w:rFonts w:asciiTheme="minorHAnsi" w:hAnsiTheme="minorHAnsi" w:cstheme="minorHAnsi"/>
          <w:spacing w:val="-3"/>
        </w:rPr>
        <w:t>integri</w:t>
      </w:r>
      <w:r w:rsidRPr="00F90EB7">
        <w:rPr>
          <w:rFonts w:asciiTheme="minorHAnsi" w:hAnsiTheme="minorHAnsi" w:cstheme="minorHAnsi"/>
          <w:spacing w:val="-3"/>
        </w:rPr>
        <w:softHyphen/>
        <w:t>ty in all actions and must</w:t>
      </w:r>
      <w:r w:rsidRPr="00F90EB7">
        <w:rPr>
          <w:rFonts w:asciiTheme="minorHAnsi" w:hAnsiTheme="minorHAnsi" w:cstheme="minorHAnsi"/>
        </w:rPr>
        <w:t xml:space="preserve"> avoid circumstances that compromise their decisions or actions. All employees must ensure that the ethical business practices and interests of the organisation are observed.</w:t>
      </w:r>
    </w:p>
    <w:p w14:paraId="73FAB29B" w14:textId="77777777" w:rsidR="00F90EB7" w:rsidRPr="00F90EB7" w:rsidRDefault="00F90EB7" w:rsidP="00F90EB7">
      <w:pPr>
        <w:jc w:val="both"/>
        <w:rPr>
          <w:rFonts w:asciiTheme="minorHAnsi" w:hAnsiTheme="minorHAnsi" w:cstheme="minorHAnsi"/>
        </w:rPr>
      </w:pPr>
    </w:p>
    <w:p w14:paraId="73A2EBED" w14:textId="77777777" w:rsidR="00F90EB7" w:rsidRPr="00F90EB7" w:rsidRDefault="00F90EB7" w:rsidP="00F90EB7">
      <w:pPr>
        <w:ind w:left="0"/>
        <w:jc w:val="both"/>
        <w:rPr>
          <w:rFonts w:asciiTheme="minorHAnsi" w:hAnsiTheme="minorHAnsi" w:cstheme="minorHAnsi"/>
          <w:color w:val="000000"/>
        </w:rPr>
      </w:pPr>
      <w:r w:rsidRPr="00F90EB7">
        <w:rPr>
          <w:rFonts w:asciiTheme="minorHAnsi" w:hAnsiTheme="minorHAnsi" w:cstheme="minorHAnsi"/>
        </w:rPr>
        <w:t xml:space="preserve">It is a major violation of Malaria Consortium’s policies for employees or service providers to knowingly conceal, falsify or misrepresent a material fact relating to any transaction. Misrepresentation may include but is not limited </w:t>
      </w:r>
      <w:proofErr w:type="gramStart"/>
      <w:r w:rsidRPr="00F90EB7">
        <w:rPr>
          <w:rFonts w:asciiTheme="minorHAnsi" w:hAnsiTheme="minorHAnsi" w:cstheme="minorHAnsi"/>
        </w:rPr>
        <w:t>to:</w:t>
      </w:r>
      <w:proofErr w:type="gramEnd"/>
      <w:r w:rsidRPr="00F90EB7">
        <w:rPr>
          <w:rFonts w:asciiTheme="minorHAnsi" w:hAnsiTheme="minorHAnsi" w:cstheme="minorHAnsi"/>
        </w:rPr>
        <w:t xml:space="preserve"> signing for receipt of goods or services not yet received or </w:t>
      </w:r>
      <w:proofErr w:type="gramStart"/>
      <w:r w:rsidRPr="00F90EB7">
        <w:rPr>
          <w:rFonts w:asciiTheme="minorHAnsi" w:hAnsiTheme="minorHAnsi" w:cstheme="minorHAnsi"/>
        </w:rPr>
        <w:t>completed, or</w:t>
      </w:r>
      <w:proofErr w:type="gramEnd"/>
      <w:r w:rsidRPr="00F90EB7">
        <w:rPr>
          <w:rFonts w:asciiTheme="minorHAnsi" w:hAnsiTheme="minorHAnsi" w:cstheme="minorHAnsi"/>
        </w:rPr>
        <w:t xml:space="preserve"> altering any document to disguise or change the outcome, including the </w:t>
      </w:r>
      <w:proofErr w:type="gramStart"/>
      <w:r w:rsidRPr="00F90EB7">
        <w:rPr>
          <w:rFonts w:asciiTheme="minorHAnsi" w:hAnsiTheme="minorHAnsi" w:cstheme="minorHAnsi"/>
        </w:rPr>
        <w:t>back-dating</w:t>
      </w:r>
      <w:proofErr w:type="gramEnd"/>
      <w:r w:rsidRPr="00F90EB7">
        <w:rPr>
          <w:rFonts w:asciiTheme="minorHAnsi" w:hAnsiTheme="minorHAnsi" w:cstheme="minorHAnsi"/>
        </w:rPr>
        <w:t xml:space="preserve"> of </w:t>
      </w:r>
      <w:r w:rsidRPr="00F90EB7">
        <w:rPr>
          <w:rFonts w:asciiTheme="minorHAnsi" w:hAnsiTheme="minorHAnsi" w:cstheme="minorHAnsi"/>
          <w:color w:val="000000"/>
        </w:rPr>
        <w:t>documents. For employees proven violations will lead to disciplinary action up to dismissal from employment and legal action. For service providers proven violations will result in the immediate termination of their contract and the cessation of all business dealings.</w:t>
      </w:r>
    </w:p>
    <w:p w14:paraId="4C41DA9C" w14:textId="77777777" w:rsidR="00F90EB7" w:rsidRPr="00F90EB7" w:rsidRDefault="00F90EB7" w:rsidP="00F90EB7">
      <w:pPr>
        <w:jc w:val="both"/>
        <w:rPr>
          <w:rFonts w:asciiTheme="minorHAnsi" w:hAnsiTheme="minorHAnsi" w:cstheme="minorHAnsi"/>
          <w:color w:val="000000"/>
        </w:rPr>
      </w:pPr>
    </w:p>
    <w:p w14:paraId="156C61B9" w14:textId="77777777" w:rsidR="00F90EB7" w:rsidRPr="00F90EB7" w:rsidRDefault="00F90EB7" w:rsidP="00F90EB7">
      <w:pPr>
        <w:keepNext/>
        <w:numPr>
          <w:ilvl w:val="0"/>
          <w:numId w:val="4"/>
        </w:numPr>
        <w:ind w:left="709" w:hanging="709"/>
        <w:jc w:val="both"/>
        <w:outlineLvl w:val="0"/>
        <w:rPr>
          <w:rFonts w:asciiTheme="minorHAnsi" w:hAnsiTheme="minorHAnsi" w:cstheme="minorHAnsi"/>
          <w:b/>
          <w:bCs/>
          <w:color w:val="000000"/>
          <w:kern w:val="32"/>
        </w:rPr>
      </w:pPr>
      <w:r w:rsidRPr="00F90EB7">
        <w:rPr>
          <w:rFonts w:asciiTheme="minorHAnsi" w:hAnsiTheme="minorHAnsi" w:cstheme="minorHAnsi"/>
          <w:b/>
          <w:bCs/>
          <w:color w:val="000000"/>
          <w:kern w:val="32"/>
        </w:rPr>
        <w:t>Definition and terms</w:t>
      </w:r>
    </w:p>
    <w:p w14:paraId="79EDC1E2" w14:textId="77777777" w:rsidR="00F90EB7" w:rsidRPr="00F90EB7" w:rsidRDefault="00F90EB7" w:rsidP="00F90EB7">
      <w:pPr>
        <w:ind w:left="0"/>
        <w:jc w:val="both"/>
        <w:outlineLvl w:val="2"/>
        <w:rPr>
          <w:rFonts w:asciiTheme="minorHAnsi" w:hAnsiTheme="minorHAnsi" w:cstheme="minorHAnsi"/>
          <w:color w:val="000000"/>
        </w:rPr>
      </w:pPr>
    </w:p>
    <w:p w14:paraId="3133E67A" w14:textId="77777777" w:rsidR="00F90EB7" w:rsidRPr="00F90EB7" w:rsidRDefault="00F90EB7" w:rsidP="00F90EB7">
      <w:pPr>
        <w:ind w:left="0"/>
        <w:jc w:val="both"/>
        <w:outlineLvl w:val="2"/>
        <w:rPr>
          <w:rFonts w:asciiTheme="minorHAnsi" w:hAnsiTheme="minorHAnsi" w:cstheme="minorHAnsi"/>
        </w:rPr>
      </w:pPr>
      <w:r w:rsidRPr="00F90EB7">
        <w:rPr>
          <w:rFonts w:asciiTheme="minorHAnsi" w:hAnsiTheme="minorHAnsi" w:cstheme="minorHAnsi"/>
        </w:rPr>
        <w:t xml:space="preserve">Fraud is defined in the Uganda Act, as false representation, failure to disclose information or abuse of position, </w:t>
      </w:r>
      <w:proofErr w:type="gramStart"/>
      <w:r w:rsidRPr="00F90EB7">
        <w:rPr>
          <w:rFonts w:asciiTheme="minorHAnsi" w:hAnsiTheme="minorHAnsi" w:cstheme="minorHAnsi"/>
        </w:rPr>
        <w:t>in order to</w:t>
      </w:r>
      <w:proofErr w:type="gramEnd"/>
      <w:r w:rsidRPr="00F90EB7">
        <w:rPr>
          <w:rFonts w:asciiTheme="minorHAnsi" w:hAnsiTheme="minorHAnsi" w:cstheme="minorHAnsi"/>
        </w:rPr>
        <w:t xml:space="preserve"> make a gain for yourself or another or to cause or expose another to a risk of loss. Fraud covers an act of deception, bribery, forgery, extortion, theft, misappropriation, false representation, conspiracy, corruption, collusion, embezzlement, or concealment of material facts.</w:t>
      </w:r>
    </w:p>
    <w:p w14:paraId="2F1D9509" w14:textId="77777777" w:rsidR="00F90EB7" w:rsidRPr="00F90EB7" w:rsidRDefault="00F90EB7" w:rsidP="00F90EB7">
      <w:pPr>
        <w:ind w:left="0"/>
        <w:jc w:val="both"/>
        <w:outlineLvl w:val="2"/>
        <w:rPr>
          <w:rFonts w:asciiTheme="minorHAnsi" w:hAnsiTheme="minorHAnsi" w:cstheme="minorHAnsi"/>
        </w:rPr>
      </w:pPr>
    </w:p>
    <w:p w14:paraId="1CEB5563" w14:textId="77777777" w:rsidR="00F90EB7" w:rsidRPr="00F90EB7" w:rsidRDefault="00F90EB7" w:rsidP="00F90EB7">
      <w:pPr>
        <w:ind w:left="0"/>
        <w:jc w:val="both"/>
        <w:outlineLvl w:val="2"/>
        <w:rPr>
          <w:rFonts w:asciiTheme="minorHAnsi" w:hAnsiTheme="minorHAnsi" w:cstheme="minorHAnsi"/>
        </w:rPr>
      </w:pPr>
      <w:r w:rsidRPr="00F90EB7">
        <w:rPr>
          <w:rFonts w:asciiTheme="minorHAnsi" w:hAnsiTheme="minorHAnsi" w:cstheme="minorHAnsi"/>
        </w:rPr>
        <w:t>Anti-corruption: relates to the measures taken to eradicate or prevent dishonest or fraudulent conduct.</w:t>
      </w:r>
    </w:p>
    <w:p w14:paraId="0B3765A6" w14:textId="77777777" w:rsidR="00F90EB7" w:rsidRPr="00F90EB7" w:rsidRDefault="00F90EB7" w:rsidP="00F90EB7">
      <w:pPr>
        <w:ind w:left="0"/>
        <w:jc w:val="both"/>
        <w:outlineLvl w:val="2"/>
        <w:rPr>
          <w:rFonts w:asciiTheme="minorHAnsi" w:hAnsiTheme="minorHAnsi" w:cstheme="minorHAnsi"/>
        </w:rPr>
      </w:pPr>
    </w:p>
    <w:p w14:paraId="67434AFF" w14:textId="77777777" w:rsidR="00F90EB7" w:rsidRPr="00F90EB7" w:rsidRDefault="00F90EB7" w:rsidP="00F90EB7">
      <w:pPr>
        <w:ind w:left="0"/>
        <w:jc w:val="both"/>
        <w:rPr>
          <w:rFonts w:asciiTheme="minorHAnsi" w:hAnsiTheme="minorHAnsi" w:cstheme="minorHAnsi"/>
        </w:rPr>
      </w:pPr>
      <w:r w:rsidRPr="00F90EB7">
        <w:rPr>
          <w:rFonts w:asciiTheme="minorHAnsi" w:hAnsiTheme="minorHAnsi" w:cstheme="minorHAnsi"/>
        </w:rPr>
        <w:t>Both corruption and fraud amount to abuse and theft. Acts of fraud and corruption include, but are not restricted to:</w:t>
      </w:r>
    </w:p>
    <w:p w14:paraId="1BA11399" w14:textId="77777777" w:rsidR="00F90EB7" w:rsidRPr="00F90EB7" w:rsidRDefault="00F90EB7" w:rsidP="00F90EB7">
      <w:pPr>
        <w:numPr>
          <w:ilvl w:val="0"/>
          <w:numId w:val="5"/>
        </w:numPr>
        <w:ind w:left="720"/>
        <w:jc w:val="both"/>
        <w:rPr>
          <w:rFonts w:asciiTheme="minorHAnsi" w:hAnsiTheme="minorHAnsi" w:cstheme="minorHAnsi"/>
          <w:spacing w:val="0"/>
          <w:lang w:eastAsia="en-GB"/>
        </w:rPr>
      </w:pPr>
      <w:r w:rsidRPr="00F90EB7">
        <w:rPr>
          <w:rFonts w:asciiTheme="minorHAnsi" w:hAnsiTheme="minorHAnsi" w:cstheme="minorHAnsi"/>
        </w:rPr>
        <w:t>Falsifying time sheets or payroll records</w:t>
      </w:r>
    </w:p>
    <w:p w14:paraId="0D798AD5" w14:textId="77777777" w:rsidR="00F90EB7" w:rsidRPr="00F90EB7" w:rsidRDefault="00F90EB7" w:rsidP="00F90EB7">
      <w:pPr>
        <w:numPr>
          <w:ilvl w:val="0"/>
          <w:numId w:val="5"/>
        </w:numPr>
        <w:ind w:left="720"/>
        <w:jc w:val="both"/>
        <w:rPr>
          <w:rFonts w:asciiTheme="minorHAnsi" w:hAnsiTheme="minorHAnsi" w:cstheme="minorHAnsi"/>
        </w:rPr>
      </w:pPr>
      <w:r w:rsidRPr="00F90EB7">
        <w:rPr>
          <w:rFonts w:asciiTheme="minorHAnsi" w:hAnsiTheme="minorHAnsi" w:cstheme="minorHAnsi"/>
        </w:rPr>
        <w:t xml:space="preserve">Falsifying travel and entertainment expenses </w:t>
      </w:r>
    </w:p>
    <w:p w14:paraId="0ACFD457" w14:textId="77777777" w:rsidR="00F90EB7" w:rsidRPr="00F90EB7" w:rsidRDefault="00F90EB7" w:rsidP="00F90EB7">
      <w:pPr>
        <w:numPr>
          <w:ilvl w:val="0"/>
          <w:numId w:val="5"/>
        </w:numPr>
        <w:ind w:left="720"/>
        <w:jc w:val="both"/>
        <w:rPr>
          <w:rFonts w:asciiTheme="minorHAnsi" w:hAnsiTheme="minorHAnsi" w:cstheme="minorHAnsi"/>
        </w:rPr>
      </w:pPr>
      <w:r w:rsidRPr="00F90EB7">
        <w:rPr>
          <w:rFonts w:asciiTheme="minorHAnsi" w:hAnsiTheme="minorHAnsi" w:cstheme="minorHAnsi"/>
        </w:rPr>
        <w:t>Fictitious reporting of receipts from suppliers or shipments to customers</w:t>
      </w:r>
    </w:p>
    <w:p w14:paraId="6211C19B" w14:textId="77777777" w:rsidR="00F90EB7" w:rsidRPr="00F90EB7" w:rsidRDefault="00F90EB7" w:rsidP="00F90EB7">
      <w:pPr>
        <w:numPr>
          <w:ilvl w:val="0"/>
          <w:numId w:val="5"/>
        </w:numPr>
        <w:ind w:left="720"/>
        <w:jc w:val="both"/>
        <w:rPr>
          <w:rFonts w:asciiTheme="minorHAnsi" w:hAnsiTheme="minorHAnsi" w:cstheme="minorHAnsi"/>
        </w:rPr>
      </w:pPr>
      <w:r w:rsidRPr="00F90EB7">
        <w:rPr>
          <w:rFonts w:asciiTheme="minorHAnsi" w:hAnsiTheme="minorHAnsi" w:cstheme="minorHAnsi"/>
        </w:rPr>
        <w:t xml:space="preserve">Creation of false invoices or purchase orders, including the </w:t>
      </w:r>
      <w:proofErr w:type="gramStart"/>
      <w:r w:rsidRPr="00F90EB7">
        <w:rPr>
          <w:rFonts w:asciiTheme="minorHAnsi" w:hAnsiTheme="minorHAnsi" w:cstheme="minorHAnsi"/>
        </w:rPr>
        <w:t>back-dating</w:t>
      </w:r>
      <w:proofErr w:type="gramEnd"/>
      <w:r w:rsidRPr="00F90EB7">
        <w:rPr>
          <w:rFonts w:asciiTheme="minorHAnsi" w:hAnsiTheme="minorHAnsi" w:cstheme="minorHAnsi"/>
        </w:rPr>
        <w:t xml:space="preserve"> of documents</w:t>
      </w:r>
    </w:p>
    <w:p w14:paraId="5E3D3365" w14:textId="77777777" w:rsidR="00F90EB7" w:rsidRPr="00F90EB7" w:rsidRDefault="00F90EB7" w:rsidP="00F90EB7">
      <w:pPr>
        <w:numPr>
          <w:ilvl w:val="0"/>
          <w:numId w:val="5"/>
        </w:numPr>
        <w:ind w:left="720"/>
        <w:jc w:val="both"/>
        <w:rPr>
          <w:rFonts w:asciiTheme="minorHAnsi" w:hAnsiTheme="minorHAnsi" w:cstheme="minorHAnsi"/>
        </w:rPr>
      </w:pPr>
      <w:r w:rsidRPr="00F90EB7">
        <w:rPr>
          <w:rFonts w:asciiTheme="minorHAnsi" w:hAnsiTheme="minorHAnsi" w:cstheme="minorHAnsi"/>
        </w:rPr>
        <w:t>Misappropriation of Malaria Consortium and donor equipment, resources and even data</w:t>
      </w:r>
    </w:p>
    <w:p w14:paraId="6CE98C98" w14:textId="77777777" w:rsidR="00F90EB7" w:rsidRPr="00F90EB7" w:rsidRDefault="00F90EB7" w:rsidP="00F90EB7">
      <w:pPr>
        <w:numPr>
          <w:ilvl w:val="0"/>
          <w:numId w:val="5"/>
        </w:numPr>
        <w:ind w:left="720"/>
        <w:jc w:val="both"/>
        <w:rPr>
          <w:rFonts w:asciiTheme="minorHAnsi" w:hAnsiTheme="minorHAnsi" w:cstheme="minorHAnsi"/>
        </w:rPr>
      </w:pPr>
      <w:r w:rsidRPr="00F90EB7">
        <w:rPr>
          <w:rFonts w:asciiTheme="minorHAnsi" w:hAnsiTheme="minorHAnsi" w:cstheme="minorHAnsi"/>
        </w:rPr>
        <w:t>Misstatement of income</w:t>
      </w:r>
    </w:p>
    <w:p w14:paraId="56C39A6E" w14:textId="77777777" w:rsidR="00F90EB7" w:rsidRPr="00F90EB7" w:rsidRDefault="00F90EB7" w:rsidP="00F90EB7">
      <w:pPr>
        <w:numPr>
          <w:ilvl w:val="0"/>
          <w:numId w:val="5"/>
        </w:numPr>
        <w:ind w:left="720"/>
        <w:jc w:val="both"/>
        <w:rPr>
          <w:rFonts w:asciiTheme="minorHAnsi" w:hAnsiTheme="minorHAnsi" w:cstheme="minorHAnsi"/>
        </w:rPr>
      </w:pPr>
      <w:r w:rsidRPr="00F90EB7">
        <w:rPr>
          <w:rFonts w:asciiTheme="minorHAnsi" w:hAnsiTheme="minorHAnsi" w:cstheme="minorHAnsi"/>
        </w:rPr>
        <w:t>Misstatement of assets</w:t>
      </w:r>
    </w:p>
    <w:p w14:paraId="29084781" w14:textId="77777777" w:rsidR="00F90EB7" w:rsidRPr="00F90EB7" w:rsidRDefault="00F90EB7" w:rsidP="00F90EB7">
      <w:pPr>
        <w:numPr>
          <w:ilvl w:val="0"/>
          <w:numId w:val="5"/>
        </w:numPr>
        <w:ind w:left="720"/>
        <w:jc w:val="both"/>
        <w:rPr>
          <w:rFonts w:asciiTheme="minorHAnsi" w:hAnsiTheme="minorHAnsi" w:cstheme="minorHAnsi"/>
        </w:rPr>
      </w:pPr>
      <w:r w:rsidRPr="00F90EB7">
        <w:rPr>
          <w:rFonts w:asciiTheme="minorHAnsi" w:hAnsiTheme="minorHAnsi" w:cstheme="minorHAnsi"/>
        </w:rPr>
        <w:t>Understatement of liabilities</w:t>
      </w:r>
    </w:p>
    <w:p w14:paraId="3DABD5AA" w14:textId="77777777" w:rsidR="00F90EB7" w:rsidRPr="00F90EB7" w:rsidRDefault="00F90EB7" w:rsidP="00F90EB7">
      <w:pPr>
        <w:numPr>
          <w:ilvl w:val="0"/>
          <w:numId w:val="5"/>
        </w:numPr>
        <w:ind w:left="720"/>
        <w:jc w:val="both"/>
        <w:rPr>
          <w:rFonts w:asciiTheme="minorHAnsi" w:hAnsiTheme="minorHAnsi" w:cstheme="minorHAnsi"/>
        </w:rPr>
      </w:pPr>
      <w:r w:rsidRPr="00F90EB7">
        <w:rPr>
          <w:rFonts w:asciiTheme="minorHAnsi" w:hAnsiTheme="minorHAnsi" w:cstheme="minorHAnsi"/>
        </w:rPr>
        <w:t xml:space="preserve">Paying bribes, that is payment to another person to induce a certain action from them, this includes payments to officials such police officers requesting unofficial payments on </w:t>
      </w:r>
      <w:proofErr w:type="gramStart"/>
      <w:r w:rsidRPr="00F90EB7">
        <w:rPr>
          <w:rFonts w:asciiTheme="minorHAnsi" w:hAnsiTheme="minorHAnsi" w:cstheme="minorHAnsi"/>
        </w:rPr>
        <w:t>road blocks</w:t>
      </w:r>
      <w:proofErr w:type="gramEnd"/>
    </w:p>
    <w:p w14:paraId="04309E46" w14:textId="77777777" w:rsidR="00F90EB7" w:rsidRPr="00F90EB7" w:rsidRDefault="00F90EB7" w:rsidP="00F90EB7">
      <w:pPr>
        <w:numPr>
          <w:ilvl w:val="0"/>
          <w:numId w:val="5"/>
        </w:numPr>
        <w:ind w:left="720"/>
        <w:jc w:val="both"/>
        <w:rPr>
          <w:rFonts w:asciiTheme="minorHAnsi" w:hAnsiTheme="minorHAnsi" w:cstheme="minorHAnsi"/>
        </w:rPr>
      </w:pPr>
      <w:r w:rsidRPr="00F90EB7">
        <w:rPr>
          <w:rFonts w:asciiTheme="minorHAnsi" w:hAnsiTheme="minorHAnsi" w:cstheme="minorHAnsi"/>
        </w:rPr>
        <w:t xml:space="preserve">Receiving money or gifts </w:t>
      </w:r>
      <w:proofErr w:type="gramStart"/>
      <w:r w:rsidRPr="00F90EB7">
        <w:rPr>
          <w:rFonts w:asciiTheme="minorHAnsi" w:hAnsiTheme="minorHAnsi" w:cstheme="minorHAnsi"/>
        </w:rPr>
        <w:t>in order to</w:t>
      </w:r>
      <w:proofErr w:type="gramEnd"/>
      <w:r w:rsidRPr="00F90EB7">
        <w:rPr>
          <w:rFonts w:asciiTheme="minorHAnsi" w:hAnsiTheme="minorHAnsi" w:cstheme="minorHAnsi"/>
        </w:rPr>
        <w:t xml:space="preserve"> undertake a certain action for example ordering with a specific supplier </w:t>
      </w:r>
    </w:p>
    <w:p w14:paraId="583489CB" w14:textId="77777777" w:rsidR="00F90EB7" w:rsidRPr="00F90EB7" w:rsidRDefault="00F90EB7" w:rsidP="00F90EB7">
      <w:pPr>
        <w:numPr>
          <w:ilvl w:val="0"/>
          <w:numId w:val="5"/>
        </w:numPr>
        <w:ind w:left="720"/>
        <w:jc w:val="both"/>
        <w:rPr>
          <w:rFonts w:asciiTheme="minorHAnsi" w:hAnsiTheme="minorHAnsi" w:cstheme="minorHAnsi"/>
        </w:rPr>
      </w:pPr>
      <w:r w:rsidRPr="00F90EB7">
        <w:rPr>
          <w:rFonts w:asciiTheme="minorHAnsi" w:hAnsiTheme="minorHAnsi" w:cstheme="minorHAnsi"/>
        </w:rPr>
        <w:t>Obtaining Malaria Consortium income or assets by deception</w:t>
      </w:r>
    </w:p>
    <w:p w14:paraId="72970A95" w14:textId="77777777" w:rsidR="00F90EB7" w:rsidRPr="00F90EB7" w:rsidRDefault="00F90EB7" w:rsidP="00F90EB7">
      <w:pPr>
        <w:numPr>
          <w:ilvl w:val="0"/>
          <w:numId w:val="5"/>
        </w:numPr>
        <w:ind w:left="720"/>
        <w:jc w:val="both"/>
        <w:rPr>
          <w:rFonts w:asciiTheme="minorHAnsi" w:hAnsiTheme="minorHAnsi" w:cstheme="minorHAnsi"/>
        </w:rPr>
      </w:pPr>
      <w:r w:rsidRPr="00F90EB7">
        <w:rPr>
          <w:rFonts w:asciiTheme="minorHAnsi" w:hAnsiTheme="minorHAnsi" w:cstheme="minorHAnsi"/>
        </w:rPr>
        <w:t>Claiming to provide services to beneficiaries that do not exist, and other forms of identify fraud</w:t>
      </w:r>
    </w:p>
    <w:p w14:paraId="277DEE2A" w14:textId="77777777" w:rsidR="00F90EB7" w:rsidRPr="00F90EB7" w:rsidRDefault="00F90EB7" w:rsidP="00F90EB7">
      <w:pPr>
        <w:ind w:left="360"/>
        <w:jc w:val="both"/>
        <w:rPr>
          <w:rFonts w:asciiTheme="minorHAnsi" w:hAnsiTheme="minorHAnsi" w:cstheme="minorHAnsi"/>
        </w:rPr>
      </w:pPr>
    </w:p>
    <w:p w14:paraId="25269ACD" w14:textId="77777777" w:rsidR="00F90EB7" w:rsidRPr="00F90EB7" w:rsidRDefault="00F90EB7" w:rsidP="00F90EB7">
      <w:pPr>
        <w:keepNext/>
        <w:ind w:left="0"/>
        <w:jc w:val="both"/>
        <w:outlineLvl w:val="0"/>
        <w:rPr>
          <w:rFonts w:asciiTheme="minorHAnsi" w:hAnsiTheme="minorHAnsi" w:cstheme="minorHAnsi"/>
          <w:b/>
          <w:bCs/>
          <w:kern w:val="32"/>
        </w:rPr>
      </w:pPr>
      <w:r w:rsidRPr="00F90EB7">
        <w:rPr>
          <w:rFonts w:asciiTheme="minorHAnsi" w:hAnsiTheme="minorHAnsi" w:cstheme="minorHAnsi"/>
          <w:b/>
          <w:bCs/>
          <w:kern w:val="32"/>
        </w:rPr>
        <w:lastRenderedPageBreak/>
        <w:t>5.</w:t>
      </w:r>
      <w:r w:rsidRPr="00F90EB7">
        <w:rPr>
          <w:rFonts w:asciiTheme="minorHAnsi" w:hAnsiTheme="minorHAnsi" w:cstheme="minorHAnsi"/>
          <w:b/>
          <w:bCs/>
          <w:kern w:val="32"/>
        </w:rPr>
        <w:tab/>
        <w:t xml:space="preserve">Implementation </w:t>
      </w:r>
    </w:p>
    <w:p w14:paraId="550D6045" w14:textId="77777777" w:rsidR="00F90EB7" w:rsidRPr="00F90EB7" w:rsidRDefault="00F90EB7" w:rsidP="00F90EB7">
      <w:pPr>
        <w:keepNext/>
        <w:ind w:left="0"/>
        <w:jc w:val="both"/>
        <w:outlineLvl w:val="1"/>
        <w:rPr>
          <w:rFonts w:asciiTheme="minorHAnsi" w:eastAsia="Calibri" w:hAnsiTheme="minorHAnsi" w:cstheme="minorHAnsi"/>
          <w:u w:val="single"/>
        </w:rPr>
      </w:pPr>
      <w:bookmarkStart w:id="7" w:name="_Toc383695901"/>
    </w:p>
    <w:p w14:paraId="7D3320F0" w14:textId="77777777" w:rsidR="00F90EB7" w:rsidRPr="00F90EB7" w:rsidRDefault="00F90EB7" w:rsidP="00F90EB7">
      <w:pPr>
        <w:keepNext/>
        <w:ind w:left="0"/>
        <w:jc w:val="both"/>
        <w:outlineLvl w:val="1"/>
        <w:rPr>
          <w:rFonts w:asciiTheme="minorHAnsi" w:eastAsia="Calibri" w:hAnsiTheme="minorHAnsi" w:cstheme="minorHAnsi"/>
          <w:u w:val="single"/>
        </w:rPr>
      </w:pPr>
      <w:r w:rsidRPr="00F90EB7">
        <w:rPr>
          <w:rFonts w:asciiTheme="minorHAnsi" w:eastAsia="Calibri" w:hAnsiTheme="minorHAnsi" w:cstheme="minorHAnsi"/>
          <w:u w:val="single"/>
        </w:rPr>
        <w:t>Steps to mitigate occurrence</w:t>
      </w:r>
      <w:bookmarkEnd w:id="7"/>
    </w:p>
    <w:p w14:paraId="2D838A47" w14:textId="77777777" w:rsidR="00F90EB7" w:rsidRPr="00F90EB7" w:rsidRDefault="00F90EB7" w:rsidP="00F90EB7">
      <w:pPr>
        <w:ind w:left="0"/>
        <w:jc w:val="both"/>
        <w:rPr>
          <w:rFonts w:asciiTheme="minorHAnsi" w:hAnsiTheme="minorHAnsi" w:cstheme="minorHAnsi"/>
        </w:rPr>
      </w:pPr>
      <w:r w:rsidRPr="00F90EB7">
        <w:rPr>
          <w:rFonts w:asciiTheme="minorHAnsi" w:hAnsiTheme="minorHAnsi" w:cstheme="minorHAnsi"/>
        </w:rPr>
        <w:t>The organisation adopts the following anti-fraud measures to minimise its risk from fraudulent activity:</w:t>
      </w:r>
    </w:p>
    <w:p w14:paraId="2A5C9FA2" w14:textId="77777777" w:rsidR="00F90EB7" w:rsidRPr="00F90EB7" w:rsidRDefault="00F90EB7" w:rsidP="00F90EB7">
      <w:pPr>
        <w:numPr>
          <w:ilvl w:val="0"/>
          <w:numId w:val="6"/>
        </w:numPr>
        <w:jc w:val="both"/>
        <w:rPr>
          <w:rFonts w:asciiTheme="minorHAnsi" w:hAnsiTheme="minorHAnsi" w:cstheme="minorHAnsi"/>
        </w:rPr>
      </w:pPr>
      <w:r w:rsidRPr="00F90EB7">
        <w:rPr>
          <w:rFonts w:asciiTheme="minorHAnsi" w:hAnsiTheme="minorHAnsi" w:cstheme="minorHAnsi"/>
        </w:rPr>
        <w:t>Clear policies on the expected conduct of staff in the organisation, for example Anti-Bribery and Code of Conduct communicated as part of induction programme and updates staff in team meetings.</w:t>
      </w:r>
    </w:p>
    <w:p w14:paraId="3E64DB86" w14:textId="77777777" w:rsidR="00F90EB7" w:rsidRPr="00F90EB7" w:rsidRDefault="00F90EB7" w:rsidP="00F90EB7">
      <w:pPr>
        <w:numPr>
          <w:ilvl w:val="0"/>
          <w:numId w:val="6"/>
        </w:numPr>
        <w:jc w:val="both"/>
        <w:rPr>
          <w:rFonts w:asciiTheme="minorHAnsi" w:hAnsiTheme="minorHAnsi" w:cstheme="minorHAnsi"/>
        </w:rPr>
      </w:pPr>
      <w:r w:rsidRPr="00F90EB7">
        <w:rPr>
          <w:rFonts w:asciiTheme="minorHAnsi" w:hAnsiTheme="minorHAnsi" w:cstheme="minorHAnsi"/>
        </w:rPr>
        <w:t xml:space="preserve">Records and investigates all incidences including suspected and confirmed fraud, in line with MC Guidance on Conducting a </w:t>
      </w:r>
      <w:proofErr w:type="gramStart"/>
      <w:r w:rsidRPr="00F90EB7">
        <w:rPr>
          <w:rFonts w:asciiTheme="minorHAnsi" w:hAnsiTheme="minorHAnsi" w:cstheme="minorHAnsi"/>
        </w:rPr>
        <w:t>Fraud</w:t>
      </w:r>
      <w:proofErr w:type="gramEnd"/>
      <w:r w:rsidRPr="00F90EB7">
        <w:rPr>
          <w:rFonts w:asciiTheme="minorHAnsi" w:hAnsiTheme="minorHAnsi" w:cstheme="minorHAnsi"/>
        </w:rPr>
        <w:t xml:space="preserve"> investigation.</w:t>
      </w:r>
    </w:p>
    <w:p w14:paraId="3E467D12" w14:textId="77777777" w:rsidR="00F90EB7" w:rsidRPr="00F90EB7" w:rsidRDefault="00F90EB7" w:rsidP="00F90EB7">
      <w:pPr>
        <w:numPr>
          <w:ilvl w:val="0"/>
          <w:numId w:val="6"/>
        </w:numPr>
        <w:jc w:val="both"/>
        <w:rPr>
          <w:rFonts w:asciiTheme="minorHAnsi" w:hAnsiTheme="minorHAnsi" w:cstheme="minorHAnsi"/>
        </w:rPr>
      </w:pPr>
      <w:r w:rsidRPr="00F90EB7">
        <w:rPr>
          <w:rFonts w:asciiTheme="minorHAnsi" w:hAnsiTheme="minorHAnsi" w:cstheme="minorHAnsi"/>
        </w:rPr>
        <w:t>Reports fraud to the police and to the Charity Commission.</w:t>
      </w:r>
    </w:p>
    <w:p w14:paraId="3138E9C4" w14:textId="77777777" w:rsidR="00F90EB7" w:rsidRPr="00F90EB7" w:rsidRDefault="00F90EB7" w:rsidP="00F90EB7">
      <w:pPr>
        <w:numPr>
          <w:ilvl w:val="0"/>
          <w:numId w:val="6"/>
        </w:numPr>
        <w:jc w:val="both"/>
        <w:rPr>
          <w:rFonts w:asciiTheme="minorHAnsi" w:hAnsiTheme="minorHAnsi" w:cstheme="minorHAnsi"/>
        </w:rPr>
      </w:pPr>
      <w:r w:rsidRPr="00F90EB7">
        <w:rPr>
          <w:rFonts w:asciiTheme="minorHAnsi" w:hAnsiTheme="minorHAnsi" w:cstheme="minorHAnsi"/>
        </w:rPr>
        <w:t>Implements robust controls and informs staff about the procedures and measures in place.</w:t>
      </w:r>
    </w:p>
    <w:p w14:paraId="6F6CCFF4" w14:textId="77777777" w:rsidR="00F90EB7" w:rsidRPr="00F90EB7" w:rsidRDefault="00F90EB7" w:rsidP="00F90EB7">
      <w:pPr>
        <w:numPr>
          <w:ilvl w:val="0"/>
          <w:numId w:val="6"/>
        </w:numPr>
        <w:jc w:val="both"/>
        <w:rPr>
          <w:rFonts w:asciiTheme="minorHAnsi" w:hAnsiTheme="minorHAnsi" w:cstheme="minorHAnsi"/>
        </w:rPr>
      </w:pPr>
      <w:r w:rsidRPr="00F90EB7">
        <w:rPr>
          <w:rFonts w:asciiTheme="minorHAnsi" w:hAnsiTheme="minorHAnsi" w:cstheme="minorHAnsi"/>
        </w:rPr>
        <w:t>Ensures records of all income and expenditure are kept and receipts, invoices and supporting documents are adequate.</w:t>
      </w:r>
    </w:p>
    <w:p w14:paraId="3C72B5FB" w14:textId="77777777" w:rsidR="00F90EB7" w:rsidRPr="00F90EB7" w:rsidRDefault="00F90EB7" w:rsidP="00F90EB7">
      <w:pPr>
        <w:numPr>
          <w:ilvl w:val="0"/>
          <w:numId w:val="6"/>
        </w:numPr>
        <w:jc w:val="both"/>
        <w:rPr>
          <w:rFonts w:asciiTheme="minorHAnsi" w:hAnsiTheme="minorHAnsi" w:cstheme="minorHAnsi"/>
        </w:rPr>
      </w:pPr>
      <w:r w:rsidRPr="00F90EB7">
        <w:rPr>
          <w:rFonts w:asciiTheme="minorHAnsi" w:hAnsiTheme="minorHAnsi" w:cstheme="minorHAnsi"/>
        </w:rPr>
        <w:t>Checks that financial controls are not overridden, by-passed or ignored</w:t>
      </w:r>
    </w:p>
    <w:p w14:paraId="17BC3F38" w14:textId="77777777" w:rsidR="00F90EB7" w:rsidRPr="00F90EB7" w:rsidRDefault="00F90EB7" w:rsidP="00F90EB7">
      <w:pPr>
        <w:numPr>
          <w:ilvl w:val="0"/>
          <w:numId w:val="6"/>
        </w:numPr>
        <w:jc w:val="both"/>
        <w:rPr>
          <w:rFonts w:asciiTheme="minorHAnsi" w:hAnsiTheme="minorHAnsi" w:cstheme="minorHAnsi"/>
        </w:rPr>
      </w:pPr>
      <w:r w:rsidRPr="00F90EB7">
        <w:rPr>
          <w:rFonts w:asciiTheme="minorHAnsi" w:hAnsiTheme="minorHAnsi" w:cstheme="minorHAnsi"/>
        </w:rPr>
        <w:t>Reconciles bank accounts monthly and conducts spot checks</w:t>
      </w:r>
    </w:p>
    <w:p w14:paraId="2BD20370" w14:textId="77777777" w:rsidR="00F90EB7" w:rsidRPr="00F90EB7" w:rsidRDefault="00F90EB7" w:rsidP="00F90EB7">
      <w:pPr>
        <w:numPr>
          <w:ilvl w:val="0"/>
          <w:numId w:val="6"/>
        </w:numPr>
        <w:jc w:val="both"/>
        <w:rPr>
          <w:rFonts w:asciiTheme="minorHAnsi" w:hAnsiTheme="minorHAnsi" w:cstheme="minorHAnsi"/>
        </w:rPr>
      </w:pPr>
      <w:r w:rsidRPr="00F90EB7">
        <w:rPr>
          <w:rFonts w:asciiTheme="minorHAnsi" w:hAnsiTheme="minorHAnsi" w:cstheme="minorHAnsi"/>
        </w:rPr>
        <w:t>Uses tiered delegated authority and signature levels for all payments</w:t>
      </w:r>
    </w:p>
    <w:p w14:paraId="32DAAD17" w14:textId="77777777" w:rsidR="00F90EB7" w:rsidRPr="00F90EB7" w:rsidRDefault="00F90EB7" w:rsidP="00F90EB7">
      <w:pPr>
        <w:numPr>
          <w:ilvl w:val="0"/>
          <w:numId w:val="6"/>
        </w:numPr>
        <w:jc w:val="both"/>
        <w:rPr>
          <w:rFonts w:asciiTheme="minorHAnsi" w:hAnsiTheme="minorHAnsi" w:cstheme="minorHAnsi"/>
        </w:rPr>
      </w:pPr>
      <w:r w:rsidRPr="00F90EB7">
        <w:rPr>
          <w:rFonts w:asciiTheme="minorHAnsi" w:hAnsiTheme="minorHAnsi" w:cstheme="minorHAnsi"/>
        </w:rPr>
        <w:t>Restricts and closely monitors access to sensitive information</w:t>
      </w:r>
    </w:p>
    <w:p w14:paraId="0A2F1730" w14:textId="77777777" w:rsidR="00F90EB7" w:rsidRPr="00F90EB7" w:rsidRDefault="00F90EB7" w:rsidP="00F90EB7">
      <w:pPr>
        <w:numPr>
          <w:ilvl w:val="0"/>
          <w:numId w:val="6"/>
        </w:numPr>
        <w:jc w:val="both"/>
        <w:rPr>
          <w:rFonts w:asciiTheme="minorHAnsi" w:hAnsiTheme="minorHAnsi" w:cstheme="minorHAnsi"/>
        </w:rPr>
      </w:pPr>
      <w:r w:rsidRPr="00F90EB7">
        <w:rPr>
          <w:rFonts w:asciiTheme="minorHAnsi" w:hAnsiTheme="minorHAnsi" w:cstheme="minorHAnsi"/>
        </w:rPr>
        <w:t>Implements an Internal Audit function reviewing processes and procedures on a risk basis</w:t>
      </w:r>
    </w:p>
    <w:p w14:paraId="4B993905" w14:textId="77777777" w:rsidR="00F90EB7" w:rsidRPr="00F90EB7" w:rsidRDefault="00F90EB7" w:rsidP="00F90EB7">
      <w:pPr>
        <w:numPr>
          <w:ilvl w:val="0"/>
          <w:numId w:val="6"/>
        </w:numPr>
        <w:jc w:val="both"/>
        <w:rPr>
          <w:rFonts w:asciiTheme="minorHAnsi" w:hAnsiTheme="minorHAnsi" w:cstheme="minorHAnsi"/>
        </w:rPr>
      </w:pPr>
      <w:r w:rsidRPr="00F90EB7">
        <w:rPr>
          <w:rFonts w:asciiTheme="minorHAnsi" w:hAnsiTheme="minorHAnsi" w:cstheme="minorHAnsi"/>
        </w:rPr>
        <w:t>Establishes clearly defined roles for staff that include segregation of duties</w:t>
      </w:r>
    </w:p>
    <w:p w14:paraId="502D5194" w14:textId="77777777" w:rsidR="00F90EB7" w:rsidRPr="00F90EB7" w:rsidRDefault="00F90EB7" w:rsidP="00F90EB7">
      <w:pPr>
        <w:ind w:left="0"/>
        <w:jc w:val="both"/>
        <w:rPr>
          <w:rFonts w:asciiTheme="minorHAnsi" w:hAnsiTheme="minorHAnsi" w:cstheme="minorHAnsi"/>
        </w:rPr>
      </w:pPr>
    </w:p>
    <w:p w14:paraId="759F6FA8" w14:textId="77777777" w:rsidR="00F90EB7" w:rsidRPr="00F90EB7" w:rsidRDefault="00F90EB7" w:rsidP="00F90EB7">
      <w:pPr>
        <w:ind w:left="0"/>
        <w:jc w:val="both"/>
        <w:rPr>
          <w:rFonts w:asciiTheme="minorHAnsi" w:hAnsiTheme="minorHAnsi" w:cstheme="minorHAnsi"/>
        </w:rPr>
      </w:pPr>
      <w:r w:rsidRPr="00F90EB7">
        <w:rPr>
          <w:rFonts w:asciiTheme="minorHAnsi" w:hAnsiTheme="minorHAnsi" w:cstheme="minorHAnsi"/>
        </w:rPr>
        <w:t>Malaria Consortium has a zero tolerance to fraud and corruption. Malaria Consortium will apply robust sanctions to combat fraud and corruption including disciplinary action and reporting suspected criminal activity to the police.</w:t>
      </w:r>
    </w:p>
    <w:p w14:paraId="008B7885" w14:textId="77777777" w:rsidR="00F90EB7" w:rsidRPr="00F90EB7" w:rsidRDefault="00F90EB7" w:rsidP="00F90EB7">
      <w:pPr>
        <w:ind w:left="0"/>
        <w:jc w:val="both"/>
        <w:rPr>
          <w:rFonts w:asciiTheme="minorHAnsi" w:hAnsiTheme="minorHAnsi" w:cstheme="minorHAnsi"/>
        </w:rPr>
      </w:pPr>
    </w:p>
    <w:p w14:paraId="019B3CCB" w14:textId="77777777" w:rsidR="00F90EB7" w:rsidRPr="00F90EB7" w:rsidRDefault="00F90EB7" w:rsidP="00F90EB7">
      <w:pPr>
        <w:ind w:left="0"/>
        <w:jc w:val="both"/>
        <w:rPr>
          <w:rFonts w:asciiTheme="minorHAnsi" w:hAnsiTheme="minorHAnsi" w:cstheme="minorHAnsi"/>
        </w:rPr>
      </w:pPr>
    </w:p>
    <w:p w14:paraId="3B77ED3F" w14:textId="77777777" w:rsidR="00F90EB7" w:rsidRPr="00F90EB7" w:rsidRDefault="00F90EB7" w:rsidP="00F90EB7">
      <w:pPr>
        <w:ind w:left="0"/>
        <w:jc w:val="both"/>
        <w:rPr>
          <w:rFonts w:asciiTheme="minorHAnsi" w:hAnsiTheme="minorHAnsi" w:cstheme="minorHAnsi"/>
        </w:rPr>
      </w:pPr>
    </w:p>
    <w:p w14:paraId="02D56364" w14:textId="77777777" w:rsidR="00F90EB7" w:rsidRPr="00F90EB7" w:rsidRDefault="00F90EB7" w:rsidP="00F90EB7">
      <w:pPr>
        <w:autoSpaceDE w:val="0"/>
        <w:autoSpaceDN w:val="0"/>
        <w:adjustRightInd w:val="0"/>
        <w:ind w:left="0"/>
        <w:jc w:val="center"/>
        <w:rPr>
          <w:rFonts w:asciiTheme="minorHAnsi" w:hAnsiTheme="minorHAnsi" w:cstheme="minorHAnsi"/>
          <w:b/>
          <w:bCs/>
          <w:spacing w:val="0"/>
          <w:u w:val="single"/>
          <w:lang w:eastAsia="en-GB"/>
        </w:rPr>
      </w:pPr>
      <w:r w:rsidRPr="00F90EB7">
        <w:rPr>
          <w:rFonts w:asciiTheme="minorHAnsi" w:hAnsiTheme="minorHAnsi" w:cstheme="minorHAnsi"/>
          <w:b/>
          <w:bCs/>
          <w:spacing w:val="0"/>
          <w:u w:val="single"/>
          <w:lang w:eastAsia="en-GB"/>
        </w:rPr>
        <w:br w:type="page"/>
      </w:r>
      <w:r w:rsidRPr="00F90EB7">
        <w:rPr>
          <w:rFonts w:asciiTheme="minorHAnsi" w:hAnsiTheme="minorHAnsi" w:cstheme="minorHAnsi"/>
          <w:b/>
          <w:bCs/>
          <w:spacing w:val="0"/>
          <w:u w:val="single"/>
          <w:lang w:eastAsia="en-GB"/>
        </w:rPr>
        <w:lastRenderedPageBreak/>
        <w:t>Safeguarding Policy</w:t>
      </w:r>
    </w:p>
    <w:p w14:paraId="4F52A1DC" w14:textId="77777777" w:rsidR="00F90EB7" w:rsidRPr="00F90EB7" w:rsidRDefault="00F90EB7" w:rsidP="00F90EB7">
      <w:pPr>
        <w:autoSpaceDE w:val="0"/>
        <w:autoSpaceDN w:val="0"/>
        <w:adjustRightInd w:val="0"/>
        <w:ind w:left="0"/>
        <w:jc w:val="both"/>
        <w:rPr>
          <w:rFonts w:asciiTheme="minorHAnsi" w:hAnsiTheme="minorHAnsi" w:cstheme="minorHAnsi"/>
          <w:spacing w:val="0"/>
          <w:lang w:eastAsia="en-GB"/>
        </w:rPr>
      </w:pPr>
    </w:p>
    <w:p w14:paraId="3018470C" w14:textId="77777777" w:rsidR="00F90EB7" w:rsidRPr="00F90EB7" w:rsidRDefault="00F90EB7" w:rsidP="00F90EB7">
      <w:pPr>
        <w:pStyle w:val="Heading1"/>
        <w:tabs>
          <w:tab w:val="center" w:pos="1435"/>
          <w:tab w:val="center" w:pos="3437"/>
        </w:tabs>
        <w:ind w:left="0"/>
        <w:rPr>
          <w:rFonts w:asciiTheme="minorHAnsi" w:hAnsiTheme="minorHAnsi" w:cstheme="minorHAnsi"/>
          <w:sz w:val="20"/>
          <w:szCs w:val="20"/>
        </w:rPr>
      </w:pPr>
      <w:r w:rsidRPr="00F90EB7">
        <w:rPr>
          <w:rFonts w:asciiTheme="minorHAnsi" w:hAnsiTheme="minorHAnsi" w:cstheme="minorHAnsi"/>
          <w:sz w:val="20"/>
          <w:szCs w:val="20"/>
        </w:rPr>
        <w:t xml:space="preserve">1. Purpose and context </w:t>
      </w:r>
    </w:p>
    <w:p w14:paraId="2E6A64D6" w14:textId="77777777" w:rsidR="00F90EB7" w:rsidRPr="00F90EB7" w:rsidRDefault="00F90EB7" w:rsidP="00F90EB7">
      <w:pPr>
        <w:ind w:left="0" w:right="135"/>
        <w:rPr>
          <w:rFonts w:asciiTheme="minorHAnsi" w:hAnsiTheme="minorHAnsi" w:cstheme="minorHAnsi"/>
        </w:rPr>
      </w:pPr>
      <w:r w:rsidRPr="00F90EB7">
        <w:rPr>
          <w:rFonts w:asciiTheme="minorHAnsi" w:hAnsiTheme="minorHAnsi" w:cstheme="minorHAnsi"/>
        </w:rPr>
        <w:t xml:space="preserve">Malaria Consortium works with communities, governments, academic institutions, and local and international organisations, to ensure effective delivery of services.  Our work often puts those that work for us in position of power in relation to children &amp; vulnerable adults in the communities that we work </w:t>
      </w:r>
      <w:proofErr w:type="gramStart"/>
      <w:r w:rsidRPr="00F90EB7">
        <w:rPr>
          <w:rFonts w:asciiTheme="minorHAnsi" w:hAnsiTheme="minorHAnsi" w:cstheme="minorHAnsi"/>
        </w:rPr>
        <w:t>with</w:t>
      </w:r>
      <w:proofErr w:type="gramEnd"/>
      <w:r w:rsidRPr="00F90EB7">
        <w:rPr>
          <w:rFonts w:asciiTheme="minorHAnsi" w:hAnsiTheme="minorHAnsi" w:cstheme="minorHAnsi"/>
        </w:rPr>
        <w:t xml:space="preserve"> and we have an obligation not to abuse this power. Our capacity to ensure the protection of children &amp; vulnerable adults depends on the ability of staff and partners to uphold and promote the highest standards of ethical and professional conduct.  </w:t>
      </w:r>
    </w:p>
    <w:p w14:paraId="42AB388A" w14:textId="77777777" w:rsidR="00F90EB7" w:rsidRPr="00F90EB7" w:rsidRDefault="00F90EB7" w:rsidP="00F90EB7">
      <w:pPr>
        <w:ind w:left="989" w:right="135"/>
        <w:rPr>
          <w:rFonts w:asciiTheme="minorHAnsi" w:hAnsiTheme="minorHAnsi" w:cstheme="minorHAnsi"/>
        </w:rPr>
      </w:pPr>
    </w:p>
    <w:p w14:paraId="3DA4D4F5" w14:textId="77777777" w:rsidR="00F90EB7" w:rsidRPr="00F90EB7" w:rsidRDefault="00F90EB7" w:rsidP="00F90EB7">
      <w:pPr>
        <w:ind w:left="0" w:right="135"/>
        <w:rPr>
          <w:rFonts w:asciiTheme="minorHAnsi" w:hAnsiTheme="minorHAnsi" w:cstheme="minorHAnsi"/>
        </w:rPr>
      </w:pPr>
      <w:r w:rsidRPr="00F90EB7">
        <w:rPr>
          <w:rFonts w:asciiTheme="minorHAnsi" w:hAnsiTheme="minorHAnsi" w:cstheme="minorHAnsi"/>
        </w:rPr>
        <w:t xml:space="preserve">Malaria Consortium has a strong commitment to the welfare of all beneficiaries and their protection from harassment abuse and exploitation to provide safeguards in </w:t>
      </w:r>
      <w:proofErr w:type="gramStart"/>
      <w:r w:rsidRPr="00F90EB7">
        <w:rPr>
          <w:rFonts w:asciiTheme="minorHAnsi" w:hAnsiTheme="minorHAnsi" w:cstheme="minorHAnsi"/>
        </w:rPr>
        <w:t>all of</w:t>
      </w:r>
      <w:proofErr w:type="gramEnd"/>
      <w:r w:rsidRPr="00F90EB7">
        <w:rPr>
          <w:rFonts w:asciiTheme="minorHAnsi" w:hAnsiTheme="minorHAnsi" w:cstheme="minorHAnsi"/>
        </w:rPr>
        <w:t xml:space="preserve"> our work with communities. Children and vulnerable adults in those communities can be at particular risk and, it is a collective responsibility to prevent abuse and exploitation.  </w:t>
      </w:r>
    </w:p>
    <w:p w14:paraId="778A9823" w14:textId="77777777" w:rsidR="00F90EB7" w:rsidRPr="00F90EB7" w:rsidRDefault="00F90EB7" w:rsidP="00F90EB7">
      <w:pPr>
        <w:ind w:left="0" w:right="135"/>
        <w:rPr>
          <w:rFonts w:asciiTheme="minorHAnsi" w:hAnsiTheme="minorHAnsi" w:cstheme="minorHAnsi"/>
        </w:rPr>
      </w:pPr>
    </w:p>
    <w:p w14:paraId="1AFB6E74" w14:textId="77777777" w:rsidR="00F90EB7" w:rsidRPr="00F90EB7" w:rsidRDefault="00F90EB7" w:rsidP="00F90EB7">
      <w:pPr>
        <w:ind w:left="0" w:right="135"/>
        <w:rPr>
          <w:rFonts w:asciiTheme="minorHAnsi" w:hAnsiTheme="minorHAnsi" w:cstheme="minorHAnsi"/>
        </w:rPr>
      </w:pPr>
      <w:r w:rsidRPr="00F90EB7">
        <w:rPr>
          <w:rFonts w:asciiTheme="minorHAnsi" w:hAnsiTheme="minorHAnsi" w:cstheme="minorHAnsi"/>
        </w:rPr>
        <w:t xml:space="preserve">In recognizing our responsibility to protect children and vulnerable adults from any harm that may be caused due to their </w:t>
      </w:r>
      <w:proofErr w:type="gramStart"/>
      <w:r w:rsidRPr="00F90EB7">
        <w:rPr>
          <w:rFonts w:asciiTheme="minorHAnsi" w:hAnsiTheme="minorHAnsi" w:cstheme="minorHAnsi"/>
        </w:rPr>
        <w:t>coming into contact with</w:t>
      </w:r>
      <w:proofErr w:type="gramEnd"/>
      <w:r w:rsidRPr="00F90EB7">
        <w:rPr>
          <w:rFonts w:asciiTheme="minorHAnsi" w:hAnsiTheme="minorHAnsi" w:cstheme="minorHAnsi"/>
        </w:rPr>
        <w:t xml:space="preserve"> the organisation, Malaria Consortium has developed a Safeguarding Policy, which outlines this commitment and its implications. This policy aims to deter, minimize and remove opportunities for abuse to occur and includes details of how any alleged breaches of the policy can be reported.  </w:t>
      </w:r>
    </w:p>
    <w:p w14:paraId="3AC915CF" w14:textId="77777777" w:rsidR="00F90EB7" w:rsidRPr="00F90EB7" w:rsidRDefault="00F90EB7" w:rsidP="00F90EB7">
      <w:pPr>
        <w:ind w:left="0" w:right="135"/>
        <w:rPr>
          <w:rFonts w:asciiTheme="minorHAnsi" w:hAnsiTheme="minorHAnsi" w:cstheme="minorHAnsi"/>
        </w:rPr>
      </w:pPr>
    </w:p>
    <w:p w14:paraId="4F566C7B" w14:textId="77777777" w:rsidR="00F90EB7" w:rsidRPr="00F90EB7" w:rsidRDefault="00F90EB7" w:rsidP="00F90EB7">
      <w:pPr>
        <w:ind w:left="0" w:right="135"/>
        <w:rPr>
          <w:rFonts w:asciiTheme="minorHAnsi" w:hAnsiTheme="minorHAnsi" w:cstheme="minorHAnsi"/>
        </w:rPr>
      </w:pPr>
      <w:r w:rsidRPr="00F90EB7">
        <w:rPr>
          <w:rFonts w:asciiTheme="minorHAnsi" w:hAnsiTheme="minorHAnsi" w:cstheme="minorHAnsi"/>
        </w:rPr>
        <w:t xml:space="preserve">The Safeguarding Policy is accompanied by appendices containing reference information, guidelines, essential forms (e.g. Safeguarding Incident Reporting Form), and must be read in conjunction with its appendices and the </w:t>
      </w:r>
      <w:r w:rsidRPr="00F90EB7">
        <w:rPr>
          <w:rFonts w:asciiTheme="minorHAnsi" w:hAnsiTheme="minorHAnsi" w:cstheme="minorHAnsi"/>
          <w:color w:val="008080"/>
        </w:rPr>
        <w:t>Code of Conduct, Equal Opportunities Policy</w:t>
      </w:r>
      <w:r w:rsidRPr="00F90EB7">
        <w:rPr>
          <w:rFonts w:asciiTheme="minorHAnsi" w:hAnsiTheme="minorHAnsi" w:cstheme="minorHAnsi"/>
          <w:color w:val="2DBDFF"/>
        </w:rPr>
        <w:t xml:space="preserve"> </w:t>
      </w:r>
      <w:r w:rsidRPr="00F90EB7">
        <w:rPr>
          <w:rFonts w:asciiTheme="minorHAnsi" w:hAnsiTheme="minorHAnsi" w:cstheme="minorHAnsi"/>
        </w:rPr>
        <w:t xml:space="preserve">and </w:t>
      </w:r>
      <w:r w:rsidRPr="00F90EB7">
        <w:rPr>
          <w:rFonts w:asciiTheme="minorHAnsi" w:hAnsiTheme="minorHAnsi" w:cstheme="minorHAnsi"/>
          <w:color w:val="008080"/>
        </w:rPr>
        <w:t>Dignity at Work Policy.</w:t>
      </w:r>
      <w:r w:rsidRPr="00F90EB7">
        <w:rPr>
          <w:rFonts w:asciiTheme="minorHAnsi" w:hAnsiTheme="minorHAnsi" w:cstheme="minorHAnsi"/>
        </w:rPr>
        <w:t xml:space="preserve"> </w:t>
      </w:r>
    </w:p>
    <w:p w14:paraId="418C930F" w14:textId="77777777" w:rsidR="00F90EB7" w:rsidRPr="00F90EB7" w:rsidRDefault="00F90EB7" w:rsidP="00F90EB7">
      <w:pPr>
        <w:spacing w:after="180" w:line="275" w:lineRule="auto"/>
        <w:ind w:left="0"/>
        <w:rPr>
          <w:rFonts w:asciiTheme="minorHAnsi" w:hAnsiTheme="minorHAnsi" w:cstheme="minorHAnsi"/>
        </w:rPr>
      </w:pPr>
    </w:p>
    <w:p w14:paraId="48F28143" w14:textId="77777777" w:rsidR="00F90EB7" w:rsidRPr="00F90EB7" w:rsidRDefault="00F90EB7" w:rsidP="00F90EB7">
      <w:pPr>
        <w:spacing w:after="180" w:line="275" w:lineRule="auto"/>
        <w:ind w:left="0"/>
        <w:rPr>
          <w:rFonts w:asciiTheme="minorHAnsi" w:hAnsiTheme="minorHAnsi" w:cstheme="minorHAnsi"/>
        </w:rPr>
      </w:pPr>
      <w:r w:rsidRPr="00F90EB7">
        <w:rPr>
          <w:rFonts w:asciiTheme="minorHAnsi" w:hAnsiTheme="minorHAnsi" w:cstheme="minorHAnsi"/>
        </w:rPr>
        <w:t xml:space="preserve">This policy is aligned with general international standards including the United Nations Convention on the Rights of the Child.  The organisation will comply with laws relating to human trafficking as set out in our </w:t>
      </w:r>
      <w:hyperlink r:id="rId18">
        <w:r w:rsidRPr="00F90EB7">
          <w:rPr>
            <w:rFonts w:asciiTheme="minorHAnsi" w:hAnsiTheme="minorHAnsi" w:cstheme="minorHAnsi"/>
            <w:color w:val="007C71"/>
            <w:u w:val="single" w:color="007C71"/>
          </w:rPr>
          <w:t>Modern Slavery Statement</w:t>
        </w:r>
      </w:hyperlink>
      <w:hyperlink r:id="rId19">
        <w:r w:rsidRPr="00F90EB7">
          <w:rPr>
            <w:rFonts w:asciiTheme="minorHAnsi" w:hAnsiTheme="minorHAnsi" w:cstheme="minorHAnsi"/>
          </w:rPr>
          <w:t>.</w:t>
        </w:r>
      </w:hyperlink>
      <w:r w:rsidRPr="00F90EB7">
        <w:rPr>
          <w:rFonts w:asciiTheme="minorHAnsi" w:hAnsiTheme="minorHAnsi" w:cstheme="minorHAnsi"/>
        </w:rPr>
        <w:t xml:space="preserve"> While Malaria Consortium staff and partners will comply with local legislation, if the standards outlined in this policy are stronger than local legislation, then this policy is to be followed.  </w:t>
      </w:r>
    </w:p>
    <w:p w14:paraId="1A55C6E0" w14:textId="77777777" w:rsidR="00F90EB7" w:rsidRPr="00F90EB7" w:rsidRDefault="00F90EB7" w:rsidP="00F90EB7">
      <w:pPr>
        <w:spacing w:after="486"/>
        <w:ind w:left="0" w:right="137"/>
        <w:rPr>
          <w:rFonts w:asciiTheme="minorHAnsi" w:hAnsiTheme="minorHAnsi" w:cstheme="minorHAnsi"/>
        </w:rPr>
      </w:pPr>
      <w:r w:rsidRPr="00F90EB7">
        <w:rPr>
          <w:rFonts w:asciiTheme="minorHAnsi" w:hAnsiTheme="minorHAnsi" w:cstheme="minorHAnsi"/>
        </w:rPr>
        <w:t xml:space="preserve">The Safeguarding Policy applies to all staff members; any failure to uphold the standards outlined within the policy may result in disciplinary action or dismissal, in accordance with Malaria Consortium’s disciplinary procedures. All staff members and partners; trustees, consultants, contractors, volunteers, interns, partner agencies, sub-grantees, community workers and visitors to projects are expected to abide by this policy. </w:t>
      </w:r>
    </w:p>
    <w:p w14:paraId="67BB498D" w14:textId="77777777" w:rsidR="00F90EB7" w:rsidRPr="00F90EB7" w:rsidRDefault="00F90EB7" w:rsidP="00F90EB7">
      <w:pPr>
        <w:pStyle w:val="Heading1"/>
        <w:tabs>
          <w:tab w:val="center" w:pos="1435"/>
          <w:tab w:val="center" w:pos="2715"/>
        </w:tabs>
        <w:ind w:left="0"/>
        <w:rPr>
          <w:rFonts w:asciiTheme="minorHAnsi" w:hAnsiTheme="minorHAnsi" w:cstheme="minorHAnsi"/>
          <w:sz w:val="20"/>
          <w:szCs w:val="20"/>
        </w:rPr>
      </w:pPr>
      <w:r w:rsidRPr="00F90EB7">
        <w:rPr>
          <w:rFonts w:asciiTheme="minorHAnsi" w:hAnsiTheme="minorHAnsi" w:cstheme="minorHAnsi"/>
          <w:sz w:val="20"/>
          <w:szCs w:val="20"/>
        </w:rPr>
        <w:t xml:space="preserve">2. Principles </w:t>
      </w:r>
    </w:p>
    <w:p w14:paraId="17019FAF" w14:textId="77777777" w:rsidR="00F90EB7" w:rsidRPr="00F90EB7" w:rsidRDefault="00F90EB7" w:rsidP="00F90EB7">
      <w:pPr>
        <w:spacing w:after="391"/>
        <w:ind w:left="0" w:right="30"/>
        <w:rPr>
          <w:rFonts w:asciiTheme="minorHAnsi" w:hAnsiTheme="minorHAnsi" w:cstheme="minorHAnsi"/>
        </w:rPr>
      </w:pPr>
      <w:r w:rsidRPr="00F90EB7">
        <w:rPr>
          <w:rFonts w:asciiTheme="minorHAnsi" w:hAnsiTheme="minorHAnsi" w:cstheme="minorHAnsi"/>
        </w:rPr>
        <w:t xml:space="preserve">The Safeguarding Policy is committed and guided by the following set of principles: </w:t>
      </w:r>
    </w:p>
    <w:p w14:paraId="3457C0E9" w14:textId="77777777" w:rsidR="00F90EB7" w:rsidRPr="00F90EB7" w:rsidRDefault="00F90EB7" w:rsidP="00F90EB7">
      <w:pPr>
        <w:pStyle w:val="Heading2"/>
        <w:spacing w:after="210"/>
        <w:rPr>
          <w:rFonts w:asciiTheme="minorHAnsi" w:hAnsiTheme="minorHAnsi" w:cstheme="minorHAnsi"/>
        </w:rPr>
      </w:pPr>
      <w:r w:rsidRPr="00F90EB7">
        <w:rPr>
          <w:rFonts w:asciiTheme="minorHAnsi" w:hAnsiTheme="minorHAnsi" w:cstheme="minorHAnsi"/>
        </w:rPr>
        <w:t xml:space="preserve">2.1 Mandatory Compliance </w:t>
      </w:r>
    </w:p>
    <w:p w14:paraId="2590774C" w14:textId="77777777" w:rsidR="00F90EB7" w:rsidRPr="00F90EB7" w:rsidRDefault="00F90EB7" w:rsidP="00F90EB7">
      <w:pPr>
        <w:spacing w:after="5" w:line="269" w:lineRule="auto"/>
        <w:ind w:left="0" w:right="30"/>
        <w:jc w:val="both"/>
        <w:rPr>
          <w:rFonts w:asciiTheme="minorHAnsi" w:hAnsiTheme="minorHAnsi" w:cstheme="minorHAnsi"/>
        </w:rPr>
      </w:pPr>
      <w:r w:rsidRPr="00F90EB7">
        <w:rPr>
          <w:rFonts w:asciiTheme="minorHAnsi" w:hAnsiTheme="minorHAnsi" w:cstheme="minorHAnsi"/>
        </w:rPr>
        <w:t xml:space="preserve">Malaria Consortium staff members and partners must ensure they understand the Safeguarding Policy, their responsibilities and how to report any wrongdoing or concerns. This policy, and its accompanying appendices are mandatory for all Malaria Consortium staff and </w:t>
      </w:r>
      <w:proofErr w:type="gramStart"/>
      <w:r w:rsidRPr="00F90EB7">
        <w:rPr>
          <w:rFonts w:asciiTheme="minorHAnsi" w:hAnsiTheme="minorHAnsi" w:cstheme="minorHAnsi"/>
        </w:rPr>
        <w:t>partners</w:t>
      </w:r>
      <w:proofErr w:type="gramEnd"/>
      <w:r w:rsidRPr="00F90EB7">
        <w:rPr>
          <w:rFonts w:asciiTheme="minorHAnsi" w:hAnsiTheme="minorHAnsi" w:cstheme="minorHAnsi"/>
        </w:rPr>
        <w:t xml:space="preserve"> and no exceptions will be made. </w:t>
      </w:r>
    </w:p>
    <w:p w14:paraId="323D717B" w14:textId="77777777" w:rsidR="00F90EB7" w:rsidRPr="00F90EB7" w:rsidRDefault="00F90EB7" w:rsidP="00F90EB7">
      <w:pPr>
        <w:spacing w:after="257" w:line="250" w:lineRule="auto"/>
        <w:ind w:left="0" w:right="61"/>
        <w:rPr>
          <w:rFonts w:asciiTheme="minorHAnsi" w:eastAsia="Calibri" w:hAnsiTheme="minorHAnsi" w:cstheme="minorHAnsi"/>
        </w:rPr>
      </w:pPr>
      <w:r w:rsidRPr="00F90EB7">
        <w:rPr>
          <w:rFonts w:asciiTheme="minorHAnsi" w:eastAsia="Calibri" w:hAnsiTheme="minorHAnsi" w:cstheme="minorHAnsi"/>
        </w:rPr>
        <w:t xml:space="preserve">Malaria Consortium complies with reporting requirements from donors and relevant bodies on Safeguarding and Human Trafficking concerns. </w:t>
      </w:r>
    </w:p>
    <w:p w14:paraId="7A375179" w14:textId="77777777" w:rsidR="00F90EB7" w:rsidRPr="00F90EB7" w:rsidRDefault="00F90EB7" w:rsidP="00F90EB7">
      <w:pPr>
        <w:pStyle w:val="Heading2"/>
        <w:spacing w:after="210"/>
        <w:rPr>
          <w:rFonts w:asciiTheme="minorHAnsi" w:hAnsiTheme="minorHAnsi" w:cstheme="minorHAnsi"/>
        </w:rPr>
      </w:pPr>
      <w:r w:rsidRPr="00F90EB7">
        <w:rPr>
          <w:rFonts w:asciiTheme="minorHAnsi" w:hAnsiTheme="minorHAnsi" w:cstheme="minorHAnsi"/>
        </w:rPr>
        <w:t xml:space="preserve">2.2 Upholding of Protection Rights </w:t>
      </w:r>
    </w:p>
    <w:p w14:paraId="373D8E56" w14:textId="77777777" w:rsidR="00F90EB7" w:rsidRPr="00F90EB7" w:rsidRDefault="00F90EB7" w:rsidP="00F90EB7">
      <w:pPr>
        <w:numPr>
          <w:ilvl w:val="0"/>
          <w:numId w:val="50"/>
        </w:numPr>
        <w:spacing w:after="50" w:line="269" w:lineRule="auto"/>
        <w:ind w:left="426" w:right="30" w:hanging="360"/>
        <w:jc w:val="both"/>
        <w:rPr>
          <w:rFonts w:asciiTheme="minorHAnsi" w:hAnsiTheme="minorHAnsi" w:cstheme="minorHAnsi"/>
        </w:rPr>
      </w:pPr>
      <w:r w:rsidRPr="00F90EB7">
        <w:rPr>
          <w:rFonts w:asciiTheme="minorHAnsi" w:hAnsiTheme="minorHAnsi" w:cstheme="minorHAnsi"/>
        </w:rPr>
        <w:t xml:space="preserve">All children and vulnerable adults have equal rights to protection from harm. They should be empowered to understand their rights in this </w:t>
      </w:r>
      <w:proofErr w:type="gramStart"/>
      <w:r w:rsidRPr="00F90EB7">
        <w:rPr>
          <w:rFonts w:asciiTheme="minorHAnsi" w:hAnsiTheme="minorHAnsi" w:cstheme="minorHAnsi"/>
        </w:rPr>
        <w:t>area, and</w:t>
      </w:r>
      <w:proofErr w:type="gramEnd"/>
      <w:r w:rsidRPr="00F90EB7">
        <w:rPr>
          <w:rFonts w:asciiTheme="minorHAnsi" w:hAnsiTheme="minorHAnsi" w:cstheme="minorHAnsi"/>
        </w:rPr>
        <w:t xml:space="preserve"> made aware of what is acceptable and what they can do if there is a problem or concern.  </w:t>
      </w:r>
    </w:p>
    <w:p w14:paraId="4F8A4AFD" w14:textId="77777777" w:rsidR="00F90EB7" w:rsidRPr="00F90EB7" w:rsidRDefault="00F90EB7" w:rsidP="00F90EB7">
      <w:pPr>
        <w:numPr>
          <w:ilvl w:val="0"/>
          <w:numId w:val="50"/>
        </w:numPr>
        <w:spacing w:after="30" w:line="269" w:lineRule="auto"/>
        <w:ind w:left="426" w:right="30" w:hanging="360"/>
        <w:jc w:val="both"/>
        <w:rPr>
          <w:rFonts w:asciiTheme="minorHAnsi" w:hAnsiTheme="minorHAnsi" w:cstheme="minorHAnsi"/>
        </w:rPr>
      </w:pPr>
      <w:r w:rsidRPr="00F90EB7">
        <w:rPr>
          <w:rFonts w:asciiTheme="minorHAnsi" w:hAnsiTheme="minorHAnsi" w:cstheme="minorHAnsi"/>
        </w:rPr>
        <w:t xml:space="preserve">Everybody has a responsibility to support the protection of children and vulnerable adults. </w:t>
      </w:r>
    </w:p>
    <w:p w14:paraId="076BAC46" w14:textId="77777777" w:rsidR="00F90EB7" w:rsidRPr="00F90EB7" w:rsidRDefault="00F90EB7" w:rsidP="00F90EB7">
      <w:pPr>
        <w:numPr>
          <w:ilvl w:val="0"/>
          <w:numId w:val="50"/>
        </w:numPr>
        <w:spacing w:after="50" w:line="269" w:lineRule="auto"/>
        <w:ind w:left="426" w:right="30" w:hanging="360"/>
        <w:jc w:val="both"/>
        <w:rPr>
          <w:rFonts w:asciiTheme="minorHAnsi" w:hAnsiTheme="minorHAnsi" w:cstheme="minorHAnsi"/>
        </w:rPr>
      </w:pPr>
      <w:r w:rsidRPr="00F90EB7">
        <w:rPr>
          <w:rFonts w:asciiTheme="minorHAnsi" w:hAnsiTheme="minorHAnsi" w:cstheme="minorHAnsi"/>
        </w:rPr>
        <w:lastRenderedPageBreak/>
        <w:t xml:space="preserve">Organisations have a duty of care to children and vulnerable adults with whom they work, are in contact with, or who are affected by their work and operations. </w:t>
      </w:r>
    </w:p>
    <w:p w14:paraId="48BC9D2C" w14:textId="77777777" w:rsidR="00F90EB7" w:rsidRPr="00F90EB7" w:rsidRDefault="00F90EB7" w:rsidP="00F90EB7">
      <w:pPr>
        <w:numPr>
          <w:ilvl w:val="0"/>
          <w:numId w:val="50"/>
        </w:numPr>
        <w:spacing w:after="52" w:line="269" w:lineRule="auto"/>
        <w:ind w:left="426" w:right="30" w:hanging="360"/>
        <w:jc w:val="both"/>
        <w:rPr>
          <w:rFonts w:asciiTheme="minorHAnsi" w:hAnsiTheme="minorHAnsi" w:cstheme="minorHAnsi"/>
        </w:rPr>
      </w:pPr>
      <w:r w:rsidRPr="00F90EB7">
        <w:rPr>
          <w:rFonts w:asciiTheme="minorHAnsi" w:hAnsiTheme="minorHAnsi" w:cstheme="minorHAnsi"/>
        </w:rPr>
        <w:t xml:space="preserve">If working with partners, organisations have a responsibility to help any partner meet the minimum requirements on protection. </w:t>
      </w:r>
    </w:p>
    <w:p w14:paraId="06E66D1E" w14:textId="77777777" w:rsidR="00F90EB7" w:rsidRPr="00F90EB7" w:rsidRDefault="00F90EB7" w:rsidP="00F90EB7">
      <w:pPr>
        <w:numPr>
          <w:ilvl w:val="0"/>
          <w:numId w:val="50"/>
        </w:numPr>
        <w:spacing w:after="50" w:line="269" w:lineRule="auto"/>
        <w:ind w:left="426" w:right="30" w:hanging="360"/>
        <w:jc w:val="both"/>
        <w:rPr>
          <w:rFonts w:asciiTheme="minorHAnsi" w:hAnsiTheme="minorHAnsi" w:cstheme="minorHAnsi"/>
        </w:rPr>
      </w:pPr>
      <w:r w:rsidRPr="00F90EB7">
        <w:rPr>
          <w:rFonts w:asciiTheme="minorHAnsi" w:hAnsiTheme="minorHAnsi" w:cstheme="minorHAnsi"/>
        </w:rPr>
        <w:t xml:space="preserve">The Human Rights of children and vulnerable adults will be respected and everyone the organisation </w:t>
      </w:r>
      <w:proofErr w:type="gramStart"/>
      <w:r w:rsidRPr="00F90EB7">
        <w:rPr>
          <w:rFonts w:asciiTheme="minorHAnsi" w:hAnsiTheme="minorHAnsi" w:cstheme="minorHAnsi"/>
        </w:rPr>
        <w:t>comes into contact with</w:t>
      </w:r>
      <w:proofErr w:type="gramEnd"/>
      <w:r w:rsidRPr="00F90EB7">
        <w:rPr>
          <w:rFonts w:asciiTheme="minorHAnsi" w:hAnsiTheme="minorHAnsi" w:cstheme="minorHAnsi"/>
        </w:rPr>
        <w:t xml:space="preserve"> will be treated with respect and dignity regardless of age, disability, gender, civil status, race, religion or </w:t>
      </w:r>
      <w:proofErr w:type="gramStart"/>
      <w:r w:rsidRPr="00F90EB7">
        <w:rPr>
          <w:rFonts w:asciiTheme="minorHAnsi" w:hAnsiTheme="minorHAnsi" w:cstheme="minorHAnsi"/>
        </w:rPr>
        <w:t>belief;</w:t>
      </w:r>
      <w:proofErr w:type="gramEnd"/>
      <w:r w:rsidRPr="00F90EB7">
        <w:rPr>
          <w:rFonts w:asciiTheme="minorHAnsi" w:hAnsiTheme="minorHAnsi" w:cstheme="minorHAnsi"/>
        </w:rPr>
        <w:t xml:space="preserve"> gender and sexual orientation. </w:t>
      </w:r>
    </w:p>
    <w:p w14:paraId="50F4B9FD" w14:textId="77777777" w:rsidR="00F90EB7" w:rsidRPr="00F90EB7" w:rsidRDefault="00F90EB7" w:rsidP="00F90EB7">
      <w:pPr>
        <w:numPr>
          <w:ilvl w:val="0"/>
          <w:numId w:val="50"/>
        </w:numPr>
        <w:spacing w:after="52" w:line="269" w:lineRule="auto"/>
        <w:ind w:left="426" w:right="30" w:hanging="360"/>
        <w:jc w:val="both"/>
        <w:rPr>
          <w:rFonts w:asciiTheme="minorHAnsi" w:hAnsiTheme="minorHAnsi" w:cstheme="minorHAnsi"/>
        </w:rPr>
      </w:pPr>
      <w:r w:rsidRPr="00F90EB7">
        <w:rPr>
          <w:rFonts w:asciiTheme="minorHAnsi" w:hAnsiTheme="minorHAnsi" w:cstheme="minorHAnsi"/>
        </w:rPr>
        <w:t xml:space="preserve">No form of discrimination, harassment, or abuse (physical, sexual or verbal), intimidation or exploitation is acceptable. </w:t>
      </w:r>
    </w:p>
    <w:p w14:paraId="5790118D" w14:textId="77777777" w:rsidR="00F90EB7" w:rsidRPr="00F90EB7" w:rsidRDefault="00F90EB7" w:rsidP="00F90EB7">
      <w:pPr>
        <w:numPr>
          <w:ilvl w:val="0"/>
          <w:numId w:val="50"/>
        </w:numPr>
        <w:spacing w:after="161" w:line="269" w:lineRule="auto"/>
        <w:ind w:left="426" w:right="30" w:hanging="360"/>
        <w:jc w:val="both"/>
        <w:rPr>
          <w:rFonts w:asciiTheme="minorHAnsi" w:hAnsiTheme="minorHAnsi" w:cstheme="minorHAnsi"/>
        </w:rPr>
      </w:pPr>
      <w:r w:rsidRPr="00F90EB7">
        <w:rPr>
          <w:rFonts w:asciiTheme="minorHAnsi" w:hAnsiTheme="minorHAnsi" w:cstheme="minorHAnsi"/>
        </w:rPr>
        <w:t xml:space="preserve">The best interests of the child or vulnerable adult will guide safeguarding decisions. </w:t>
      </w:r>
    </w:p>
    <w:p w14:paraId="4CFE249D" w14:textId="77777777" w:rsidR="00F90EB7" w:rsidRPr="00F90EB7" w:rsidRDefault="00F90EB7" w:rsidP="00F90EB7">
      <w:pPr>
        <w:spacing w:after="161" w:line="269" w:lineRule="auto"/>
        <w:ind w:left="426" w:right="30"/>
        <w:jc w:val="both"/>
        <w:rPr>
          <w:rFonts w:asciiTheme="minorHAnsi" w:hAnsiTheme="minorHAnsi" w:cstheme="minorHAnsi"/>
        </w:rPr>
      </w:pPr>
    </w:p>
    <w:p w14:paraId="4CCF856F" w14:textId="77777777" w:rsidR="00F90EB7" w:rsidRPr="00F90EB7" w:rsidRDefault="00F90EB7" w:rsidP="00F90EB7">
      <w:pPr>
        <w:pStyle w:val="Heading2"/>
        <w:spacing w:after="241"/>
        <w:rPr>
          <w:rFonts w:asciiTheme="minorHAnsi" w:hAnsiTheme="minorHAnsi" w:cstheme="minorHAnsi"/>
        </w:rPr>
      </w:pPr>
      <w:r w:rsidRPr="00F90EB7">
        <w:rPr>
          <w:rFonts w:asciiTheme="minorHAnsi" w:hAnsiTheme="minorHAnsi" w:cstheme="minorHAnsi"/>
        </w:rPr>
        <w:t xml:space="preserve">2.3 Zero Tolerance of Abuse and Exploitation </w:t>
      </w:r>
    </w:p>
    <w:p w14:paraId="503ECA77" w14:textId="77777777" w:rsidR="00F90EB7" w:rsidRPr="00F90EB7" w:rsidRDefault="00F90EB7" w:rsidP="00F90EB7">
      <w:pPr>
        <w:numPr>
          <w:ilvl w:val="0"/>
          <w:numId w:val="51"/>
        </w:numPr>
        <w:spacing w:after="52" w:line="269" w:lineRule="auto"/>
        <w:ind w:left="426" w:right="135" w:hanging="360"/>
        <w:jc w:val="both"/>
        <w:rPr>
          <w:rFonts w:asciiTheme="minorHAnsi" w:hAnsiTheme="minorHAnsi" w:cstheme="minorHAnsi"/>
        </w:rPr>
      </w:pPr>
      <w:r w:rsidRPr="00F90EB7">
        <w:rPr>
          <w:rFonts w:asciiTheme="minorHAnsi" w:hAnsiTheme="minorHAnsi" w:cstheme="minorHAnsi"/>
        </w:rPr>
        <w:t xml:space="preserve">Malaria Consortium operates a </w:t>
      </w:r>
      <w:proofErr w:type="gramStart"/>
      <w:r w:rsidRPr="00F90EB7">
        <w:rPr>
          <w:rFonts w:asciiTheme="minorHAnsi" w:hAnsiTheme="minorHAnsi" w:cstheme="minorHAnsi"/>
        </w:rPr>
        <w:t>zero tolerance</w:t>
      </w:r>
      <w:proofErr w:type="gramEnd"/>
      <w:r w:rsidRPr="00F90EB7">
        <w:rPr>
          <w:rFonts w:asciiTheme="minorHAnsi" w:hAnsiTheme="minorHAnsi" w:cstheme="minorHAnsi"/>
        </w:rPr>
        <w:t xml:space="preserve"> approach to abuse and exploitation. [Under no circumstances will any abuse by Malaria Consortium staff and partners be tolerated, and any instances will be dealt with according to Malaria Consortium disciplinary procedures and referred to local authorities]. </w:t>
      </w:r>
    </w:p>
    <w:p w14:paraId="13EA1A97" w14:textId="77777777" w:rsidR="00F90EB7" w:rsidRPr="00F90EB7" w:rsidRDefault="00F90EB7" w:rsidP="00F90EB7">
      <w:pPr>
        <w:numPr>
          <w:ilvl w:val="0"/>
          <w:numId w:val="51"/>
        </w:numPr>
        <w:spacing w:after="50" w:line="269" w:lineRule="auto"/>
        <w:ind w:left="426" w:right="135" w:hanging="360"/>
        <w:jc w:val="both"/>
        <w:rPr>
          <w:rFonts w:asciiTheme="minorHAnsi" w:hAnsiTheme="minorHAnsi" w:cstheme="minorHAnsi"/>
        </w:rPr>
      </w:pPr>
      <w:r w:rsidRPr="00F90EB7">
        <w:rPr>
          <w:rFonts w:asciiTheme="minorHAnsi" w:hAnsiTheme="minorHAnsi" w:cstheme="minorHAnsi"/>
        </w:rPr>
        <w:t xml:space="preserve">The organisation is open and transparent. Safeguarding concerns will be raised and discussed, poor practice and inappropriate behaviour will be challenged and addressed, and safeguarding measures will be continuously reviewed and strengthened to ensure the organisation remains accountable to children and vulnerable adults. </w:t>
      </w:r>
    </w:p>
    <w:p w14:paraId="170AC0CA" w14:textId="77777777" w:rsidR="00F90EB7" w:rsidRPr="00F90EB7" w:rsidRDefault="00F90EB7" w:rsidP="00F90EB7">
      <w:pPr>
        <w:numPr>
          <w:ilvl w:val="0"/>
          <w:numId w:val="51"/>
        </w:numPr>
        <w:spacing w:after="52" w:line="269" w:lineRule="auto"/>
        <w:ind w:left="426" w:right="135" w:hanging="360"/>
        <w:jc w:val="both"/>
        <w:rPr>
          <w:rFonts w:asciiTheme="minorHAnsi" w:hAnsiTheme="minorHAnsi" w:cstheme="minorHAnsi"/>
        </w:rPr>
      </w:pPr>
      <w:r w:rsidRPr="00F90EB7">
        <w:rPr>
          <w:rFonts w:asciiTheme="minorHAnsi" w:hAnsiTheme="minorHAnsi" w:cstheme="minorHAnsi"/>
        </w:rPr>
        <w:t xml:space="preserve">Managers have a particular responsibility to uphold the highest standards, to set a good example, and to create a working environment that supports and empowers staff. They have a responsibility to understand and promote the policy. They must do all they can to prevent, report and respond appropriately to any concern or potential breaches of the policy. </w:t>
      </w:r>
    </w:p>
    <w:p w14:paraId="1292C620" w14:textId="77777777" w:rsidR="00F90EB7" w:rsidRPr="00F90EB7" w:rsidRDefault="00F90EB7" w:rsidP="00F90EB7">
      <w:pPr>
        <w:numPr>
          <w:ilvl w:val="0"/>
          <w:numId w:val="51"/>
        </w:numPr>
        <w:spacing w:after="53" w:line="269" w:lineRule="auto"/>
        <w:ind w:left="426" w:right="135" w:hanging="360"/>
        <w:jc w:val="both"/>
        <w:rPr>
          <w:rFonts w:asciiTheme="minorHAnsi" w:hAnsiTheme="minorHAnsi" w:cstheme="minorHAnsi"/>
        </w:rPr>
      </w:pPr>
      <w:r w:rsidRPr="00F90EB7">
        <w:rPr>
          <w:rFonts w:asciiTheme="minorHAnsi" w:hAnsiTheme="minorHAnsi" w:cstheme="minorHAnsi"/>
        </w:rPr>
        <w:t xml:space="preserve">Zero tolerance of inappropriate behaviour applies whether a proven incident happen in or out of working hours. </w:t>
      </w:r>
    </w:p>
    <w:p w14:paraId="23C76AB5" w14:textId="77777777" w:rsidR="00F90EB7" w:rsidRPr="00F90EB7" w:rsidRDefault="00F90EB7" w:rsidP="00F90EB7">
      <w:pPr>
        <w:numPr>
          <w:ilvl w:val="0"/>
          <w:numId w:val="51"/>
        </w:numPr>
        <w:spacing w:after="505" w:line="269" w:lineRule="auto"/>
        <w:ind w:left="426" w:right="135" w:hanging="360"/>
        <w:jc w:val="both"/>
        <w:rPr>
          <w:rFonts w:asciiTheme="minorHAnsi" w:hAnsiTheme="minorHAnsi" w:cstheme="minorHAnsi"/>
        </w:rPr>
      </w:pPr>
      <w:r w:rsidRPr="00F90EB7">
        <w:rPr>
          <w:rFonts w:asciiTheme="minorHAnsi" w:hAnsiTheme="minorHAnsi" w:cstheme="minorHAnsi"/>
        </w:rPr>
        <w:t xml:space="preserve">Malaria Consortium safeguarding approach prevails in all the stages of our operations, projects and activities, thus ensuring the organisation does not harm children and vulnerable adults.  </w:t>
      </w:r>
    </w:p>
    <w:p w14:paraId="34555442" w14:textId="77777777" w:rsidR="00F90EB7" w:rsidRPr="00F90EB7" w:rsidRDefault="00F90EB7" w:rsidP="00F90EB7">
      <w:pPr>
        <w:pStyle w:val="Heading1"/>
        <w:tabs>
          <w:tab w:val="center" w:pos="1435"/>
          <w:tab w:val="center" w:pos="2467"/>
        </w:tabs>
        <w:ind w:left="0"/>
        <w:rPr>
          <w:rFonts w:asciiTheme="minorHAnsi" w:hAnsiTheme="minorHAnsi" w:cstheme="minorHAnsi"/>
          <w:sz w:val="20"/>
          <w:szCs w:val="20"/>
        </w:rPr>
      </w:pPr>
      <w:r w:rsidRPr="00F90EB7">
        <w:rPr>
          <w:rFonts w:asciiTheme="minorHAnsi" w:hAnsiTheme="minorHAnsi" w:cstheme="minorHAnsi"/>
          <w:sz w:val="20"/>
          <w:szCs w:val="20"/>
        </w:rPr>
        <w:t>3</w:t>
      </w:r>
      <w:r w:rsidRPr="00F90EB7">
        <w:rPr>
          <w:rFonts w:asciiTheme="minorHAnsi" w:eastAsia="Arial" w:hAnsiTheme="minorHAnsi" w:cstheme="minorHAnsi"/>
          <w:sz w:val="20"/>
          <w:szCs w:val="20"/>
        </w:rPr>
        <w:t xml:space="preserve"> </w:t>
      </w:r>
      <w:r w:rsidRPr="00F90EB7">
        <w:rPr>
          <w:rFonts w:asciiTheme="minorHAnsi" w:hAnsiTheme="minorHAnsi" w:cstheme="minorHAnsi"/>
          <w:sz w:val="20"/>
          <w:szCs w:val="20"/>
        </w:rPr>
        <w:t xml:space="preserve">Scope </w:t>
      </w:r>
    </w:p>
    <w:p w14:paraId="488E2BC9" w14:textId="77777777" w:rsidR="00F90EB7" w:rsidRPr="00F90EB7" w:rsidRDefault="00F90EB7" w:rsidP="00F90EB7">
      <w:pPr>
        <w:ind w:left="0" w:right="30"/>
        <w:rPr>
          <w:rFonts w:asciiTheme="minorHAnsi" w:hAnsiTheme="minorHAnsi" w:cstheme="minorHAnsi"/>
        </w:rPr>
      </w:pPr>
      <w:r w:rsidRPr="00F90EB7">
        <w:rPr>
          <w:rFonts w:asciiTheme="minorHAnsi" w:hAnsiTheme="minorHAnsi" w:cstheme="minorHAnsi"/>
        </w:rPr>
        <w:t xml:space="preserve">The policy applies to all staff and partners: Trustees, consultants, contractors, volunteers, interns, partner agencies, sub-grantees, community workers and visitors to projects. In this policy “Staff Members” is taken to refer to all these categories.  </w:t>
      </w:r>
    </w:p>
    <w:p w14:paraId="1132A69F" w14:textId="77777777" w:rsidR="00F90EB7" w:rsidRPr="00F90EB7" w:rsidRDefault="00F90EB7" w:rsidP="00F90EB7">
      <w:pPr>
        <w:pStyle w:val="Heading1"/>
        <w:tabs>
          <w:tab w:val="center" w:pos="1435"/>
          <w:tab w:val="center" w:pos="3507"/>
        </w:tabs>
        <w:ind w:left="0"/>
        <w:rPr>
          <w:rFonts w:asciiTheme="minorHAnsi" w:hAnsiTheme="minorHAnsi" w:cstheme="minorHAnsi"/>
          <w:sz w:val="20"/>
          <w:szCs w:val="20"/>
        </w:rPr>
      </w:pPr>
      <w:r w:rsidRPr="00F90EB7">
        <w:rPr>
          <w:rFonts w:asciiTheme="minorHAnsi" w:hAnsiTheme="minorHAnsi" w:cstheme="minorHAnsi"/>
          <w:sz w:val="20"/>
          <w:szCs w:val="20"/>
        </w:rPr>
        <w:t>4</w:t>
      </w:r>
      <w:r w:rsidRPr="00F90EB7">
        <w:rPr>
          <w:rFonts w:asciiTheme="minorHAnsi" w:eastAsia="Arial" w:hAnsiTheme="minorHAnsi" w:cstheme="minorHAnsi"/>
          <w:sz w:val="20"/>
          <w:szCs w:val="20"/>
        </w:rPr>
        <w:t xml:space="preserve"> </w:t>
      </w:r>
      <w:r w:rsidRPr="00F90EB7">
        <w:rPr>
          <w:rFonts w:asciiTheme="minorHAnsi" w:eastAsia="Arial" w:hAnsiTheme="minorHAnsi" w:cstheme="minorHAnsi"/>
          <w:sz w:val="20"/>
          <w:szCs w:val="20"/>
        </w:rPr>
        <w:tab/>
      </w:r>
      <w:r w:rsidRPr="00F90EB7">
        <w:rPr>
          <w:rFonts w:asciiTheme="minorHAnsi" w:hAnsiTheme="minorHAnsi" w:cstheme="minorHAnsi"/>
          <w:sz w:val="20"/>
          <w:szCs w:val="20"/>
        </w:rPr>
        <w:t xml:space="preserve">Definitions and terms </w:t>
      </w:r>
    </w:p>
    <w:p w14:paraId="5F2EEB1D" w14:textId="77777777" w:rsidR="00F90EB7" w:rsidRPr="00F90EB7" w:rsidRDefault="00F90EB7" w:rsidP="00F90EB7">
      <w:pPr>
        <w:ind w:left="0" w:right="30"/>
        <w:rPr>
          <w:rFonts w:asciiTheme="minorHAnsi" w:hAnsiTheme="minorHAnsi" w:cstheme="minorHAnsi"/>
        </w:rPr>
      </w:pPr>
      <w:r w:rsidRPr="00F90EB7">
        <w:rPr>
          <w:rFonts w:asciiTheme="minorHAnsi" w:hAnsiTheme="minorHAnsi" w:cstheme="minorHAnsi"/>
        </w:rPr>
        <w:t xml:space="preserve">The following definitions will be used throughout the policy. Further definitions can be found in </w:t>
      </w:r>
      <w:r w:rsidRPr="00F90EB7">
        <w:rPr>
          <w:rFonts w:asciiTheme="minorHAnsi" w:eastAsia="Calibri" w:hAnsiTheme="minorHAnsi" w:cstheme="minorHAnsi"/>
          <w:b/>
        </w:rPr>
        <w:t>Appendix I</w:t>
      </w:r>
      <w:r w:rsidRPr="00F90EB7">
        <w:rPr>
          <w:rFonts w:asciiTheme="minorHAnsi" w:hAnsiTheme="minorHAnsi" w:cstheme="minorHAnsi"/>
        </w:rPr>
        <w:t xml:space="preserve">.  </w:t>
      </w:r>
    </w:p>
    <w:p w14:paraId="25FEB112" w14:textId="77777777" w:rsidR="00F90EB7" w:rsidRPr="00F90EB7" w:rsidRDefault="00F90EB7" w:rsidP="00F90EB7">
      <w:pPr>
        <w:ind w:left="0" w:right="30"/>
        <w:rPr>
          <w:rFonts w:asciiTheme="minorHAnsi" w:eastAsia="Calibri" w:hAnsiTheme="minorHAnsi" w:cstheme="minorHAnsi"/>
          <w:b/>
        </w:rPr>
      </w:pPr>
    </w:p>
    <w:p w14:paraId="36DBCAD8" w14:textId="77777777" w:rsidR="00F90EB7" w:rsidRPr="00F90EB7" w:rsidRDefault="00F90EB7" w:rsidP="00F90EB7">
      <w:pPr>
        <w:ind w:left="0" w:right="30"/>
        <w:rPr>
          <w:rFonts w:asciiTheme="minorHAnsi" w:hAnsiTheme="minorHAnsi" w:cstheme="minorHAnsi"/>
        </w:rPr>
      </w:pPr>
      <w:r w:rsidRPr="00F90EB7">
        <w:rPr>
          <w:rFonts w:asciiTheme="minorHAnsi" w:eastAsia="Calibri" w:hAnsiTheme="minorHAnsi" w:cstheme="minorHAnsi"/>
          <w:b/>
        </w:rPr>
        <w:t xml:space="preserve">Child: </w:t>
      </w:r>
      <w:r w:rsidRPr="00F90EB7">
        <w:rPr>
          <w:rFonts w:asciiTheme="minorHAnsi" w:hAnsiTheme="minorHAnsi" w:cstheme="minorHAnsi"/>
        </w:rPr>
        <w:t xml:space="preserve">This policy regards a child as anyone under the age of 18 years, irrespective of alternative local definitions.  </w:t>
      </w:r>
    </w:p>
    <w:p w14:paraId="29018900" w14:textId="77777777" w:rsidR="00F90EB7" w:rsidRPr="00F90EB7" w:rsidRDefault="00F90EB7" w:rsidP="00F90EB7">
      <w:pPr>
        <w:ind w:left="0" w:right="30"/>
        <w:rPr>
          <w:rFonts w:asciiTheme="minorHAnsi" w:hAnsiTheme="minorHAnsi" w:cstheme="minorHAnsi"/>
        </w:rPr>
      </w:pPr>
      <w:r w:rsidRPr="00F90EB7">
        <w:rPr>
          <w:rFonts w:asciiTheme="minorHAnsi" w:eastAsia="Calibri" w:hAnsiTheme="minorHAnsi" w:cstheme="minorHAnsi"/>
          <w:b/>
        </w:rPr>
        <w:t>Protection</w:t>
      </w:r>
      <w:r w:rsidRPr="00F90EB7">
        <w:rPr>
          <w:rFonts w:asciiTheme="minorHAnsi" w:hAnsiTheme="minorHAnsi" w:cstheme="minorHAnsi"/>
        </w:rPr>
        <w:t xml:space="preserve">: Protection includes ensuring that individual basic human rights, welfare and physical security are recognised, safeguarded and protected in accordance with international standards. </w:t>
      </w:r>
    </w:p>
    <w:p w14:paraId="3AF1983F" w14:textId="77777777" w:rsidR="00F90EB7" w:rsidRPr="00F90EB7" w:rsidRDefault="00F90EB7" w:rsidP="00F90EB7">
      <w:pPr>
        <w:ind w:left="0" w:right="135"/>
        <w:rPr>
          <w:rFonts w:asciiTheme="minorHAnsi" w:hAnsiTheme="minorHAnsi" w:cstheme="minorHAnsi"/>
        </w:rPr>
      </w:pPr>
      <w:r w:rsidRPr="00F90EB7">
        <w:rPr>
          <w:rFonts w:asciiTheme="minorHAnsi" w:eastAsia="Calibri" w:hAnsiTheme="minorHAnsi" w:cstheme="minorHAnsi"/>
          <w:b/>
        </w:rPr>
        <w:t>Safeguarding:</w:t>
      </w:r>
      <w:r w:rsidRPr="00F90EB7">
        <w:rPr>
          <w:rFonts w:asciiTheme="minorHAnsi" w:hAnsiTheme="minorHAnsi" w:cstheme="minorHAnsi"/>
        </w:rPr>
        <w:t xml:space="preserve"> safeguarding is the combination of policies and actions undertaken to protect children and vulnerable adults by mitigating risks, responding to and referring cases, to ensure no harm </w:t>
      </w:r>
      <w:proofErr w:type="gramStart"/>
      <w:r w:rsidRPr="00F90EB7">
        <w:rPr>
          <w:rFonts w:asciiTheme="minorHAnsi" w:hAnsiTheme="minorHAnsi" w:cstheme="minorHAnsi"/>
        </w:rPr>
        <w:t>as a result of</w:t>
      </w:r>
      <w:proofErr w:type="gramEnd"/>
      <w:r w:rsidRPr="00F90EB7">
        <w:rPr>
          <w:rFonts w:asciiTheme="minorHAnsi" w:hAnsiTheme="minorHAnsi" w:cstheme="minorHAnsi"/>
        </w:rPr>
        <w:t xml:space="preserve"> association with the organisation.   </w:t>
      </w:r>
    </w:p>
    <w:p w14:paraId="616A7B28" w14:textId="77777777" w:rsidR="00F90EB7" w:rsidRPr="00F90EB7" w:rsidRDefault="00F90EB7" w:rsidP="00F90EB7">
      <w:pPr>
        <w:ind w:left="0" w:right="136"/>
        <w:rPr>
          <w:rFonts w:asciiTheme="minorHAnsi" w:hAnsiTheme="minorHAnsi" w:cstheme="minorHAnsi"/>
        </w:rPr>
      </w:pPr>
      <w:r w:rsidRPr="00F90EB7">
        <w:rPr>
          <w:rFonts w:asciiTheme="minorHAnsi" w:eastAsia="Calibri" w:hAnsiTheme="minorHAnsi" w:cstheme="minorHAnsi"/>
          <w:b/>
        </w:rPr>
        <w:t>Sexual exploitation:</w:t>
      </w:r>
      <w:r w:rsidRPr="00F90EB7">
        <w:rPr>
          <w:rFonts w:asciiTheme="minorHAnsi" w:hAnsiTheme="minorHAnsi" w:cstheme="minorHAnsi"/>
        </w:rPr>
        <w:t xml:space="preserve"> Is the abuse of vulnerability, differential power, or trust for sexual purposes; this includes profiting monetarily, socially or politically from the sexual exploitation of another. Prostitution, human trafficking for sexual abuse, modern slavery and exploitation are only some examples of this.  </w:t>
      </w:r>
    </w:p>
    <w:p w14:paraId="4D03984E" w14:textId="77777777" w:rsidR="00F90EB7" w:rsidRPr="00F90EB7" w:rsidRDefault="00F90EB7" w:rsidP="00F90EB7">
      <w:pPr>
        <w:spacing w:after="508"/>
        <w:ind w:left="0" w:right="135"/>
        <w:rPr>
          <w:rFonts w:asciiTheme="minorHAnsi" w:hAnsiTheme="minorHAnsi" w:cstheme="minorHAnsi"/>
        </w:rPr>
      </w:pPr>
      <w:r w:rsidRPr="00F90EB7">
        <w:rPr>
          <w:rFonts w:asciiTheme="minorHAnsi" w:eastAsia="Calibri" w:hAnsiTheme="minorHAnsi" w:cstheme="minorHAnsi"/>
          <w:b/>
        </w:rPr>
        <w:t>Vulnerable adult</w:t>
      </w:r>
      <w:r w:rsidRPr="00F90EB7">
        <w:rPr>
          <w:rFonts w:asciiTheme="minorHAnsi" w:hAnsiTheme="minorHAnsi" w:cstheme="minorHAnsi"/>
        </w:rPr>
        <w:t xml:space="preserve">: is defined as someone over the age of 18 unable to take care of themselves / protect themselves from harm or exploitation; or who, due to their gender, mental or physical health, disability, or </w:t>
      </w:r>
      <w:proofErr w:type="gramStart"/>
      <w:r w:rsidRPr="00F90EB7">
        <w:rPr>
          <w:rFonts w:asciiTheme="minorHAnsi" w:hAnsiTheme="minorHAnsi" w:cstheme="minorHAnsi"/>
        </w:rPr>
        <w:t>as a result of</w:t>
      </w:r>
      <w:proofErr w:type="gramEnd"/>
      <w:r w:rsidRPr="00F90EB7">
        <w:rPr>
          <w:rFonts w:asciiTheme="minorHAnsi" w:hAnsiTheme="minorHAnsi" w:cstheme="minorHAnsi"/>
        </w:rPr>
        <w:t xml:space="preserve"> disasters and conflicts, are deemed to be at risk of being abused. </w:t>
      </w:r>
    </w:p>
    <w:p w14:paraId="1DF6BBF5" w14:textId="77777777" w:rsidR="00F90EB7" w:rsidRPr="00F90EB7" w:rsidRDefault="00F90EB7" w:rsidP="00F90EB7">
      <w:pPr>
        <w:pStyle w:val="Heading1"/>
        <w:tabs>
          <w:tab w:val="center" w:pos="1435"/>
          <w:tab w:val="center" w:pos="3145"/>
        </w:tabs>
        <w:ind w:left="0"/>
        <w:rPr>
          <w:rFonts w:asciiTheme="minorHAnsi" w:hAnsiTheme="minorHAnsi" w:cstheme="minorHAnsi"/>
          <w:sz w:val="20"/>
          <w:szCs w:val="20"/>
        </w:rPr>
      </w:pPr>
      <w:r w:rsidRPr="00F90EB7">
        <w:rPr>
          <w:rFonts w:asciiTheme="minorHAnsi" w:hAnsiTheme="minorHAnsi" w:cstheme="minorHAnsi"/>
          <w:sz w:val="20"/>
          <w:szCs w:val="20"/>
        </w:rPr>
        <w:lastRenderedPageBreak/>
        <w:t>5</w:t>
      </w:r>
      <w:r w:rsidRPr="00F90EB7">
        <w:rPr>
          <w:rFonts w:asciiTheme="minorHAnsi" w:eastAsia="Arial" w:hAnsiTheme="minorHAnsi" w:cstheme="minorHAnsi"/>
          <w:sz w:val="20"/>
          <w:szCs w:val="20"/>
        </w:rPr>
        <w:t xml:space="preserve"> </w:t>
      </w:r>
      <w:r w:rsidRPr="00F90EB7">
        <w:rPr>
          <w:rFonts w:asciiTheme="minorHAnsi" w:eastAsia="Arial" w:hAnsiTheme="minorHAnsi" w:cstheme="minorHAnsi"/>
          <w:sz w:val="20"/>
          <w:szCs w:val="20"/>
        </w:rPr>
        <w:tab/>
      </w:r>
      <w:r w:rsidRPr="00F90EB7">
        <w:rPr>
          <w:rFonts w:asciiTheme="minorHAnsi" w:hAnsiTheme="minorHAnsi" w:cstheme="minorHAnsi"/>
          <w:sz w:val="20"/>
          <w:szCs w:val="20"/>
        </w:rPr>
        <w:t xml:space="preserve">Implementation  </w:t>
      </w:r>
    </w:p>
    <w:p w14:paraId="1D9574C2" w14:textId="77777777" w:rsidR="00F90EB7" w:rsidRPr="00F90EB7" w:rsidRDefault="00F90EB7" w:rsidP="00F90EB7">
      <w:pPr>
        <w:ind w:left="0" w:right="30"/>
        <w:rPr>
          <w:rFonts w:asciiTheme="minorHAnsi" w:hAnsiTheme="minorHAnsi" w:cstheme="minorHAnsi"/>
        </w:rPr>
      </w:pPr>
      <w:r w:rsidRPr="00F90EB7">
        <w:rPr>
          <w:rFonts w:asciiTheme="minorHAnsi" w:hAnsiTheme="minorHAnsi" w:cstheme="minorHAnsi"/>
        </w:rPr>
        <w:t xml:space="preserve">Malaria Consortium will work to reduce the risk of abuse and exploitation of children and vulnerable adults by staff and partners by following the procedures outlined below. </w:t>
      </w:r>
    </w:p>
    <w:p w14:paraId="09ACE649" w14:textId="77777777" w:rsidR="00F90EB7" w:rsidRPr="00F90EB7" w:rsidRDefault="00F90EB7" w:rsidP="00F90EB7">
      <w:pPr>
        <w:spacing w:after="389"/>
        <w:ind w:left="0" w:right="136"/>
        <w:rPr>
          <w:rFonts w:asciiTheme="minorHAnsi" w:hAnsiTheme="minorHAnsi" w:cstheme="minorHAnsi"/>
        </w:rPr>
      </w:pPr>
    </w:p>
    <w:p w14:paraId="490B2DA6" w14:textId="77777777" w:rsidR="00F90EB7" w:rsidRPr="00F90EB7" w:rsidRDefault="00F90EB7" w:rsidP="00F90EB7">
      <w:pPr>
        <w:spacing w:after="389"/>
        <w:ind w:left="0" w:right="136"/>
        <w:rPr>
          <w:rFonts w:asciiTheme="minorHAnsi" w:hAnsiTheme="minorHAnsi" w:cstheme="minorHAnsi"/>
        </w:rPr>
      </w:pPr>
      <w:r w:rsidRPr="00F90EB7">
        <w:rPr>
          <w:rFonts w:asciiTheme="minorHAnsi" w:hAnsiTheme="minorHAnsi" w:cstheme="minorHAnsi"/>
        </w:rPr>
        <w:t xml:space="preserve">For each country where Malaria Consortium operates, the Country Director will act as the Safeguarding Focal point. For the UK office, the focal point will be the HR Director. The Safeguarding focal point will serve as the first point of contact for any safeguarding concerns and support staff in understanding Malaria Consortium’s safeguarding responsibilities. There is a designated Trustee that acts as the organisation’s Safeguarding Focal Point who oversees the implementation of this policy. </w:t>
      </w:r>
    </w:p>
    <w:p w14:paraId="4CE31CCF" w14:textId="77777777" w:rsidR="00F90EB7" w:rsidRPr="00F90EB7" w:rsidRDefault="00F90EB7" w:rsidP="00F90EB7">
      <w:pPr>
        <w:pStyle w:val="Heading2"/>
        <w:numPr>
          <w:ilvl w:val="1"/>
          <w:numId w:val="7"/>
        </w:numPr>
        <w:ind w:left="360"/>
        <w:rPr>
          <w:rFonts w:asciiTheme="minorHAnsi" w:hAnsiTheme="minorHAnsi" w:cstheme="minorHAnsi"/>
        </w:rPr>
      </w:pPr>
      <w:r w:rsidRPr="00F90EB7">
        <w:rPr>
          <w:rFonts w:asciiTheme="minorHAnsi" w:hAnsiTheme="minorHAnsi" w:cstheme="minorHAnsi"/>
        </w:rPr>
        <w:t xml:space="preserve">Prevention </w:t>
      </w:r>
    </w:p>
    <w:p w14:paraId="3FD5136E" w14:textId="77777777" w:rsidR="00F90EB7" w:rsidRPr="00F90EB7" w:rsidRDefault="00F90EB7" w:rsidP="00F90EB7">
      <w:pPr>
        <w:pStyle w:val="Heading3"/>
        <w:numPr>
          <w:ilvl w:val="0"/>
          <w:numId w:val="0"/>
        </w:numPr>
        <w:rPr>
          <w:rFonts w:asciiTheme="minorHAnsi" w:hAnsiTheme="minorHAnsi" w:cstheme="minorHAnsi"/>
        </w:rPr>
      </w:pPr>
    </w:p>
    <w:p w14:paraId="6C5741D1" w14:textId="77777777" w:rsidR="00F90EB7" w:rsidRPr="00F90EB7" w:rsidRDefault="00F90EB7" w:rsidP="00F90EB7">
      <w:pPr>
        <w:pStyle w:val="Heading3"/>
        <w:numPr>
          <w:ilvl w:val="0"/>
          <w:numId w:val="0"/>
        </w:numPr>
        <w:ind w:left="360" w:hanging="360"/>
        <w:rPr>
          <w:rFonts w:asciiTheme="minorHAnsi" w:hAnsiTheme="minorHAnsi" w:cstheme="minorHAnsi"/>
        </w:rPr>
      </w:pPr>
      <w:r w:rsidRPr="00F90EB7">
        <w:rPr>
          <w:rFonts w:asciiTheme="minorHAnsi" w:hAnsiTheme="minorHAnsi" w:cstheme="minorHAnsi"/>
        </w:rPr>
        <w:t xml:space="preserve">5.1.1 Risk Assessment and Programme Design </w:t>
      </w:r>
    </w:p>
    <w:p w14:paraId="6A84ED7A" w14:textId="77777777" w:rsidR="00F90EB7" w:rsidRPr="00F90EB7" w:rsidRDefault="00F90EB7" w:rsidP="00F90EB7">
      <w:pPr>
        <w:ind w:left="0" w:right="135"/>
        <w:rPr>
          <w:rFonts w:asciiTheme="minorHAnsi" w:hAnsiTheme="minorHAnsi" w:cstheme="minorHAnsi"/>
        </w:rPr>
      </w:pPr>
      <w:r w:rsidRPr="00F90EB7">
        <w:rPr>
          <w:rFonts w:asciiTheme="minorHAnsi" w:hAnsiTheme="minorHAnsi" w:cstheme="minorHAnsi"/>
        </w:rPr>
        <w:t xml:space="preserve">Malaria Consortium will design programmes in a way which </w:t>
      </w:r>
      <w:proofErr w:type="gramStart"/>
      <w:r w:rsidRPr="00F90EB7">
        <w:rPr>
          <w:rFonts w:asciiTheme="minorHAnsi" w:hAnsiTheme="minorHAnsi" w:cstheme="minorHAnsi"/>
        </w:rPr>
        <w:t>takes into account</w:t>
      </w:r>
      <w:proofErr w:type="gramEnd"/>
      <w:r w:rsidRPr="00F90EB7">
        <w:rPr>
          <w:rFonts w:asciiTheme="minorHAnsi" w:hAnsiTheme="minorHAnsi" w:cstheme="minorHAnsi"/>
        </w:rPr>
        <w:t xml:space="preserve"> potential risks to children and vulnerable </w:t>
      </w:r>
      <w:proofErr w:type="gramStart"/>
      <w:r w:rsidRPr="00F90EB7">
        <w:rPr>
          <w:rFonts w:asciiTheme="minorHAnsi" w:hAnsiTheme="minorHAnsi" w:cstheme="minorHAnsi"/>
        </w:rPr>
        <w:t>adults, and</w:t>
      </w:r>
      <w:proofErr w:type="gramEnd"/>
      <w:r w:rsidRPr="00F90EB7">
        <w:rPr>
          <w:rFonts w:asciiTheme="minorHAnsi" w:hAnsiTheme="minorHAnsi" w:cstheme="minorHAnsi"/>
        </w:rPr>
        <w:t xml:space="preserve"> acts to minimise any identified risks. Risks can be intended or unintended, and can be from Malaria Consortium staff, volunteers, vendors, or others associated with the organisation. Risks can also be incidental, such as an activity in which mothers are expected to leave their children at home unattended. Malaria Consortium incorporates safeguarding into any standard risk assessment it conducts when designing a new project (see</w:t>
      </w:r>
      <w:r w:rsidRPr="00F90EB7">
        <w:rPr>
          <w:rFonts w:asciiTheme="minorHAnsi" w:eastAsia="Calibri" w:hAnsiTheme="minorHAnsi" w:cstheme="minorHAnsi"/>
          <w:b/>
        </w:rPr>
        <w:t xml:space="preserve"> Appendix III, Safeguarding Risk Assessment Checklist</w:t>
      </w:r>
      <w:r w:rsidRPr="00F90EB7">
        <w:rPr>
          <w:rFonts w:asciiTheme="minorHAnsi" w:hAnsiTheme="minorHAnsi" w:cstheme="minorHAnsi"/>
        </w:rPr>
        <w:t xml:space="preserve">). All projects approved will be assessed for their potential risks to children and vulnerable adults, and mitigation strategies developed.  Project managers will be responsible for conducting a safeguarding risk assessment for each of their projects, and ensuring the policy is </w:t>
      </w:r>
      <w:proofErr w:type="gramStart"/>
      <w:r w:rsidRPr="00F90EB7">
        <w:rPr>
          <w:rFonts w:asciiTheme="minorHAnsi" w:hAnsiTheme="minorHAnsi" w:cstheme="minorHAnsi"/>
        </w:rPr>
        <w:t>implemented at all times</w:t>
      </w:r>
      <w:proofErr w:type="gramEnd"/>
      <w:r w:rsidRPr="00F90EB7">
        <w:rPr>
          <w:rFonts w:asciiTheme="minorHAnsi" w:hAnsiTheme="minorHAnsi" w:cstheme="minorHAnsi"/>
        </w:rPr>
        <w:t xml:space="preserve">.  </w:t>
      </w:r>
    </w:p>
    <w:p w14:paraId="08975995" w14:textId="77777777" w:rsidR="00F90EB7" w:rsidRPr="00F90EB7" w:rsidRDefault="00F90EB7" w:rsidP="00F90EB7">
      <w:pPr>
        <w:ind w:left="0" w:right="135"/>
        <w:rPr>
          <w:rFonts w:asciiTheme="minorHAnsi" w:hAnsiTheme="minorHAnsi" w:cstheme="minorHAnsi"/>
        </w:rPr>
      </w:pPr>
    </w:p>
    <w:p w14:paraId="31547110" w14:textId="77777777" w:rsidR="00F90EB7" w:rsidRPr="00F90EB7" w:rsidRDefault="00F90EB7" w:rsidP="00F90EB7">
      <w:pPr>
        <w:ind w:left="0" w:right="135"/>
        <w:rPr>
          <w:rFonts w:asciiTheme="minorHAnsi" w:hAnsiTheme="minorHAnsi" w:cstheme="minorHAnsi"/>
        </w:rPr>
      </w:pPr>
      <w:r w:rsidRPr="00F90EB7">
        <w:rPr>
          <w:rFonts w:asciiTheme="minorHAnsi" w:hAnsiTheme="minorHAnsi" w:cstheme="minorHAnsi"/>
        </w:rPr>
        <w:t xml:space="preserve">On completion of the </w:t>
      </w:r>
      <w:r w:rsidRPr="00F90EB7">
        <w:rPr>
          <w:rFonts w:asciiTheme="minorHAnsi" w:eastAsia="Calibri" w:hAnsiTheme="minorHAnsi" w:cstheme="minorHAnsi"/>
          <w:b/>
        </w:rPr>
        <w:t>Safeguarding Risk Assessment Checklist</w:t>
      </w:r>
      <w:r w:rsidRPr="00F90EB7">
        <w:rPr>
          <w:rFonts w:asciiTheme="minorHAnsi" w:hAnsiTheme="minorHAnsi" w:cstheme="minorHAnsi"/>
        </w:rPr>
        <w:t xml:space="preserve"> (</w:t>
      </w:r>
      <w:r w:rsidRPr="00F90EB7">
        <w:rPr>
          <w:rFonts w:asciiTheme="minorHAnsi" w:eastAsia="Calibri" w:hAnsiTheme="minorHAnsi" w:cstheme="minorHAnsi"/>
          <w:b/>
        </w:rPr>
        <w:t>Appendix III</w:t>
      </w:r>
      <w:r w:rsidRPr="00F90EB7">
        <w:rPr>
          <w:rFonts w:asciiTheme="minorHAnsi" w:hAnsiTheme="minorHAnsi" w:cstheme="minorHAnsi"/>
        </w:rPr>
        <w:t>), the project/programme manager must liaise with the Country or Regional Director (as Safeguarding Focal person) to discuss risks and scores and a risk level must be agreed for job descriptions, please see</w:t>
      </w:r>
      <w:r w:rsidRPr="00F90EB7">
        <w:rPr>
          <w:rFonts w:asciiTheme="minorHAnsi" w:hAnsiTheme="minorHAnsi" w:cstheme="minorHAnsi"/>
          <w:color w:val="007C71"/>
        </w:rPr>
        <w:t xml:space="preserve"> </w:t>
      </w:r>
      <w:r w:rsidRPr="00F90EB7">
        <w:rPr>
          <w:rFonts w:asciiTheme="minorHAnsi" w:eastAsia="Calibri" w:hAnsiTheme="minorHAnsi" w:cstheme="minorHAnsi"/>
          <w:b/>
        </w:rPr>
        <w:t>Malaria Consortium Safeguarding Risk Levels (Appendix II).</w:t>
      </w:r>
      <w:r w:rsidRPr="00F90EB7">
        <w:rPr>
          <w:rFonts w:asciiTheme="minorHAnsi" w:hAnsiTheme="minorHAnsi" w:cstheme="minorHAnsi"/>
        </w:rPr>
        <w:t xml:space="preserve"> The Country or Regional Directors are responsible for ensuring that all job descriptions reflect the level of risk for each role and the actions that should be taken to mitigate the risk are written and approved and signed by the Regional Programmes Director and the Human Resource Director. The allocation of the right risk level of a particular job description will be assessed as part of the job evaluation process. </w:t>
      </w:r>
    </w:p>
    <w:p w14:paraId="0F8234AE" w14:textId="77777777" w:rsidR="00F90EB7" w:rsidRPr="00F90EB7" w:rsidRDefault="00F90EB7" w:rsidP="00F90EB7">
      <w:pPr>
        <w:pStyle w:val="Heading3"/>
        <w:numPr>
          <w:ilvl w:val="0"/>
          <w:numId w:val="0"/>
        </w:numPr>
        <w:ind w:left="360" w:hanging="360"/>
        <w:rPr>
          <w:rFonts w:asciiTheme="minorHAnsi" w:hAnsiTheme="minorHAnsi" w:cstheme="minorHAnsi"/>
        </w:rPr>
      </w:pPr>
    </w:p>
    <w:p w14:paraId="112B9DBA" w14:textId="77777777" w:rsidR="00F90EB7" w:rsidRPr="00F90EB7" w:rsidRDefault="00F90EB7" w:rsidP="00F90EB7">
      <w:pPr>
        <w:pStyle w:val="Heading3"/>
        <w:numPr>
          <w:ilvl w:val="0"/>
          <w:numId w:val="0"/>
        </w:numPr>
        <w:ind w:left="360" w:hanging="360"/>
        <w:rPr>
          <w:rFonts w:asciiTheme="minorHAnsi" w:hAnsiTheme="minorHAnsi" w:cstheme="minorHAnsi"/>
        </w:rPr>
      </w:pPr>
      <w:r w:rsidRPr="00F90EB7">
        <w:rPr>
          <w:rFonts w:asciiTheme="minorHAnsi" w:hAnsiTheme="minorHAnsi" w:cstheme="minorHAnsi"/>
        </w:rPr>
        <w:t xml:space="preserve">5.1.2 Recruitment and Selection </w:t>
      </w:r>
    </w:p>
    <w:p w14:paraId="514EA9FB" w14:textId="77777777" w:rsidR="00F90EB7" w:rsidRPr="00F90EB7" w:rsidRDefault="00F90EB7" w:rsidP="00F90EB7">
      <w:pPr>
        <w:ind w:left="0" w:right="137"/>
        <w:rPr>
          <w:rFonts w:asciiTheme="minorHAnsi" w:hAnsiTheme="minorHAnsi" w:cstheme="minorHAnsi"/>
        </w:rPr>
      </w:pPr>
      <w:r w:rsidRPr="00F90EB7">
        <w:rPr>
          <w:rFonts w:asciiTheme="minorHAnsi" w:hAnsiTheme="minorHAnsi" w:cstheme="minorHAnsi"/>
        </w:rPr>
        <w:t xml:space="preserve">The organisation has in place guidelines covering the recruitment process of all staff, which can be found in the </w:t>
      </w:r>
      <w:r w:rsidRPr="00F90EB7">
        <w:rPr>
          <w:rFonts w:asciiTheme="minorHAnsi" w:hAnsiTheme="minorHAnsi" w:cstheme="minorHAnsi"/>
          <w:color w:val="008080"/>
        </w:rPr>
        <w:t>Recruitment Policy and Procedure</w:t>
      </w:r>
      <w:r w:rsidRPr="00F90EB7">
        <w:rPr>
          <w:rFonts w:asciiTheme="minorHAnsi" w:hAnsiTheme="minorHAnsi" w:cstheme="minorHAnsi"/>
        </w:rPr>
        <w:t xml:space="preserve">. The recruitment guidelines will be reviewed and updated regularly to ensure that they accurately reflect ‘safe recruiting’ and screening standards. </w:t>
      </w:r>
    </w:p>
    <w:p w14:paraId="51DBF1FA" w14:textId="77777777" w:rsidR="00F90EB7" w:rsidRPr="00F90EB7" w:rsidRDefault="00F90EB7" w:rsidP="00F90EB7">
      <w:pPr>
        <w:pStyle w:val="Heading3"/>
        <w:numPr>
          <w:ilvl w:val="0"/>
          <w:numId w:val="0"/>
        </w:numPr>
        <w:ind w:left="360" w:hanging="360"/>
        <w:rPr>
          <w:rFonts w:asciiTheme="minorHAnsi" w:hAnsiTheme="minorHAnsi" w:cstheme="minorHAnsi"/>
        </w:rPr>
      </w:pPr>
    </w:p>
    <w:p w14:paraId="7DDEDDF5" w14:textId="77777777" w:rsidR="00F90EB7" w:rsidRPr="00F90EB7" w:rsidRDefault="00F90EB7" w:rsidP="00F90EB7">
      <w:pPr>
        <w:pStyle w:val="Heading3"/>
        <w:numPr>
          <w:ilvl w:val="0"/>
          <w:numId w:val="0"/>
        </w:numPr>
        <w:ind w:left="360" w:hanging="360"/>
        <w:rPr>
          <w:rFonts w:asciiTheme="minorHAnsi" w:hAnsiTheme="minorHAnsi" w:cstheme="minorHAnsi"/>
        </w:rPr>
      </w:pPr>
      <w:r w:rsidRPr="00F90EB7">
        <w:rPr>
          <w:rFonts w:asciiTheme="minorHAnsi" w:hAnsiTheme="minorHAnsi" w:cstheme="minorHAnsi"/>
        </w:rPr>
        <w:t xml:space="preserve">5.1.3 Checks </w:t>
      </w:r>
    </w:p>
    <w:p w14:paraId="69F5ED8C" w14:textId="77777777" w:rsidR="00F90EB7" w:rsidRPr="00F90EB7" w:rsidRDefault="00F90EB7" w:rsidP="00F90EB7">
      <w:pPr>
        <w:ind w:left="0" w:right="135"/>
        <w:rPr>
          <w:rFonts w:asciiTheme="minorHAnsi" w:hAnsiTheme="minorHAnsi" w:cstheme="minorHAnsi"/>
        </w:rPr>
      </w:pPr>
      <w:r w:rsidRPr="00F90EB7">
        <w:rPr>
          <w:rFonts w:asciiTheme="minorHAnsi" w:hAnsiTheme="minorHAnsi" w:cstheme="minorHAnsi"/>
        </w:rPr>
        <w:t xml:space="preserve">Malaria Consortium’s recruitment policy requires that at least two independent references are received, one of which must be the most recent employer. All staff hired by the organisation will be required to complete a self-declaration regarding criminal convictions. Where possible, the organisation undertakes Disclosure Barring Service (DBS) checks, or local security checks where they exist and the organisation is legally allowed to request this information </w:t>
      </w:r>
    </w:p>
    <w:p w14:paraId="1AA70348" w14:textId="77777777" w:rsidR="00F90EB7" w:rsidRPr="00F90EB7" w:rsidRDefault="00F90EB7" w:rsidP="00F90EB7">
      <w:pPr>
        <w:spacing w:line="259" w:lineRule="auto"/>
        <w:ind w:left="994"/>
        <w:rPr>
          <w:rFonts w:asciiTheme="minorHAnsi" w:hAnsiTheme="minorHAnsi" w:cstheme="minorHAnsi"/>
        </w:rPr>
      </w:pPr>
      <w:r w:rsidRPr="00F90EB7">
        <w:rPr>
          <w:rFonts w:asciiTheme="minorHAnsi" w:hAnsiTheme="minorHAnsi" w:cstheme="minorHAnsi"/>
        </w:rPr>
        <w:t xml:space="preserve"> </w:t>
      </w:r>
    </w:p>
    <w:p w14:paraId="14359875" w14:textId="77777777" w:rsidR="00F90EB7" w:rsidRPr="00F90EB7" w:rsidRDefault="00F90EB7" w:rsidP="00F90EB7">
      <w:pPr>
        <w:pStyle w:val="Heading3"/>
        <w:numPr>
          <w:ilvl w:val="0"/>
          <w:numId w:val="0"/>
        </w:numPr>
        <w:ind w:left="360" w:hanging="360"/>
        <w:rPr>
          <w:rFonts w:asciiTheme="minorHAnsi" w:hAnsiTheme="minorHAnsi" w:cstheme="minorHAnsi"/>
        </w:rPr>
      </w:pPr>
      <w:r w:rsidRPr="00F90EB7">
        <w:rPr>
          <w:rFonts w:asciiTheme="minorHAnsi" w:hAnsiTheme="minorHAnsi" w:cstheme="minorHAnsi"/>
        </w:rPr>
        <w:t xml:space="preserve">5.1.4 Induction and Training </w:t>
      </w:r>
    </w:p>
    <w:p w14:paraId="672675ED" w14:textId="77777777" w:rsidR="00F90EB7" w:rsidRPr="00F90EB7" w:rsidRDefault="00F90EB7" w:rsidP="00F90EB7">
      <w:pPr>
        <w:ind w:left="0" w:right="134"/>
        <w:rPr>
          <w:rFonts w:asciiTheme="minorHAnsi" w:hAnsiTheme="minorHAnsi" w:cstheme="minorHAnsi"/>
        </w:rPr>
      </w:pPr>
      <w:r w:rsidRPr="00F90EB7">
        <w:rPr>
          <w:rFonts w:asciiTheme="minorHAnsi" w:hAnsiTheme="minorHAnsi" w:cstheme="minorHAnsi"/>
        </w:rPr>
        <w:t xml:space="preserve">The organisation includes Safeguarding as part of the Induction and provides training for all staff (and those associated with the organisation’s work) </w:t>
      </w:r>
      <w:proofErr w:type="gramStart"/>
      <w:r w:rsidRPr="00F90EB7">
        <w:rPr>
          <w:rFonts w:asciiTheme="minorHAnsi" w:hAnsiTheme="minorHAnsi" w:cstheme="minorHAnsi"/>
        </w:rPr>
        <w:t>in order to</w:t>
      </w:r>
      <w:proofErr w:type="gramEnd"/>
      <w:r w:rsidRPr="00F90EB7">
        <w:rPr>
          <w:rFonts w:asciiTheme="minorHAnsi" w:hAnsiTheme="minorHAnsi" w:cstheme="minorHAnsi"/>
        </w:rPr>
        <w:t xml:space="preserve"> ensure they are fully aware of their responsibilities </w:t>
      </w:r>
      <w:proofErr w:type="gramStart"/>
      <w:r w:rsidRPr="00F90EB7">
        <w:rPr>
          <w:rFonts w:asciiTheme="minorHAnsi" w:hAnsiTheme="minorHAnsi" w:cstheme="minorHAnsi"/>
        </w:rPr>
        <w:t>to:</w:t>
      </w:r>
      <w:proofErr w:type="gramEnd"/>
      <w:r w:rsidRPr="00F90EB7">
        <w:rPr>
          <w:rFonts w:asciiTheme="minorHAnsi" w:hAnsiTheme="minorHAnsi" w:cstheme="minorHAnsi"/>
        </w:rPr>
        <w:t xml:space="preserve"> protect children and vulnerable adults; behave appropriately; and report concerns or allegations about exploitation and abuse. Malaria Consortium will conduct refresher training for all staff in the </w:t>
      </w:r>
      <w:r w:rsidRPr="00F90EB7">
        <w:rPr>
          <w:rFonts w:asciiTheme="minorHAnsi" w:hAnsiTheme="minorHAnsi" w:cstheme="minorHAnsi"/>
          <w:color w:val="009999"/>
        </w:rPr>
        <w:t>Safeguarding Policy</w:t>
      </w:r>
      <w:r w:rsidRPr="00F90EB7">
        <w:rPr>
          <w:rFonts w:asciiTheme="minorHAnsi" w:hAnsiTheme="minorHAnsi" w:cstheme="minorHAnsi"/>
        </w:rPr>
        <w:t xml:space="preserve"> at least every two years. The Project or Programme Manager will be responsible for introducing the policy to beneficiary communities, both in writing and orally. </w:t>
      </w:r>
    </w:p>
    <w:p w14:paraId="4986F27E" w14:textId="77777777" w:rsidR="00F90EB7" w:rsidRPr="00F90EB7" w:rsidRDefault="00F90EB7" w:rsidP="00F90EB7">
      <w:pPr>
        <w:pStyle w:val="Heading3"/>
        <w:numPr>
          <w:ilvl w:val="0"/>
          <w:numId w:val="0"/>
        </w:numPr>
        <w:ind w:left="360" w:hanging="360"/>
        <w:rPr>
          <w:rFonts w:asciiTheme="minorHAnsi" w:hAnsiTheme="minorHAnsi" w:cstheme="minorHAnsi"/>
        </w:rPr>
      </w:pPr>
      <w:r w:rsidRPr="00F90EB7">
        <w:rPr>
          <w:rFonts w:asciiTheme="minorHAnsi" w:hAnsiTheme="minorHAnsi" w:cstheme="minorHAnsi"/>
        </w:rPr>
        <w:t xml:space="preserve">5.1.5 Informing Communities and receiving complaints </w:t>
      </w:r>
    </w:p>
    <w:p w14:paraId="5911AD1B" w14:textId="77777777" w:rsidR="00F90EB7" w:rsidRPr="00F90EB7" w:rsidRDefault="00F90EB7" w:rsidP="00F90EB7">
      <w:pPr>
        <w:ind w:left="0" w:right="136"/>
        <w:rPr>
          <w:rFonts w:asciiTheme="minorHAnsi" w:hAnsiTheme="minorHAnsi" w:cstheme="minorHAnsi"/>
        </w:rPr>
      </w:pPr>
      <w:r w:rsidRPr="00F90EB7">
        <w:rPr>
          <w:rFonts w:asciiTheme="minorHAnsi" w:hAnsiTheme="minorHAnsi" w:cstheme="minorHAnsi"/>
        </w:rPr>
        <w:t xml:space="preserve">Each Malaria Consortium office location or project should inform communities on the conduct to expect of staff and partners of the Malaria Consortium. Considerations should be made as to how community members, including children, can raise concerns over inappropriate behaviour by staff. This could include comment boxes, regular announcements to communities in verbal, or written </w:t>
      </w:r>
      <w:r w:rsidRPr="00F90EB7">
        <w:rPr>
          <w:rFonts w:asciiTheme="minorHAnsi" w:hAnsiTheme="minorHAnsi" w:cstheme="minorHAnsi"/>
        </w:rPr>
        <w:lastRenderedPageBreak/>
        <w:t xml:space="preserve">form, ensuring the </w:t>
      </w:r>
      <w:r w:rsidRPr="00F90EB7">
        <w:rPr>
          <w:rFonts w:asciiTheme="minorHAnsi" w:eastAsia="Calibri" w:hAnsiTheme="minorHAnsi" w:cstheme="minorHAnsi"/>
          <w:b/>
        </w:rPr>
        <w:t>Safeguarding Behavioural Guide (Appendix IV)</w:t>
      </w:r>
      <w:r w:rsidRPr="00F90EB7">
        <w:rPr>
          <w:rFonts w:asciiTheme="minorHAnsi" w:hAnsiTheme="minorHAnsi" w:cstheme="minorHAnsi"/>
        </w:rPr>
        <w:t xml:space="preserve"> is translated into all relevant languages and available in illustrative, low-literacy and/or a child-friendly format where possible.  </w:t>
      </w:r>
    </w:p>
    <w:p w14:paraId="162ABCC7" w14:textId="77777777" w:rsidR="00F90EB7" w:rsidRPr="00F90EB7" w:rsidRDefault="00F90EB7" w:rsidP="00F90EB7">
      <w:pPr>
        <w:ind w:left="0" w:right="136"/>
        <w:rPr>
          <w:rFonts w:asciiTheme="minorHAnsi" w:hAnsiTheme="minorHAnsi" w:cstheme="minorHAnsi"/>
        </w:rPr>
      </w:pPr>
    </w:p>
    <w:p w14:paraId="0098DB37" w14:textId="77777777" w:rsidR="00F90EB7" w:rsidRPr="00F90EB7" w:rsidRDefault="00F90EB7" w:rsidP="00F90EB7">
      <w:pPr>
        <w:pStyle w:val="Heading3"/>
        <w:numPr>
          <w:ilvl w:val="0"/>
          <w:numId w:val="0"/>
        </w:numPr>
        <w:ind w:left="360" w:hanging="360"/>
        <w:rPr>
          <w:rFonts w:asciiTheme="minorHAnsi" w:hAnsiTheme="minorHAnsi" w:cstheme="minorHAnsi"/>
        </w:rPr>
      </w:pPr>
      <w:r w:rsidRPr="00F90EB7">
        <w:rPr>
          <w:rFonts w:asciiTheme="minorHAnsi" w:hAnsiTheme="minorHAnsi" w:cstheme="minorHAnsi"/>
        </w:rPr>
        <w:t xml:space="preserve">5.1.6 Regulation of Communications – Use of Images and Children and Vulnerable Adults Information </w:t>
      </w:r>
    </w:p>
    <w:p w14:paraId="031E73F2" w14:textId="77777777" w:rsidR="00F90EB7" w:rsidRPr="00F90EB7" w:rsidRDefault="00F90EB7" w:rsidP="00F90EB7">
      <w:pPr>
        <w:ind w:left="0" w:right="136"/>
        <w:rPr>
          <w:rFonts w:asciiTheme="minorHAnsi" w:hAnsiTheme="minorHAnsi" w:cstheme="minorHAnsi"/>
        </w:rPr>
      </w:pPr>
      <w:r w:rsidRPr="00F90EB7">
        <w:rPr>
          <w:rFonts w:asciiTheme="minorHAnsi" w:hAnsiTheme="minorHAnsi" w:cstheme="minorHAnsi"/>
        </w:rPr>
        <w:t xml:space="preserve">Malaria Consortium recognises that children and vulnerable adults can be unintentionally put at risk through images, video, or other documentation and images. </w:t>
      </w:r>
      <w:proofErr w:type="gramStart"/>
      <w:r w:rsidRPr="00F90EB7">
        <w:rPr>
          <w:rFonts w:asciiTheme="minorHAnsi" w:hAnsiTheme="minorHAnsi" w:cstheme="minorHAnsi"/>
        </w:rPr>
        <w:t>In order to</w:t>
      </w:r>
      <w:proofErr w:type="gramEnd"/>
      <w:r w:rsidRPr="00F90EB7">
        <w:rPr>
          <w:rFonts w:asciiTheme="minorHAnsi" w:hAnsiTheme="minorHAnsi" w:cstheme="minorHAnsi"/>
        </w:rPr>
        <w:t xml:space="preserve"> minimise any risk to children, Malaria Consortium will ensure that the organisation’s </w:t>
      </w:r>
      <w:r w:rsidRPr="00F90EB7">
        <w:rPr>
          <w:rFonts w:asciiTheme="minorHAnsi" w:hAnsiTheme="minorHAnsi" w:cstheme="minorHAnsi"/>
          <w:color w:val="007C71"/>
        </w:rPr>
        <w:t>Photography and Film Guidelines</w:t>
      </w:r>
      <w:r w:rsidRPr="00F90EB7">
        <w:rPr>
          <w:rFonts w:asciiTheme="minorHAnsi" w:hAnsiTheme="minorHAnsi" w:cstheme="minorHAnsi"/>
        </w:rPr>
        <w:t xml:space="preserve"> are strictly followed. All project managers are responsible for reviewing photography and film captured </w:t>
      </w:r>
      <w:proofErr w:type="gramStart"/>
      <w:r w:rsidRPr="00F90EB7">
        <w:rPr>
          <w:rFonts w:asciiTheme="minorHAnsi" w:hAnsiTheme="minorHAnsi" w:cstheme="minorHAnsi"/>
        </w:rPr>
        <w:t>during the course of</w:t>
      </w:r>
      <w:proofErr w:type="gramEnd"/>
      <w:r w:rsidRPr="00F90EB7">
        <w:rPr>
          <w:rFonts w:asciiTheme="minorHAnsi" w:hAnsiTheme="minorHAnsi" w:cstheme="minorHAnsi"/>
        </w:rPr>
        <w:t xml:space="preserve"> their project, before they are used in the public domain, for any potential breach of the </w:t>
      </w:r>
      <w:r w:rsidRPr="00F90EB7">
        <w:rPr>
          <w:rFonts w:asciiTheme="minorHAnsi" w:hAnsiTheme="minorHAnsi" w:cstheme="minorHAnsi"/>
          <w:color w:val="007C71"/>
        </w:rPr>
        <w:t>Safeguarding Policy</w:t>
      </w:r>
      <w:r w:rsidRPr="00F90EB7">
        <w:rPr>
          <w:rFonts w:asciiTheme="minorHAnsi" w:hAnsiTheme="minorHAnsi" w:cstheme="minorHAnsi"/>
        </w:rPr>
        <w:t xml:space="preserve">. If in doubt about a certain image, all staff should clear any materials involving children with the Head of External Relations.  </w:t>
      </w:r>
    </w:p>
    <w:p w14:paraId="4252CFC6" w14:textId="77777777" w:rsidR="00F90EB7" w:rsidRPr="00F90EB7" w:rsidRDefault="00F90EB7" w:rsidP="00F90EB7">
      <w:pPr>
        <w:pStyle w:val="Heading3"/>
        <w:numPr>
          <w:ilvl w:val="0"/>
          <w:numId w:val="0"/>
        </w:numPr>
        <w:ind w:left="360" w:hanging="360"/>
        <w:rPr>
          <w:rFonts w:asciiTheme="minorHAnsi" w:hAnsiTheme="minorHAnsi" w:cstheme="minorHAnsi"/>
        </w:rPr>
      </w:pPr>
    </w:p>
    <w:p w14:paraId="7DF9C17E" w14:textId="77777777" w:rsidR="00F90EB7" w:rsidRPr="00F90EB7" w:rsidRDefault="00F90EB7" w:rsidP="00F90EB7">
      <w:pPr>
        <w:pStyle w:val="Heading3"/>
        <w:numPr>
          <w:ilvl w:val="0"/>
          <w:numId w:val="0"/>
        </w:numPr>
        <w:ind w:left="360" w:hanging="360"/>
        <w:rPr>
          <w:rFonts w:asciiTheme="minorHAnsi" w:hAnsiTheme="minorHAnsi" w:cstheme="minorHAnsi"/>
          <w:b w:val="0"/>
        </w:rPr>
      </w:pPr>
      <w:r w:rsidRPr="00F90EB7">
        <w:rPr>
          <w:rFonts w:asciiTheme="minorHAnsi" w:hAnsiTheme="minorHAnsi" w:cstheme="minorHAnsi"/>
          <w:b w:val="0"/>
        </w:rPr>
        <w:t xml:space="preserve">Social media </w:t>
      </w:r>
    </w:p>
    <w:p w14:paraId="7180F934" w14:textId="77777777" w:rsidR="00F90EB7" w:rsidRPr="00F90EB7" w:rsidRDefault="00F90EB7" w:rsidP="00F90EB7">
      <w:pPr>
        <w:spacing w:after="388"/>
        <w:ind w:left="0" w:right="136"/>
        <w:rPr>
          <w:rFonts w:asciiTheme="minorHAnsi" w:hAnsiTheme="minorHAnsi" w:cstheme="minorHAnsi"/>
        </w:rPr>
      </w:pPr>
      <w:r w:rsidRPr="00F90EB7">
        <w:rPr>
          <w:rFonts w:asciiTheme="minorHAnsi" w:hAnsiTheme="minorHAnsi" w:cstheme="minorHAnsi"/>
        </w:rPr>
        <w:t xml:space="preserve">Malaria Consortium recognises that there are certain risks particular to children and vulnerable adults, which can be posed by staff using work photos on their personal social media sites. For this reason, no staff member, volunteer, trustee, agency, company or consultant employed by Malaria Consortium will not post photos relating to the organisation’s activities, on personal social media sites such as Facebook, Twitter, Instagram, without the express permission of the person whose photo has been taken. This permission must be captured in line with Malaria Consortium guidelines on filming of children and vulnerable adults in the </w:t>
      </w:r>
      <w:r w:rsidRPr="00F90EB7">
        <w:rPr>
          <w:rFonts w:asciiTheme="minorHAnsi" w:hAnsiTheme="minorHAnsi" w:cstheme="minorHAnsi"/>
          <w:color w:val="007C71"/>
        </w:rPr>
        <w:t>Photography and Film Guidelines</w:t>
      </w:r>
      <w:r w:rsidRPr="00F90EB7">
        <w:rPr>
          <w:rFonts w:asciiTheme="minorHAnsi" w:hAnsiTheme="minorHAnsi" w:cstheme="minorHAnsi"/>
        </w:rPr>
        <w:t xml:space="preserve">. Any photo or film taken for promotional purposes or project reporting must have informed consent from the contributor/s, obtained and recorded using the organisation’s </w:t>
      </w:r>
      <w:r w:rsidRPr="00F90EB7">
        <w:rPr>
          <w:rFonts w:asciiTheme="minorHAnsi" w:hAnsiTheme="minorHAnsi" w:cstheme="minorHAnsi"/>
          <w:color w:val="007C71"/>
        </w:rPr>
        <w:t>Media Consent Form</w:t>
      </w:r>
      <w:r w:rsidRPr="00F90EB7">
        <w:rPr>
          <w:rFonts w:asciiTheme="minorHAnsi" w:hAnsiTheme="minorHAnsi" w:cstheme="minorHAnsi"/>
        </w:rPr>
        <w:t xml:space="preserve">. </w:t>
      </w:r>
    </w:p>
    <w:p w14:paraId="7BE53899" w14:textId="77777777" w:rsidR="00F90EB7" w:rsidRPr="00F90EB7" w:rsidRDefault="00F90EB7" w:rsidP="00F90EB7">
      <w:pPr>
        <w:pStyle w:val="Heading2"/>
        <w:numPr>
          <w:ilvl w:val="1"/>
          <w:numId w:val="7"/>
        </w:numPr>
        <w:ind w:left="360"/>
        <w:rPr>
          <w:rFonts w:asciiTheme="minorHAnsi" w:hAnsiTheme="minorHAnsi" w:cstheme="minorHAnsi"/>
        </w:rPr>
      </w:pPr>
      <w:r w:rsidRPr="00F90EB7">
        <w:rPr>
          <w:rFonts w:asciiTheme="minorHAnsi" w:hAnsiTheme="minorHAnsi" w:cstheme="minorHAnsi"/>
        </w:rPr>
        <w:t xml:space="preserve">Responsibilities </w:t>
      </w:r>
    </w:p>
    <w:p w14:paraId="23B93766" w14:textId="77777777" w:rsidR="00F90EB7" w:rsidRPr="00F90EB7" w:rsidRDefault="00F90EB7" w:rsidP="00F90EB7">
      <w:pPr>
        <w:pStyle w:val="Heading3"/>
        <w:numPr>
          <w:ilvl w:val="0"/>
          <w:numId w:val="0"/>
        </w:numPr>
        <w:ind w:left="360"/>
        <w:rPr>
          <w:rFonts w:asciiTheme="minorHAnsi" w:hAnsiTheme="minorHAnsi" w:cstheme="minorHAnsi"/>
        </w:rPr>
      </w:pPr>
    </w:p>
    <w:p w14:paraId="138F1A9A" w14:textId="77777777" w:rsidR="00F90EB7" w:rsidRPr="00F90EB7" w:rsidRDefault="00F90EB7" w:rsidP="00F90EB7">
      <w:pPr>
        <w:pStyle w:val="Heading3"/>
        <w:numPr>
          <w:ilvl w:val="0"/>
          <w:numId w:val="0"/>
        </w:numPr>
        <w:ind w:left="360" w:hanging="360"/>
        <w:rPr>
          <w:rFonts w:asciiTheme="minorHAnsi" w:hAnsiTheme="minorHAnsi" w:cstheme="minorHAnsi"/>
        </w:rPr>
      </w:pPr>
      <w:r w:rsidRPr="00F90EB7">
        <w:rPr>
          <w:rFonts w:asciiTheme="minorHAnsi" w:hAnsiTheme="minorHAnsi" w:cstheme="minorHAnsi"/>
        </w:rPr>
        <w:t xml:space="preserve">5.2.1 Staff and Partners </w:t>
      </w:r>
    </w:p>
    <w:p w14:paraId="73FC318D" w14:textId="77777777" w:rsidR="00F90EB7" w:rsidRPr="00F90EB7" w:rsidRDefault="00F90EB7" w:rsidP="00F90EB7">
      <w:pPr>
        <w:spacing w:after="218"/>
        <w:ind w:left="0" w:right="134"/>
        <w:rPr>
          <w:rFonts w:asciiTheme="minorHAnsi" w:hAnsiTheme="minorHAnsi" w:cstheme="minorHAnsi"/>
        </w:rPr>
      </w:pPr>
      <w:r w:rsidRPr="00F90EB7">
        <w:rPr>
          <w:rFonts w:asciiTheme="minorHAnsi" w:hAnsiTheme="minorHAnsi" w:cstheme="minorHAnsi"/>
        </w:rPr>
        <w:t xml:space="preserve">Part of safeguarding children and vulnerable adults is ensuring that all Malaria Consortium staff and partners understand clearly the behaviour that is expected of them when they </w:t>
      </w:r>
      <w:proofErr w:type="gramStart"/>
      <w:r w:rsidRPr="00F90EB7">
        <w:rPr>
          <w:rFonts w:asciiTheme="minorHAnsi" w:hAnsiTheme="minorHAnsi" w:cstheme="minorHAnsi"/>
        </w:rPr>
        <w:t>come into contact with</w:t>
      </w:r>
      <w:proofErr w:type="gramEnd"/>
      <w:r w:rsidRPr="00F90EB7">
        <w:rPr>
          <w:rFonts w:asciiTheme="minorHAnsi" w:hAnsiTheme="minorHAnsi" w:cstheme="minorHAnsi"/>
        </w:rPr>
        <w:t xml:space="preserve"> children and vulnerable adults. All staff and partners working in or visiting Malaria Consortium Programmes are expected to read and adhere to the </w:t>
      </w:r>
      <w:r w:rsidRPr="00F90EB7">
        <w:rPr>
          <w:rFonts w:asciiTheme="minorHAnsi" w:eastAsia="Calibri" w:hAnsiTheme="minorHAnsi" w:cstheme="minorHAnsi"/>
          <w:b/>
        </w:rPr>
        <w:t xml:space="preserve">Safeguarding Behavioural Guide </w:t>
      </w:r>
      <w:r w:rsidRPr="00F90EB7">
        <w:rPr>
          <w:rFonts w:asciiTheme="minorHAnsi" w:hAnsiTheme="minorHAnsi" w:cstheme="minorHAnsi"/>
        </w:rPr>
        <w:t>in</w:t>
      </w:r>
      <w:r w:rsidRPr="00F90EB7">
        <w:rPr>
          <w:rFonts w:asciiTheme="minorHAnsi" w:eastAsia="Calibri" w:hAnsiTheme="minorHAnsi" w:cstheme="minorHAnsi"/>
          <w:b/>
        </w:rPr>
        <w:t xml:space="preserve"> Appendix IV</w:t>
      </w:r>
      <w:r w:rsidRPr="00F90EB7">
        <w:rPr>
          <w:rFonts w:asciiTheme="minorHAnsi" w:hAnsiTheme="minorHAnsi" w:cstheme="minorHAnsi"/>
        </w:rPr>
        <w:t xml:space="preserve">. </w:t>
      </w:r>
    </w:p>
    <w:p w14:paraId="2D05E37D" w14:textId="77777777" w:rsidR="00F90EB7" w:rsidRPr="00F90EB7" w:rsidRDefault="00F90EB7" w:rsidP="00F90EB7">
      <w:pPr>
        <w:spacing w:after="131"/>
        <w:ind w:left="0" w:right="30"/>
        <w:rPr>
          <w:rFonts w:asciiTheme="minorHAnsi" w:hAnsiTheme="minorHAnsi" w:cstheme="minorHAnsi"/>
        </w:rPr>
      </w:pPr>
      <w:r w:rsidRPr="00F90EB7">
        <w:rPr>
          <w:rFonts w:asciiTheme="minorHAnsi" w:hAnsiTheme="minorHAnsi" w:cstheme="minorHAnsi"/>
        </w:rPr>
        <w:t xml:space="preserve">As well as adhering to the organisations </w:t>
      </w:r>
      <w:r w:rsidRPr="00F90EB7">
        <w:rPr>
          <w:rFonts w:asciiTheme="minorHAnsi" w:hAnsiTheme="minorHAnsi" w:cstheme="minorHAnsi"/>
          <w:color w:val="007C71"/>
        </w:rPr>
        <w:t>Code of Conduct</w:t>
      </w:r>
      <w:r w:rsidRPr="00F90EB7">
        <w:rPr>
          <w:rFonts w:asciiTheme="minorHAnsi" w:hAnsiTheme="minorHAnsi" w:cstheme="minorHAnsi"/>
        </w:rPr>
        <w:t xml:space="preserve">, all staff and those associated with the work of Malaria Consortium are expected to work within the standards outlined below. These Standards are intended to serve as an illustrative guide for staff to make ethical decisions in their professional lives, and at times in their private lives. While acknowledging that local laws and customs may differ from one country to another, these measures are based on international standards:   </w:t>
      </w:r>
    </w:p>
    <w:p w14:paraId="55F4F03A" w14:textId="77777777" w:rsidR="00F90EB7" w:rsidRPr="00F90EB7" w:rsidRDefault="00F90EB7" w:rsidP="00F90EB7">
      <w:pPr>
        <w:numPr>
          <w:ilvl w:val="0"/>
          <w:numId w:val="52"/>
        </w:numPr>
        <w:spacing w:after="50" w:line="269" w:lineRule="auto"/>
        <w:ind w:left="426" w:right="30" w:hanging="360"/>
        <w:jc w:val="both"/>
        <w:rPr>
          <w:rFonts w:asciiTheme="minorHAnsi" w:hAnsiTheme="minorHAnsi" w:cstheme="minorHAnsi"/>
        </w:rPr>
      </w:pPr>
      <w:r w:rsidRPr="00F90EB7">
        <w:rPr>
          <w:rFonts w:asciiTheme="minorHAnsi" w:hAnsiTheme="minorHAnsi" w:cstheme="minorHAnsi"/>
        </w:rPr>
        <w:t xml:space="preserve">Treat all children &amp; vulnerable adults (and all beneficiaries) fairly and with respect &amp; integrity and to be aware of the power that they can have over beneficiaries by virtue of their engagement with Malaria Consortium. </w:t>
      </w:r>
    </w:p>
    <w:p w14:paraId="30B0B54A" w14:textId="77777777" w:rsidR="00F90EB7" w:rsidRPr="00F90EB7" w:rsidRDefault="00F90EB7" w:rsidP="00F90EB7">
      <w:pPr>
        <w:numPr>
          <w:ilvl w:val="0"/>
          <w:numId w:val="52"/>
        </w:numPr>
        <w:spacing w:after="188" w:line="269" w:lineRule="auto"/>
        <w:ind w:left="426" w:right="30" w:hanging="360"/>
        <w:jc w:val="both"/>
        <w:rPr>
          <w:rFonts w:asciiTheme="minorHAnsi" w:hAnsiTheme="minorHAnsi" w:cstheme="minorHAnsi"/>
        </w:rPr>
      </w:pPr>
      <w:r w:rsidRPr="00F90EB7">
        <w:rPr>
          <w:rFonts w:asciiTheme="minorHAnsi" w:hAnsiTheme="minorHAnsi" w:cstheme="minorHAnsi"/>
        </w:rPr>
        <w:t xml:space="preserve">Act in a way that seeks to care for and protect the rights of children &amp; vulnerable adults and ensure that their best interests are paramount. </w:t>
      </w:r>
    </w:p>
    <w:p w14:paraId="0627B805" w14:textId="77777777" w:rsidR="00F90EB7" w:rsidRPr="00F90EB7" w:rsidRDefault="00F90EB7" w:rsidP="00F90EB7">
      <w:pPr>
        <w:numPr>
          <w:ilvl w:val="0"/>
          <w:numId w:val="52"/>
        </w:numPr>
        <w:spacing w:after="50" w:line="269" w:lineRule="auto"/>
        <w:ind w:left="426" w:right="30" w:hanging="360"/>
        <w:jc w:val="both"/>
        <w:rPr>
          <w:rFonts w:asciiTheme="minorHAnsi" w:hAnsiTheme="minorHAnsi" w:cstheme="minorHAnsi"/>
        </w:rPr>
      </w:pPr>
      <w:r w:rsidRPr="00F90EB7">
        <w:rPr>
          <w:rFonts w:asciiTheme="minorHAnsi" w:hAnsiTheme="minorHAnsi" w:cstheme="minorHAnsi"/>
        </w:rPr>
        <w:t xml:space="preserve">Safeguard and make responsible use of information and resources. This includes the exercise of due care in all matters of official </w:t>
      </w:r>
      <w:proofErr w:type="gramStart"/>
      <w:r w:rsidRPr="00F90EB7">
        <w:rPr>
          <w:rFonts w:asciiTheme="minorHAnsi" w:hAnsiTheme="minorHAnsi" w:cstheme="minorHAnsi"/>
        </w:rPr>
        <w:t>business, and</w:t>
      </w:r>
      <w:proofErr w:type="gramEnd"/>
      <w:r w:rsidRPr="00F90EB7">
        <w:rPr>
          <w:rFonts w:asciiTheme="minorHAnsi" w:hAnsiTheme="minorHAnsi" w:cstheme="minorHAnsi"/>
        </w:rPr>
        <w:t xml:space="preserve"> not divulging confidential information about beneficiaries. </w:t>
      </w:r>
    </w:p>
    <w:p w14:paraId="3CCB4D04" w14:textId="77777777" w:rsidR="00F90EB7" w:rsidRPr="00F90EB7" w:rsidRDefault="00F90EB7" w:rsidP="00F90EB7">
      <w:pPr>
        <w:numPr>
          <w:ilvl w:val="0"/>
          <w:numId w:val="52"/>
        </w:numPr>
        <w:spacing w:after="52" w:line="269" w:lineRule="auto"/>
        <w:ind w:left="426" w:right="30" w:hanging="360"/>
        <w:jc w:val="both"/>
        <w:rPr>
          <w:rFonts w:asciiTheme="minorHAnsi" w:hAnsiTheme="minorHAnsi" w:cstheme="minorHAnsi"/>
        </w:rPr>
      </w:pPr>
      <w:r w:rsidRPr="00F90EB7">
        <w:rPr>
          <w:rFonts w:asciiTheme="minorHAnsi" w:hAnsiTheme="minorHAnsi" w:cstheme="minorHAnsi"/>
        </w:rPr>
        <w:t xml:space="preserve">Uphold the integrity of the organisation, by ensuring that personal and professional conduct is, and is seen to be, of the highest standard. </w:t>
      </w:r>
    </w:p>
    <w:p w14:paraId="5E566AF1" w14:textId="77777777" w:rsidR="00F90EB7" w:rsidRPr="00F90EB7" w:rsidRDefault="00F90EB7" w:rsidP="00F90EB7">
      <w:pPr>
        <w:numPr>
          <w:ilvl w:val="0"/>
          <w:numId w:val="52"/>
        </w:numPr>
        <w:spacing w:after="53" w:line="269" w:lineRule="auto"/>
        <w:ind w:left="426" w:right="30" w:hanging="360"/>
        <w:jc w:val="both"/>
        <w:rPr>
          <w:rFonts w:asciiTheme="minorHAnsi" w:hAnsiTheme="minorHAnsi" w:cstheme="minorHAnsi"/>
        </w:rPr>
      </w:pPr>
      <w:r w:rsidRPr="00F90EB7">
        <w:rPr>
          <w:rFonts w:asciiTheme="minorHAnsi" w:hAnsiTheme="minorHAnsi" w:cstheme="minorHAnsi"/>
        </w:rPr>
        <w:t xml:space="preserve">Report any abuse by a staff member, consultant, volunteer, intern or partner to the Director or Human Resources and other appropriate authorities. </w:t>
      </w:r>
    </w:p>
    <w:p w14:paraId="34518D3F" w14:textId="77777777" w:rsidR="00F90EB7" w:rsidRPr="00F90EB7" w:rsidRDefault="00F90EB7" w:rsidP="00F90EB7">
      <w:pPr>
        <w:numPr>
          <w:ilvl w:val="0"/>
          <w:numId w:val="52"/>
        </w:numPr>
        <w:spacing w:after="53" w:line="269" w:lineRule="auto"/>
        <w:ind w:left="426" w:right="30" w:hanging="360"/>
        <w:jc w:val="both"/>
        <w:rPr>
          <w:rFonts w:asciiTheme="minorHAnsi" w:hAnsiTheme="minorHAnsi" w:cstheme="minorHAnsi"/>
        </w:rPr>
      </w:pPr>
      <w:r w:rsidRPr="00F90EB7">
        <w:rPr>
          <w:rFonts w:asciiTheme="minorHAnsi" w:hAnsiTheme="minorHAnsi" w:cstheme="minorHAnsi"/>
        </w:rPr>
        <w:t xml:space="preserve">Ensure that another appropriate adult is present when working in the proximity of children or vulnerable adults. </w:t>
      </w:r>
    </w:p>
    <w:p w14:paraId="37A480BB" w14:textId="77777777" w:rsidR="00F90EB7" w:rsidRPr="00F90EB7" w:rsidRDefault="00F90EB7" w:rsidP="00F90EB7">
      <w:pPr>
        <w:numPr>
          <w:ilvl w:val="0"/>
          <w:numId w:val="52"/>
        </w:numPr>
        <w:spacing w:after="53" w:line="269" w:lineRule="auto"/>
        <w:ind w:left="426" w:right="30" w:hanging="360"/>
        <w:jc w:val="both"/>
        <w:rPr>
          <w:rFonts w:asciiTheme="minorHAnsi" w:hAnsiTheme="minorHAnsi" w:cstheme="minorHAnsi"/>
        </w:rPr>
      </w:pPr>
      <w:r w:rsidRPr="00F90EB7">
        <w:rPr>
          <w:rFonts w:asciiTheme="minorHAnsi" w:hAnsiTheme="minorHAnsi" w:cstheme="minorHAnsi"/>
        </w:rPr>
        <w:t xml:space="preserve">Never engage in any exploitative relationships – sexual, emotional, financial or </w:t>
      </w:r>
      <w:proofErr w:type="spellStart"/>
      <w:r w:rsidRPr="00F90EB7">
        <w:rPr>
          <w:rFonts w:asciiTheme="minorHAnsi" w:hAnsiTheme="minorHAnsi" w:cstheme="minorHAnsi"/>
        </w:rPr>
        <w:t>employmentrelated</w:t>
      </w:r>
      <w:proofErr w:type="spellEnd"/>
      <w:r w:rsidRPr="00F90EB7">
        <w:rPr>
          <w:rFonts w:asciiTheme="minorHAnsi" w:hAnsiTheme="minorHAnsi" w:cstheme="minorHAnsi"/>
        </w:rPr>
        <w:t xml:space="preserve"> – with a beneficiary. This is regardless of the local age of consent, i.e., the local or national laws of the country. Failure to report such a relationship may also lead to disciplinary action. </w:t>
      </w:r>
    </w:p>
    <w:p w14:paraId="3CEB4D6A" w14:textId="77777777" w:rsidR="00F90EB7" w:rsidRPr="00F90EB7" w:rsidRDefault="00F90EB7" w:rsidP="00F90EB7">
      <w:pPr>
        <w:numPr>
          <w:ilvl w:val="0"/>
          <w:numId w:val="52"/>
        </w:numPr>
        <w:spacing w:after="27" w:line="269" w:lineRule="auto"/>
        <w:ind w:left="426" w:right="30" w:hanging="360"/>
        <w:jc w:val="both"/>
        <w:rPr>
          <w:rFonts w:asciiTheme="minorHAnsi" w:hAnsiTheme="minorHAnsi" w:cstheme="minorHAnsi"/>
        </w:rPr>
      </w:pPr>
      <w:r w:rsidRPr="00F90EB7">
        <w:rPr>
          <w:rFonts w:asciiTheme="minorHAnsi" w:hAnsiTheme="minorHAnsi" w:cstheme="minorHAnsi"/>
        </w:rPr>
        <w:t xml:space="preserve">Refrain from any involvement in criminal or unethical activities that contravene human rights. </w:t>
      </w:r>
    </w:p>
    <w:p w14:paraId="2A05C04A" w14:textId="77777777" w:rsidR="00F90EB7" w:rsidRPr="00F90EB7" w:rsidRDefault="00F90EB7" w:rsidP="00F90EB7">
      <w:pPr>
        <w:numPr>
          <w:ilvl w:val="0"/>
          <w:numId w:val="52"/>
        </w:numPr>
        <w:spacing w:after="30" w:line="269" w:lineRule="auto"/>
        <w:ind w:left="426" w:right="30" w:hanging="360"/>
        <w:jc w:val="both"/>
        <w:rPr>
          <w:rFonts w:asciiTheme="minorHAnsi" w:hAnsiTheme="minorHAnsi" w:cstheme="minorHAnsi"/>
        </w:rPr>
      </w:pPr>
      <w:r w:rsidRPr="00F90EB7">
        <w:rPr>
          <w:rFonts w:asciiTheme="minorHAnsi" w:hAnsiTheme="minorHAnsi" w:cstheme="minorHAnsi"/>
        </w:rPr>
        <w:t xml:space="preserve">Follow the guidelines when photographing or filming a child or vulnerable adults.  </w:t>
      </w:r>
    </w:p>
    <w:p w14:paraId="39AE961F" w14:textId="77777777" w:rsidR="00F90EB7" w:rsidRPr="00F90EB7" w:rsidRDefault="00F90EB7" w:rsidP="00F90EB7">
      <w:pPr>
        <w:numPr>
          <w:ilvl w:val="0"/>
          <w:numId w:val="52"/>
        </w:numPr>
        <w:spacing w:after="342" w:line="269" w:lineRule="auto"/>
        <w:ind w:left="426" w:right="30" w:hanging="360"/>
        <w:jc w:val="both"/>
        <w:rPr>
          <w:rFonts w:asciiTheme="minorHAnsi" w:hAnsiTheme="minorHAnsi" w:cstheme="minorHAnsi"/>
        </w:rPr>
      </w:pPr>
      <w:r w:rsidRPr="00F90EB7">
        <w:rPr>
          <w:rFonts w:asciiTheme="minorHAnsi" w:hAnsiTheme="minorHAnsi" w:cstheme="minorHAnsi"/>
        </w:rPr>
        <w:lastRenderedPageBreak/>
        <w:t xml:space="preserve">Never shortcut safe recruitment procedures </w:t>
      </w:r>
    </w:p>
    <w:p w14:paraId="79C208C9" w14:textId="77777777" w:rsidR="00F90EB7" w:rsidRPr="00F90EB7" w:rsidRDefault="00F90EB7" w:rsidP="00F90EB7">
      <w:pPr>
        <w:pStyle w:val="Heading3"/>
        <w:numPr>
          <w:ilvl w:val="0"/>
          <w:numId w:val="0"/>
        </w:numPr>
        <w:ind w:left="360" w:hanging="360"/>
        <w:rPr>
          <w:rFonts w:asciiTheme="minorHAnsi" w:hAnsiTheme="minorHAnsi" w:cstheme="minorHAnsi"/>
        </w:rPr>
      </w:pPr>
      <w:r w:rsidRPr="00F90EB7">
        <w:rPr>
          <w:rFonts w:asciiTheme="minorHAnsi" w:hAnsiTheme="minorHAnsi" w:cstheme="minorHAnsi"/>
        </w:rPr>
        <w:t xml:space="preserve">5.2.2 Management responsibilities </w:t>
      </w:r>
    </w:p>
    <w:p w14:paraId="23D80BF2" w14:textId="77777777" w:rsidR="00F90EB7" w:rsidRPr="00F90EB7" w:rsidRDefault="00F90EB7" w:rsidP="00F90EB7">
      <w:pPr>
        <w:spacing w:after="388"/>
        <w:ind w:left="0" w:right="135"/>
        <w:rPr>
          <w:rFonts w:asciiTheme="minorHAnsi" w:hAnsiTheme="minorHAnsi" w:cstheme="minorHAnsi"/>
        </w:rPr>
      </w:pPr>
      <w:r w:rsidRPr="00F90EB7">
        <w:rPr>
          <w:rFonts w:asciiTheme="minorHAnsi" w:hAnsiTheme="minorHAnsi" w:cstheme="minorHAnsi"/>
        </w:rPr>
        <w:t xml:space="preserve">This Safeguarding Policy and accompanying Appendices are approved by the Board of Trustees of Malaria Consortium. The Global Management Group (GMG) oversees implementation of the policy at a global level. Regional Directors and Country Directors are responsible for ensuring that regional and country programmes are fully implementing the Safeguarding Policy. </w:t>
      </w:r>
    </w:p>
    <w:p w14:paraId="324EFF62" w14:textId="77777777" w:rsidR="00F90EB7" w:rsidRPr="00F90EB7" w:rsidRDefault="00F90EB7" w:rsidP="00F90EB7">
      <w:pPr>
        <w:pStyle w:val="Heading2"/>
        <w:rPr>
          <w:rFonts w:asciiTheme="minorHAnsi" w:hAnsiTheme="minorHAnsi" w:cstheme="minorHAnsi"/>
        </w:rPr>
      </w:pPr>
      <w:r w:rsidRPr="00F90EB7">
        <w:rPr>
          <w:rFonts w:asciiTheme="minorHAnsi" w:hAnsiTheme="minorHAnsi" w:cstheme="minorHAnsi"/>
        </w:rPr>
        <w:t xml:space="preserve">5.3 Reporting </w:t>
      </w:r>
    </w:p>
    <w:p w14:paraId="1BA81C7C" w14:textId="77777777" w:rsidR="00F90EB7" w:rsidRPr="00F90EB7" w:rsidRDefault="00F90EB7" w:rsidP="00F90EB7">
      <w:pPr>
        <w:pStyle w:val="Heading3"/>
        <w:numPr>
          <w:ilvl w:val="0"/>
          <w:numId w:val="0"/>
        </w:numPr>
        <w:rPr>
          <w:rFonts w:asciiTheme="minorHAnsi" w:hAnsiTheme="minorHAnsi" w:cstheme="minorHAnsi"/>
        </w:rPr>
      </w:pPr>
      <w:r w:rsidRPr="00F90EB7">
        <w:rPr>
          <w:rFonts w:asciiTheme="minorHAnsi" w:hAnsiTheme="minorHAnsi" w:cstheme="minorHAnsi"/>
        </w:rPr>
        <w:t xml:space="preserve">5.3.1 Incident Reporting </w:t>
      </w:r>
    </w:p>
    <w:p w14:paraId="1B597846" w14:textId="77777777" w:rsidR="00F90EB7" w:rsidRPr="00F90EB7" w:rsidRDefault="00F90EB7" w:rsidP="00F90EB7">
      <w:pPr>
        <w:ind w:left="0" w:right="135"/>
        <w:rPr>
          <w:rFonts w:asciiTheme="minorHAnsi" w:hAnsiTheme="minorHAnsi" w:cstheme="minorHAnsi"/>
        </w:rPr>
      </w:pPr>
      <w:r w:rsidRPr="00F90EB7">
        <w:rPr>
          <w:rFonts w:asciiTheme="minorHAnsi" w:hAnsiTheme="minorHAnsi" w:cstheme="minorHAnsi"/>
        </w:rPr>
        <w:t xml:space="preserve">It is mandatory for any allegation, belief about or suspicion of, abuse, neglect or exploitation of a child or vulnerable adult by a Malaria Consortium staff member or partner to be reported immediately to the HR Director (or, in their absence, to the Chief Executive). The reporting may come via the Country Director if is more practicable to do so and the line manager of any member of staff accused should be kept informed.  </w:t>
      </w:r>
    </w:p>
    <w:p w14:paraId="5267C3E2" w14:textId="77777777" w:rsidR="00F90EB7" w:rsidRPr="00F90EB7" w:rsidRDefault="00F90EB7" w:rsidP="00F90EB7">
      <w:pPr>
        <w:ind w:left="0" w:right="137"/>
        <w:rPr>
          <w:rFonts w:asciiTheme="minorHAnsi" w:hAnsiTheme="minorHAnsi" w:cstheme="minorHAnsi"/>
        </w:rPr>
      </w:pPr>
    </w:p>
    <w:p w14:paraId="71D2A69D" w14:textId="77777777" w:rsidR="00F90EB7" w:rsidRPr="00F90EB7" w:rsidRDefault="00F90EB7" w:rsidP="00F90EB7">
      <w:pPr>
        <w:ind w:left="0" w:right="137"/>
        <w:rPr>
          <w:rFonts w:asciiTheme="minorHAnsi" w:hAnsiTheme="minorHAnsi" w:cstheme="minorHAnsi"/>
        </w:rPr>
      </w:pPr>
      <w:r w:rsidRPr="00F90EB7">
        <w:rPr>
          <w:rFonts w:asciiTheme="minorHAnsi" w:hAnsiTheme="minorHAnsi" w:cstheme="minorHAnsi"/>
        </w:rPr>
        <w:t xml:space="preserve">If a beneficiary (including a child or vulnerable adult) or their carer reports an incident, they must be taken seriously and listened to carefully. Once an allegation is made there should be an immediate response that protects them from further potential abuse or victimisation. Where appropriate, the family/carers of the victim should be informed of the allegation and action proposed and they should be consulted where possible as to the process to be followed. This process will be led by the Country or Regional Director, in close liaison with the HR Director. </w:t>
      </w:r>
    </w:p>
    <w:p w14:paraId="394EDC5B" w14:textId="77777777" w:rsidR="00F90EB7" w:rsidRPr="00F90EB7" w:rsidRDefault="00F90EB7" w:rsidP="00F90EB7">
      <w:pPr>
        <w:ind w:left="0" w:right="134"/>
        <w:rPr>
          <w:rFonts w:asciiTheme="minorHAnsi" w:hAnsiTheme="minorHAnsi" w:cstheme="minorHAnsi"/>
        </w:rPr>
      </w:pPr>
    </w:p>
    <w:p w14:paraId="21686AB3" w14:textId="77777777" w:rsidR="00F90EB7" w:rsidRPr="00F90EB7" w:rsidRDefault="00F90EB7" w:rsidP="00F90EB7">
      <w:pPr>
        <w:ind w:left="0" w:right="134"/>
        <w:rPr>
          <w:rFonts w:asciiTheme="minorHAnsi" w:hAnsiTheme="minorHAnsi" w:cstheme="minorHAnsi"/>
        </w:rPr>
      </w:pPr>
      <w:r w:rsidRPr="00F90EB7">
        <w:rPr>
          <w:rFonts w:asciiTheme="minorHAnsi" w:hAnsiTheme="minorHAnsi" w:cstheme="minorHAnsi"/>
        </w:rPr>
        <w:t xml:space="preserve">The procedure for reporting concerns can be found in section 6 of this document. Incidents should be detailed in the </w:t>
      </w:r>
      <w:r w:rsidRPr="00F90EB7">
        <w:rPr>
          <w:rFonts w:asciiTheme="minorHAnsi" w:eastAsia="Calibri" w:hAnsiTheme="minorHAnsi" w:cstheme="minorHAnsi"/>
          <w:b/>
        </w:rPr>
        <w:t>Safeguarding Children and Vulnerable Adults Incident Reporting Form</w:t>
      </w:r>
      <w:r w:rsidRPr="00F90EB7">
        <w:rPr>
          <w:rFonts w:asciiTheme="minorHAnsi" w:hAnsiTheme="minorHAnsi" w:cstheme="minorHAnsi"/>
        </w:rPr>
        <w:t xml:space="preserve"> (</w:t>
      </w:r>
      <w:r w:rsidRPr="00F90EB7">
        <w:rPr>
          <w:rFonts w:asciiTheme="minorHAnsi" w:eastAsia="Calibri" w:hAnsiTheme="minorHAnsi" w:cstheme="minorHAnsi"/>
          <w:b/>
        </w:rPr>
        <w:t>Appendix V</w:t>
      </w:r>
      <w:r w:rsidRPr="00F90EB7">
        <w:rPr>
          <w:rFonts w:asciiTheme="minorHAnsi" w:hAnsiTheme="minorHAnsi" w:cstheme="minorHAnsi"/>
        </w:rPr>
        <w:t xml:space="preserve">). Beneficiaries should report their concern to a representative of the </w:t>
      </w:r>
      <w:proofErr w:type="gramStart"/>
      <w:r w:rsidRPr="00F90EB7">
        <w:rPr>
          <w:rFonts w:asciiTheme="minorHAnsi" w:hAnsiTheme="minorHAnsi" w:cstheme="minorHAnsi"/>
        </w:rPr>
        <w:t>organisation</w:t>
      </w:r>
      <w:proofErr w:type="gramEnd"/>
      <w:r w:rsidRPr="00F90EB7">
        <w:rPr>
          <w:rFonts w:asciiTheme="minorHAnsi" w:hAnsiTheme="minorHAnsi" w:cstheme="minorHAnsi"/>
        </w:rPr>
        <w:t xml:space="preserve"> and this employee will follow the internal procedure as stated in section 6. </w:t>
      </w:r>
    </w:p>
    <w:p w14:paraId="3DD20E20" w14:textId="77777777" w:rsidR="00F90EB7" w:rsidRPr="00F90EB7" w:rsidRDefault="00F90EB7" w:rsidP="00F90EB7">
      <w:pPr>
        <w:pStyle w:val="Heading3"/>
        <w:numPr>
          <w:ilvl w:val="0"/>
          <w:numId w:val="0"/>
        </w:numPr>
        <w:ind w:left="360" w:hanging="360"/>
        <w:rPr>
          <w:rFonts w:asciiTheme="minorHAnsi" w:hAnsiTheme="minorHAnsi" w:cstheme="minorHAnsi"/>
        </w:rPr>
      </w:pPr>
    </w:p>
    <w:p w14:paraId="3E74A4D6" w14:textId="77777777" w:rsidR="00F90EB7" w:rsidRPr="00F90EB7" w:rsidRDefault="00F90EB7" w:rsidP="00F90EB7">
      <w:pPr>
        <w:pStyle w:val="Heading3"/>
        <w:numPr>
          <w:ilvl w:val="0"/>
          <w:numId w:val="0"/>
        </w:numPr>
        <w:ind w:left="360" w:hanging="360"/>
        <w:rPr>
          <w:rFonts w:asciiTheme="minorHAnsi" w:hAnsiTheme="minorHAnsi" w:cstheme="minorHAnsi"/>
        </w:rPr>
      </w:pPr>
      <w:r w:rsidRPr="00F90EB7">
        <w:rPr>
          <w:rFonts w:asciiTheme="minorHAnsi" w:hAnsiTheme="minorHAnsi" w:cstheme="minorHAnsi"/>
        </w:rPr>
        <w:t xml:space="preserve">5.3.2 Confidentiality of reporting </w:t>
      </w:r>
    </w:p>
    <w:p w14:paraId="1BE47CF6" w14:textId="77777777" w:rsidR="00F90EB7" w:rsidRPr="00F90EB7" w:rsidRDefault="00F90EB7" w:rsidP="00F90EB7">
      <w:pPr>
        <w:spacing w:after="366"/>
        <w:ind w:left="0" w:right="135"/>
        <w:rPr>
          <w:rFonts w:asciiTheme="minorHAnsi" w:hAnsiTheme="minorHAnsi" w:cstheme="minorHAnsi"/>
        </w:rPr>
      </w:pPr>
      <w:r w:rsidRPr="00F90EB7">
        <w:rPr>
          <w:rFonts w:asciiTheme="minorHAnsi" w:hAnsiTheme="minorHAnsi" w:cstheme="minorHAnsi"/>
        </w:rPr>
        <w:t xml:space="preserve">Reported breaches to the Safeguarding Policy will be kept confidential, and information shared only with relevant individuals. For internal cases, the following parties are likely to be informed: the HR Director, Internal Audit Manager, Chief Executive, and the Board of Trustees. Donors will be informed where there is a mandate to do so and, Trustees will report serious incidents to the Charity Commission. The name of the reporting staff member will be protected under Malaria Consortium's </w:t>
      </w:r>
      <w:r w:rsidRPr="00F90EB7">
        <w:rPr>
          <w:rFonts w:asciiTheme="minorHAnsi" w:hAnsiTheme="minorHAnsi" w:cstheme="minorHAnsi"/>
          <w:color w:val="008080"/>
        </w:rPr>
        <w:t>Whistleblowing Policy</w:t>
      </w:r>
      <w:r w:rsidRPr="00F90EB7">
        <w:rPr>
          <w:rFonts w:asciiTheme="minorHAnsi" w:hAnsiTheme="minorHAnsi" w:cstheme="minorHAnsi"/>
        </w:rPr>
        <w:t xml:space="preserve">, the name of the child or vulnerable adult, their family, and community involved will be kept strictly confidential, and divulged only when </w:t>
      </w:r>
      <w:proofErr w:type="gramStart"/>
      <w:r w:rsidRPr="00F90EB7">
        <w:rPr>
          <w:rFonts w:asciiTheme="minorHAnsi" w:hAnsiTheme="minorHAnsi" w:cstheme="minorHAnsi"/>
        </w:rPr>
        <w:t>absolutely necessary</w:t>
      </w:r>
      <w:proofErr w:type="gramEnd"/>
      <w:r w:rsidRPr="00F90EB7">
        <w:rPr>
          <w:rFonts w:asciiTheme="minorHAnsi" w:hAnsiTheme="minorHAnsi" w:cstheme="minorHAnsi"/>
        </w:rPr>
        <w:t xml:space="preserve">, and then only to relevant individuals.  </w:t>
      </w:r>
    </w:p>
    <w:p w14:paraId="279AAD54" w14:textId="77777777" w:rsidR="00F90EB7" w:rsidRPr="00F90EB7" w:rsidRDefault="00F90EB7" w:rsidP="00F90EB7">
      <w:pPr>
        <w:pStyle w:val="Heading3"/>
        <w:numPr>
          <w:ilvl w:val="0"/>
          <w:numId w:val="0"/>
        </w:numPr>
        <w:ind w:left="360" w:hanging="360"/>
        <w:rPr>
          <w:rFonts w:asciiTheme="minorHAnsi" w:hAnsiTheme="minorHAnsi" w:cstheme="minorHAnsi"/>
        </w:rPr>
      </w:pPr>
      <w:r w:rsidRPr="00F90EB7">
        <w:rPr>
          <w:rFonts w:asciiTheme="minorHAnsi" w:hAnsiTheme="minorHAnsi" w:cstheme="minorHAnsi"/>
        </w:rPr>
        <w:t xml:space="preserve">5.3.3 External incidents </w:t>
      </w:r>
    </w:p>
    <w:p w14:paraId="73F83FB0" w14:textId="77777777" w:rsidR="00F90EB7" w:rsidRPr="00F90EB7" w:rsidRDefault="00F90EB7" w:rsidP="00F90EB7">
      <w:pPr>
        <w:spacing w:after="388"/>
        <w:ind w:left="0" w:right="134"/>
        <w:rPr>
          <w:rFonts w:asciiTheme="minorHAnsi" w:hAnsiTheme="minorHAnsi" w:cstheme="minorHAnsi"/>
        </w:rPr>
      </w:pPr>
      <w:r w:rsidRPr="00F90EB7">
        <w:rPr>
          <w:rFonts w:asciiTheme="minorHAnsi" w:hAnsiTheme="minorHAnsi" w:cstheme="minorHAnsi"/>
        </w:rPr>
        <w:t>There may be cases when Malaria Consortium staff, volunteers and others come across incidents of abuse or exploitation which may be committed by someone not connected with Malaria Consortium, at times within beneficiary communities and at other times in the broader community. Such incidents do not constitute a breach of the Safeguarding Policy, as they have not been perpetrated by a Malaria Consortium staff member or other person or entity associated with Malaria Consortium. However, as children and vulnerable adults are beneficiaries in the communities in which Malaria Consortium works, and the health and wellbeing is of paramount concern, staff members have a moral obligation not to ignore external cases, but report to the Country Director. The Country Director will be responsible for</w:t>
      </w:r>
      <w:r w:rsidRPr="00F90EB7">
        <w:rPr>
          <w:rFonts w:asciiTheme="minorHAnsi" w:eastAsia="Calibri" w:hAnsiTheme="minorHAnsi" w:cstheme="minorHAnsi"/>
          <w:b/>
          <w:i/>
        </w:rPr>
        <w:t xml:space="preserve"> </w:t>
      </w:r>
      <w:r w:rsidRPr="00F90EB7">
        <w:rPr>
          <w:rFonts w:asciiTheme="minorHAnsi" w:hAnsiTheme="minorHAnsi" w:cstheme="minorHAnsi"/>
        </w:rPr>
        <w:t xml:space="preserve">referral to an external agency or service provider as appropriate and will also notify the HR Director and Chief Executive. There are also formal processes under USAID funding for incidents to be reported. </w:t>
      </w:r>
    </w:p>
    <w:p w14:paraId="15B02A6B" w14:textId="77777777" w:rsidR="00F90EB7" w:rsidRPr="00F90EB7" w:rsidRDefault="00F90EB7" w:rsidP="00F90EB7">
      <w:pPr>
        <w:pStyle w:val="Heading2"/>
        <w:spacing w:after="195"/>
        <w:rPr>
          <w:rFonts w:asciiTheme="minorHAnsi" w:hAnsiTheme="minorHAnsi" w:cstheme="minorHAnsi"/>
        </w:rPr>
      </w:pPr>
      <w:r w:rsidRPr="00F90EB7">
        <w:rPr>
          <w:rFonts w:asciiTheme="minorHAnsi" w:hAnsiTheme="minorHAnsi" w:cstheme="minorHAnsi"/>
        </w:rPr>
        <w:t xml:space="preserve">5.4 Breaches  </w:t>
      </w:r>
    </w:p>
    <w:p w14:paraId="2257F881" w14:textId="77777777" w:rsidR="00F90EB7" w:rsidRPr="00F90EB7" w:rsidRDefault="00F90EB7" w:rsidP="00F90EB7">
      <w:pPr>
        <w:spacing w:after="366"/>
        <w:ind w:left="0" w:right="30"/>
        <w:rPr>
          <w:rFonts w:asciiTheme="minorHAnsi" w:hAnsiTheme="minorHAnsi" w:cstheme="minorHAnsi"/>
        </w:rPr>
      </w:pPr>
      <w:r w:rsidRPr="00F90EB7">
        <w:rPr>
          <w:rFonts w:asciiTheme="minorHAnsi" w:hAnsiTheme="minorHAnsi" w:cstheme="minorHAnsi"/>
        </w:rPr>
        <w:t xml:space="preserve">Any reported breaches of the Safeguarding policy will be ultimately reported to the Chief Executive who will then inform the Board of Trustees.  </w:t>
      </w:r>
    </w:p>
    <w:p w14:paraId="23E53818" w14:textId="77777777" w:rsidR="00F90EB7" w:rsidRPr="00F90EB7" w:rsidRDefault="00F90EB7" w:rsidP="00F90EB7">
      <w:pPr>
        <w:pStyle w:val="Heading3"/>
        <w:numPr>
          <w:ilvl w:val="0"/>
          <w:numId w:val="0"/>
        </w:numPr>
        <w:ind w:left="360" w:hanging="360"/>
        <w:rPr>
          <w:rFonts w:asciiTheme="minorHAnsi" w:hAnsiTheme="minorHAnsi" w:cstheme="minorHAnsi"/>
        </w:rPr>
      </w:pPr>
      <w:r w:rsidRPr="00F90EB7">
        <w:rPr>
          <w:rFonts w:asciiTheme="minorHAnsi" w:hAnsiTheme="minorHAnsi" w:cstheme="minorHAnsi"/>
        </w:rPr>
        <w:t xml:space="preserve">5.4.1 Investigation </w:t>
      </w:r>
    </w:p>
    <w:p w14:paraId="2BA5B248" w14:textId="77777777" w:rsidR="00F90EB7" w:rsidRPr="00F90EB7" w:rsidRDefault="00F90EB7" w:rsidP="00F90EB7">
      <w:pPr>
        <w:ind w:left="0" w:right="30"/>
        <w:rPr>
          <w:rFonts w:asciiTheme="minorHAnsi" w:hAnsiTheme="minorHAnsi" w:cstheme="minorHAnsi"/>
        </w:rPr>
      </w:pPr>
      <w:r w:rsidRPr="00F90EB7">
        <w:rPr>
          <w:rFonts w:asciiTheme="minorHAnsi" w:hAnsiTheme="minorHAnsi" w:cstheme="minorHAnsi"/>
        </w:rPr>
        <w:t xml:space="preserve">Any alleged breach of the Safeguarding policy will be investigated and dealt with under the Malaria Consortium </w:t>
      </w:r>
      <w:r w:rsidRPr="00F90EB7">
        <w:rPr>
          <w:rFonts w:asciiTheme="minorHAnsi" w:hAnsiTheme="minorHAnsi" w:cstheme="minorHAnsi"/>
          <w:color w:val="008080"/>
        </w:rPr>
        <w:t>Disciplinary Policy and Procedure</w:t>
      </w:r>
      <w:r w:rsidRPr="00F90EB7">
        <w:rPr>
          <w:rFonts w:asciiTheme="minorHAnsi" w:hAnsiTheme="minorHAnsi" w:cstheme="minorHAnsi"/>
        </w:rPr>
        <w:t>. Investigations will differ depending on the type and severity of the concern, but at a minimum will:</w:t>
      </w:r>
      <w:r w:rsidRPr="00F90EB7">
        <w:rPr>
          <w:rFonts w:asciiTheme="minorHAnsi" w:eastAsia="Calibri" w:hAnsiTheme="minorHAnsi" w:cstheme="minorHAnsi"/>
          <w:b/>
        </w:rPr>
        <w:t xml:space="preserve"> </w:t>
      </w:r>
    </w:p>
    <w:p w14:paraId="0EB54B87" w14:textId="77777777" w:rsidR="00F90EB7" w:rsidRPr="00F90EB7" w:rsidRDefault="00F90EB7" w:rsidP="00F90EB7">
      <w:pPr>
        <w:numPr>
          <w:ilvl w:val="0"/>
          <w:numId w:val="53"/>
        </w:numPr>
        <w:spacing w:after="53" w:line="269" w:lineRule="auto"/>
        <w:ind w:left="426" w:right="134" w:hanging="360"/>
        <w:jc w:val="both"/>
        <w:rPr>
          <w:rFonts w:asciiTheme="minorHAnsi" w:hAnsiTheme="minorHAnsi" w:cstheme="minorHAnsi"/>
        </w:rPr>
      </w:pPr>
      <w:r w:rsidRPr="00F90EB7">
        <w:rPr>
          <w:rFonts w:asciiTheme="minorHAnsi" w:hAnsiTheme="minorHAnsi" w:cstheme="minorHAnsi"/>
        </w:rPr>
        <w:lastRenderedPageBreak/>
        <w:t>Have one person who will receive and follow up on concerns (the Country Director or HR Director</w:t>
      </w:r>
      <w:proofErr w:type="gramStart"/>
      <w:r w:rsidRPr="00F90EB7">
        <w:rPr>
          <w:rFonts w:asciiTheme="minorHAnsi" w:hAnsiTheme="minorHAnsi" w:cstheme="minorHAnsi"/>
        </w:rPr>
        <w:t>), and</w:t>
      </w:r>
      <w:proofErr w:type="gramEnd"/>
      <w:r w:rsidRPr="00F90EB7">
        <w:rPr>
          <w:rFonts w:asciiTheme="minorHAnsi" w:hAnsiTheme="minorHAnsi" w:cstheme="minorHAnsi"/>
        </w:rPr>
        <w:t xml:space="preserve"> support the investigation.</w:t>
      </w:r>
      <w:r w:rsidRPr="00F90EB7">
        <w:rPr>
          <w:rFonts w:asciiTheme="minorHAnsi" w:eastAsia="Calibri" w:hAnsiTheme="minorHAnsi" w:cstheme="minorHAnsi"/>
          <w:b/>
        </w:rPr>
        <w:t xml:space="preserve"> </w:t>
      </w:r>
    </w:p>
    <w:p w14:paraId="5C1F2593" w14:textId="77777777" w:rsidR="00F90EB7" w:rsidRPr="00F90EB7" w:rsidRDefault="00F90EB7" w:rsidP="00F90EB7">
      <w:pPr>
        <w:numPr>
          <w:ilvl w:val="0"/>
          <w:numId w:val="53"/>
        </w:numPr>
        <w:spacing w:after="53" w:line="269" w:lineRule="auto"/>
        <w:ind w:left="426" w:right="134" w:hanging="360"/>
        <w:jc w:val="both"/>
        <w:rPr>
          <w:rFonts w:asciiTheme="minorHAnsi" w:hAnsiTheme="minorHAnsi" w:cstheme="minorHAnsi"/>
        </w:rPr>
      </w:pPr>
      <w:r w:rsidRPr="00F90EB7">
        <w:rPr>
          <w:rFonts w:asciiTheme="minorHAnsi" w:hAnsiTheme="minorHAnsi" w:cstheme="minorHAnsi"/>
        </w:rPr>
        <w:t>Ensure that the Country or Regional Director / HR Director receives the report within 24 hours of the incident occurring or being raised.</w:t>
      </w:r>
      <w:r w:rsidRPr="00F90EB7">
        <w:rPr>
          <w:rFonts w:asciiTheme="minorHAnsi" w:eastAsia="Calibri" w:hAnsiTheme="minorHAnsi" w:cstheme="minorHAnsi"/>
          <w:b/>
        </w:rPr>
        <w:t xml:space="preserve"> </w:t>
      </w:r>
    </w:p>
    <w:p w14:paraId="31F166B3" w14:textId="77777777" w:rsidR="00F90EB7" w:rsidRPr="00F90EB7" w:rsidRDefault="00F90EB7" w:rsidP="00F90EB7">
      <w:pPr>
        <w:numPr>
          <w:ilvl w:val="0"/>
          <w:numId w:val="53"/>
        </w:numPr>
        <w:spacing w:after="188" w:line="269" w:lineRule="auto"/>
        <w:ind w:left="426" w:right="134" w:hanging="360"/>
        <w:jc w:val="both"/>
        <w:rPr>
          <w:rFonts w:asciiTheme="minorHAnsi" w:hAnsiTheme="minorHAnsi" w:cstheme="minorHAnsi"/>
        </w:rPr>
      </w:pPr>
      <w:proofErr w:type="gramStart"/>
      <w:r w:rsidRPr="00F90EB7">
        <w:rPr>
          <w:rFonts w:asciiTheme="minorHAnsi" w:hAnsiTheme="minorHAnsi" w:cstheme="minorHAnsi"/>
        </w:rPr>
        <w:t>Maintain at all times</w:t>
      </w:r>
      <w:proofErr w:type="gramEnd"/>
      <w:r w:rsidRPr="00F90EB7">
        <w:rPr>
          <w:rFonts w:asciiTheme="minorHAnsi" w:hAnsiTheme="minorHAnsi" w:cstheme="minorHAnsi"/>
        </w:rPr>
        <w:t xml:space="preserve"> confidentiality of the alleged offender, the whistle blower, the child or vulnerable adult, their family and community (refer to Malaria Consortium </w:t>
      </w:r>
      <w:r w:rsidRPr="00F90EB7">
        <w:rPr>
          <w:rFonts w:asciiTheme="minorHAnsi" w:hAnsiTheme="minorHAnsi" w:cstheme="minorHAnsi"/>
          <w:color w:val="008080"/>
        </w:rPr>
        <w:t>Whistleblowing Policy</w:t>
      </w:r>
      <w:r w:rsidRPr="00F90EB7">
        <w:rPr>
          <w:rFonts w:asciiTheme="minorHAnsi" w:hAnsiTheme="minorHAnsi" w:cstheme="minorHAnsi"/>
        </w:rPr>
        <w:t>).</w:t>
      </w:r>
      <w:r w:rsidRPr="00F90EB7">
        <w:rPr>
          <w:rFonts w:asciiTheme="minorHAnsi" w:eastAsia="Calibri" w:hAnsiTheme="minorHAnsi" w:cstheme="minorHAnsi"/>
          <w:b/>
        </w:rPr>
        <w:t xml:space="preserve"> </w:t>
      </w:r>
    </w:p>
    <w:p w14:paraId="14FDA2E4" w14:textId="77777777" w:rsidR="00F90EB7" w:rsidRPr="00F90EB7" w:rsidRDefault="00F90EB7" w:rsidP="00F90EB7">
      <w:pPr>
        <w:numPr>
          <w:ilvl w:val="0"/>
          <w:numId w:val="53"/>
        </w:numPr>
        <w:spacing w:after="364" w:line="269" w:lineRule="auto"/>
        <w:ind w:left="426" w:right="134" w:hanging="360"/>
        <w:jc w:val="both"/>
        <w:rPr>
          <w:rFonts w:asciiTheme="minorHAnsi" w:hAnsiTheme="minorHAnsi" w:cstheme="minorHAnsi"/>
        </w:rPr>
      </w:pPr>
      <w:r w:rsidRPr="00F90EB7">
        <w:rPr>
          <w:rFonts w:asciiTheme="minorHAnsi" w:hAnsiTheme="minorHAnsi" w:cstheme="minorHAnsi"/>
        </w:rPr>
        <w:t>Cooperate with local and international authorities, including but not limited to, police in any criminal investigation, keeping in mind the best interests of the child or vulnerable adult and their family.</w:t>
      </w:r>
      <w:r w:rsidRPr="00F90EB7">
        <w:rPr>
          <w:rFonts w:asciiTheme="minorHAnsi" w:eastAsia="Calibri" w:hAnsiTheme="minorHAnsi" w:cstheme="minorHAnsi"/>
          <w:b/>
        </w:rPr>
        <w:t xml:space="preserve"> </w:t>
      </w:r>
    </w:p>
    <w:p w14:paraId="615ED1B4" w14:textId="77777777" w:rsidR="00F90EB7" w:rsidRPr="00F90EB7" w:rsidRDefault="00F90EB7" w:rsidP="00F90EB7">
      <w:pPr>
        <w:pStyle w:val="Heading3"/>
        <w:numPr>
          <w:ilvl w:val="0"/>
          <w:numId w:val="0"/>
        </w:numPr>
        <w:ind w:left="360" w:hanging="360"/>
        <w:rPr>
          <w:rFonts w:asciiTheme="minorHAnsi" w:hAnsiTheme="minorHAnsi" w:cstheme="minorHAnsi"/>
        </w:rPr>
      </w:pPr>
      <w:r w:rsidRPr="00F90EB7">
        <w:rPr>
          <w:rFonts w:asciiTheme="minorHAnsi" w:hAnsiTheme="minorHAnsi" w:cstheme="minorHAnsi"/>
        </w:rPr>
        <w:t xml:space="preserve">5.4.2 Disciplinary measures </w:t>
      </w:r>
    </w:p>
    <w:p w14:paraId="0D9FCE2B" w14:textId="77777777" w:rsidR="00F90EB7" w:rsidRPr="00F90EB7" w:rsidRDefault="00F90EB7" w:rsidP="00F90EB7">
      <w:pPr>
        <w:spacing w:after="367"/>
        <w:ind w:left="0" w:right="134"/>
        <w:rPr>
          <w:rFonts w:asciiTheme="minorHAnsi" w:hAnsiTheme="minorHAnsi" w:cstheme="minorHAnsi"/>
        </w:rPr>
      </w:pPr>
      <w:r w:rsidRPr="00F90EB7">
        <w:rPr>
          <w:rFonts w:asciiTheme="minorHAnsi" w:hAnsiTheme="minorHAnsi" w:cstheme="minorHAnsi"/>
        </w:rPr>
        <w:t xml:space="preserve">Where an investigation involving a member of staff finds there is a case to answer, the employee will be invited to a disciplinary hearing in line with the </w:t>
      </w:r>
      <w:r w:rsidRPr="00F90EB7">
        <w:rPr>
          <w:rFonts w:asciiTheme="minorHAnsi" w:hAnsiTheme="minorHAnsi" w:cstheme="minorHAnsi"/>
          <w:color w:val="008080"/>
        </w:rPr>
        <w:t>Disciplinary Policy and Procedure</w:t>
      </w:r>
      <w:r w:rsidRPr="00F90EB7">
        <w:rPr>
          <w:rFonts w:asciiTheme="minorHAnsi" w:hAnsiTheme="minorHAnsi" w:cstheme="minorHAnsi"/>
        </w:rPr>
        <w:t xml:space="preserve">. If upheld, the disciplinary sanction will vary with the severity of the </w:t>
      </w:r>
      <w:proofErr w:type="gramStart"/>
      <w:r w:rsidRPr="00F90EB7">
        <w:rPr>
          <w:rFonts w:asciiTheme="minorHAnsi" w:hAnsiTheme="minorHAnsi" w:cstheme="minorHAnsi"/>
        </w:rPr>
        <w:t>breach, and</w:t>
      </w:r>
      <w:proofErr w:type="gramEnd"/>
      <w:r w:rsidRPr="00F90EB7">
        <w:rPr>
          <w:rFonts w:asciiTheme="minorHAnsi" w:hAnsiTheme="minorHAnsi" w:cstheme="minorHAnsi"/>
        </w:rPr>
        <w:t xml:space="preserve"> will always be applied using the best interests of the child or vulnerable adult.  If the disciplinary hearing finds gross misconduct has taken place, the staff member will be immediately terminated. For less severe breaches, Malaria Consortium will employ various responses ranging from verbal warning, written warning, refresher training and referral to counselling, or a review of current job responsibilities. </w:t>
      </w:r>
    </w:p>
    <w:p w14:paraId="46B5110D" w14:textId="77777777" w:rsidR="00F90EB7" w:rsidRPr="00F90EB7" w:rsidRDefault="00F90EB7" w:rsidP="00F90EB7">
      <w:pPr>
        <w:pStyle w:val="Heading3"/>
        <w:numPr>
          <w:ilvl w:val="0"/>
          <w:numId w:val="0"/>
        </w:numPr>
        <w:ind w:left="360" w:hanging="360"/>
        <w:rPr>
          <w:rFonts w:asciiTheme="minorHAnsi" w:hAnsiTheme="minorHAnsi" w:cstheme="minorHAnsi"/>
        </w:rPr>
      </w:pPr>
      <w:r w:rsidRPr="00F90EB7">
        <w:rPr>
          <w:rFonts w:asciiTheme="minorHAnsi" w:hAnsiTheme="minorHAnsi" w:cstheme="minorHAnsi"/>
        </w:rPr>
        <w:t xml:space="preserve">5.4.3 Procedures for criminal breaches </w:t>
      </w:r>
    </w:p>
    <w:p w14:paraId="2B5BF9DD" w14:textId="77777777" w:rsidR="00F90EB7" w:rsidRPr="00F90EB7" w:rsidRDefault="00F90EB7" w:rsidP="00F90EB7">
      <w:pPr>
        <w:ind w:left="0" w:right="136"/>
        <w:rPr>
          <w:rFonts w:asciiTheme="minorHAnsi" w:hAnsiTheme="minorHAnsi" w:cstheme="minorHAnsi"/>
        </w:rPr>
      </w:pPr>
      <w:r w:rsidRPr="00F90EB7">
        <w:rPr>
          <w:rFonts w:asciiTheme="minorHAnsi" w:hAnsiTheme="minorHAnsi" w:cstheme="minorHAnsi"/>
        </w:rPr>
        <w:t xml:space="preserve">If it is suspected that the breach is criminal in nature, local authorities will be contacted by the Country Director, </w:t>
      </w:r>
      <w:proofErr w:type="gramStart"/>
      <w:r w:rsidRPr="00F90EB7">
        <w:rPr>
          <w:rFonts w:asciiTheme="minorHAnsi" w:hAnsiTheme="minorHAnsi" w:cstheme="minorHAnsi"/>
        </w:rPr>
        <w:t>taking into account</w:t>
      </w:r>
      <w:proofErr w:type="gramEnd"/>
      <w:r w:rsidRPr="00F90EB7">
        <w:rPr>
          <w:rFonts w:asciiTheme="minorHAnsi" w:hAnsiTheme="minorHAnsi" w:cstheme="minorHAnsi"/>
        </w:rPr>
        <w:t xml:space="preserve"> what is in the best interests of the child or vulnerable adult and the safety of their family and community. The member of staff or partner will be suspended or removed from contact with children or vulnerable adults. Where it is required by a donor, they should be informed of criminal breaches within the </w:t>
      </w:r>
      <w:proofErr w:type="gramStart"/>
      <w:r w:rsidRPr="00F90EB7">
        <w:rPr>
          <w:rFonts w:asciiTheme="minorHAnsi" w:hAnsiTheme="minorHAnsi" w:cstheme="minorHAnsi"/>
        </w:rPr>
        <w:t>time-frame</w:t>
      </w:r>
      <w:proofErr w:type="gramEnd"/>
      <w:r w:rsidRPr="00F90EB7">
        <w:rPr>
          <w:rFonts w:asciiTheme="minorHAnsi" w:hAnsiTheme="minorHAnsi" w:cstheme="minorHAnsi"/>
        </w:rPr>
        <w:t xml:space="preserve"> specified. </w:t>
      </w:r>
    </w:p>
    <w:p w14:paraId="028D5A79" w14:textId="77777777" w:rsidR="00F90EB7" w:rsidRPr="00F90EB7" w:rsidRDefault="00F90EB7" w:rsidP="00F90EB7">
      <w:pPr>
        <w:pStyle w:val="Heading2"/>
        <w:spacing w:after="195"/>
        <w:rPr>
          <w:rFonts w:asciiTheme="minorHAnsi" w:hAnsiTheme="minorHAnsi" w:cstheme="minorHAnsi"/>
        </w:rPr>
      </w:pPr>
    </w:p>
    <w:p w14:paraId="03D47681" w14:textId="77777777" w:rsidR="00F90EB7" w:rsidRPr="00F90EB7" w:rsidRDefault="00F90EB7" w:rsidP="00F90EB7">
      <w:pPr>
        <w:pStyle w:val="Heading2"/>
        <w:spacing w:after="195"/>
        <w:rPr>
          <w:rFonts w:asciiTheme="minorHAnsi" w:hAnsiTheme="minorHAnsi" w:cstheme="minorHAnsi"/>
        </w:rPr>
      </w:pPr>
      <w:r w:rsidRPr="00F90EB7">
        <w:rPr>
          <w:rFonts w:asciiTheme="minorHAnsi" w:hAnsiTheme="minorHAnsi" w:cstheme="minorHAnsi"/>
        </w:rPr>
        <w:t xml:space="preserve">5.5 Monitoring and Review </w:t>
      </w:r>
    </w:p>
    <w:p w14:paraId="08D2DC3B" w14:textId="77777777" w:rsidR="00F90EB7" w:rsidRPr="00F90EB7" w:rsidRDefault="00F90EB7" w:rsidP="00F90EB7">
      <w:pPr>
        <w:ind w:left="0" w:right="134"/>
        <w:rPr>
          <w:rFonts w:asciiTheme="minorHAnsi" w:hAnsiTheme="minorHAnsi" w:cstheme="minorHAnsi"/>
        </w:rPr>
      </w:pPr>
      <w:r w:rsidRPr="00F90EB7">
        <w:rPr>
          <w:rFonts w:asciiTheme="minorHAnsi" w:hAnsiTheme="minorHAnsi" w:cstheme="minorHAnsi"/>
        </w:rPr>
        <w:t xml:space="preserve">Implementation of this policy and procedure will be reviewed at the local level on an annual basis. If political, security, or programme changes warrant a more frequent review, this is the responsibility of the Country Director, with support from HQ. </w:t>
      </w:r>
    </w:p>
    <w:p w14:paraId="1C5771BB" w14:textId="77777777" w:rsidR="00F90EB7" w:rsidRPr="00F90EB7" w:rsidRDefault="00F90EB7" w:rsidP="00F90EB7">
      <w:pPr>
        <w:spacing w:after="285"/>
        <w:ind w:left="0" w:right="135"/>
        <w:rPr>
          <w:rFonts w:asciiTheme="minorHAnsi" w:hAnsiTheme="minorHAnsi" w:cstheme="minorHAnsi"/>
        </w:rPr>
      </w:pPr>
    </w:p>
    <w:p w14:paraId="61B2E741" w14:textId="77777777" w:rsidR="00F90EB7" w:rsidRPr="00F90EB7" w:rsidRDefault="00F90EB7" w:rsidP="00F90EB7">
      <w:pPr>
        <w:spacing w:after="285"/>
        <w:ind w:left="0" w:right="135"/>
        <w:rPr>
          <w:rFonts w:asciiTheme="minorHAnsi" w:hAnsiTheme="minorHAnsi" w:cstheme="minorHAnsi"/>
        </w:rPr>
      </w:pPr>
      <w:r w:rsidRPr="00F90EB7">
        <w:rPr>
          <w:rFonts w:asciiTheme="minorHAnsi" w:hAnsiTheme="minorHAnsi" w:cstheme="minorHAnsi"/>
        </w:rPr>
        <w:t>Implementation will be monitored through regular field project visits. Monitoring of risks to children and vulnerable adults, risk mitigation, and the effectiveness of safeguarding measures will be incorporated in the existing Malaria Consortium Quarterly Country Risk Register. This Safeguarding Policy will be reviewed every two years, unless changes in programme, political or security situation warrant earlier action.</w:t>
      </w:r>
      <w:r w:rsidRPr="00F90EB7">
        <w:rPr>
          <w:rFonts w:asciiTheme="minorHAnsi" w:hAnsiTheme="minorHAnsi" w:cstheme="minorHAnsi"/>
          <w:color w:val="303B44"/>
        </w:rPr>
        <w:t xml:space="preserve"> </w:t>
      </w:r>
      <w:r w:rsidRPr="00F90EB7">
        <w:rPr>
          <w:rFonts w:asciiTheme="minorHAnsi" w:hAnsiTheme="minorHAnsi" w:cstheme="minorHAnsi"/>
        </w:rPr>
        <w:t xml:space="preserve"> </w:t>
      </w:r>
    </w:p>
    <w:p w14:paraId="275E9722" w14:textId="77777777" w:rsidR="00F90EB7" w:rsidRPr="00F90EB7" w:rsidRDefault="00F90EB7" w:rsidP="00F90EB7">
      <w:pPr>
        <w:pStyle w:val="Heading2"/>
        <w:spacing w:after="125" w:line="249" w:lineRule="auto"/>
        <w:rPr>
          <w:rFonts w:asciiTheme="minorHAnsi" w:hAnsiTheme="minorHAnsi" w:cstheme="minorHAnsi"/>
          <w:b/>
        </w:rPr>
      </w:pPr>
      <w:r w:rsidRPr="00F90EB7">
        <w:rPr>
          <w:rFonts w:asciiTheme="minorHAnsi" w:hAnsiTheme="minorHAnsi" w:cstheme="minorHAnsi"/>
          <w:b/>
        </w:rPr>
        <w:t xml:space="preserve">Appendix I: Safeguarding Definitions </w:t>
      </w:r>
    </w:p>
    <w:p w14:paraId="72D8CA1E" w14:textId="77777777" w:rsidR="00F90EB7" w:rsidRPr="00F90EB7" w:rsidRDefault="00F90EB7" w:rsidP="00F90EB7">
      <w:pPr>
        <w:ind w:left="0" w:right="30"/>
        <w:rPr>
          <w:rFonts w:asciiTheme="minorHAnsi" w:hAnsiTheme="minorHAnsi" w:cstheme="minorHAnsi"/>
        </w:rPr>
      </w:pPr>
      <w:r w:rsidRPr="00F90EB7">
        <w:rPr>
          <w:rFonts w:asciiTheme="minorHAnsi" w:hAnsiTheme="minorHAnsi" w:cstheme="minorHAnsi"/>
        </w:rPr>
        <w:t xml:space="preserve">The following definitions explain terms used throughout the policy. </w:t>
      </w:r>
    </w:p>
    <w:p w14:paraId="01CEC7C7" w14:textId="77777777" w:rsidR="00F90EB7" w:rsidRPr="00F90EB7" w:rsidRDefault="00F90EB7" w:rsidP="00F90EB7">
      <w:pPr>
        <w:spacing w:after="220"/>
        <w:ind w:left="0" w:right="30"/>
        <w:rPr>
          <w:rFonts w:asciiTheme="minorHAnsi" w:eastAsia="Calibri" w:hAnsiTheme="minorHAnsi" w:cstheme="minorHAnsi"/>
          <w:b/>
        </w:rPr>
      </w:pPr>
    </w:p>
    <w:p w14:paraId="74D2DFE7" w14:textId="77777777" w:rsidR="00F90EB7" w:rsidRPr="00F90EB7" w:rsidRDefault="00F90EB7" w:rsidP="00F90EB7">
      <w:pPr>
        <w:spacing w:after="220"/>
        <w:ind w:left="0" w:right="30"/>
        <w:rPr>
          <w:rFonts w:asciiTheme="minorHAnsi" w:hAnsiTheme="minorHAnsi" w:cstheme="minorHAnsi"/>
        </w:rPr>
      </w:pPr>
      <w:r w:rsidRPr="00F90EB7">
        <w:rPr>
          <w:rFonts w:asciiTheme="minorHAnsi" w:eastAsia="Calibri" w:hAnsiTheme="minorHAnsi" w:cstheme="minorHAnsi"/>
          <w:b/>
        </w:rPr>
        <w:t xml:space="preserve">Child labour: </w:t>
      </w:r>
      <w:r w:rsidRPr="00F90EB7">
        <w:rPr>
          <w:rFonts w:asciiTheme="minorHAnsi" w:hAnsiTheme="minorHAnsi" w:cstheme="minorHAnsi"/>
        </w:rPr>
        <w:t xml:space="preserve">The term “child labour” is often defined as work that deprives children of their childhood, their potential and their dignity, and that is harmful to physical and mental development.  It refers to work that: </w:t>
      </w:r>
    </w:p>
    <w:p w14:paraId="58E48D1E" w14:textId="77777777" w:rsidR="00F90EB7" w:rsidRPr="00F90EB7" w:rsidRDefault="00F90EB7" w:rsidP="00F90EB7">
      <w:pPr>
        <w:numPr>
          <w:ilvl w:val="0"/>
          <w:numId w:val="54"/>
        </w:numPr>
        <w:spacing w:after="259" w:line="269" w:lineRule="auto"/>
        <w:ind w:right="30" w:hanging="360"/>
        <w:jc w:val="both"/>
        <w:rPr>
          <w:rFonts w:asciiTheme="minorHAnsi" w:hAnsiTheme="minorHAnsi" w:cstheme="minorHAnsi"/>
        </w:rPr>
      </w:pPr>
      <w:r w:rsidRPr="00F90EB7">
        <w:rPr>
          <w:rFonts w:asciiTheme="minorHAnsi" w:hAnsiTheme="minorHAnsi" w:cstheme="minorHAnsi"/>
        </w:rPr>
        <w:t xml:space="preserve">Is mentally, physically, socially or morally dangerous and harmful to children; and </w:t>
      </w:r>
    </w:p>
    <w:p w14:paraId="53068D8A" w14:textId="77777777" w:rsidR="00F90EB7" w:rsidRPr="00F90EB7" w:rsidRDefault="00F90EB7" w:rsidP="00F90EB7">
      <w:pPr>
        <w:numPr>
          <w:ilvl w:val="0"/>
          <w:numId w:val="54"/>
        </w:numPr>
        <w:spacing w:after="217" w:line="269" w:lineRule="auto"/>
        <w:ind w:right="30" w:hanging="360"/>
        <w:jc w:val="both"/>
        <w:rPr>
          <w:rFonts w:asciiTheme="minorHAnsi" w:hAnsiTheme="minorHAnsi" w:cstheme="minorHAnsi"/>
        </w:rPr>
      </w:pPr>
      <w:r w:rsidRPr="00F90EB7">
        <w:rPr>
          <w:rFonts w:asciiTheme="minorHAnsi" w:hAnsiTheme="minorHAnsi" w:cstheme="minorHAnsi"/>
        </w:rPr>
        <w:t xml:space="preserve">Interferes with their schooling by: </w:t>
      </w:r>
    </w:p>
    <w:p w14:paraId="3D70D893" w14:textId="77777777" w:rsidR="00F90EB7" w:rsidRPr="00F90EB7" w:rsidRDefault="00F90EB7" w:rsidP="00F90EB7">
      <w:pPr>
        <w:numPr>
          <w:ilvl w:val="1"/>
          <w:numId w:val="54"/>
        </w:numPr>
        <w:spacing w:after="188" w:line="269" w:lineRule="auto"/>
        <w:ind w:right="30" w:hanging="360"/>
        <w:jc w:val="both"/>
        <w:rPr>
          <w:rFonts w:asciiTheme="minorHAnsi" w:hAnsiTheme="minorHAnsi" w:cstheme="minorHAnsi"/>
        </w:rPr>
      </w:pPr>
      <w:r w:rsidRPr="00F90EB7">
        <w:rPr>
          <w:rFonts w:asciiTheme="minorHAnsi" w:hAnsiTheme="minorHAnsi" w:cstheme="minorHAnsi"/>
        </w:rPr>
        <w:t xml:space="preserve">Depriving them of the opportunity to attend </w:t>
      </w:r>
      <w:proofErr w:type="gramStart"/>
      <w:r w:rsidRPr="00F90EB7">
        <w:rPr>
          <w:rFonts w:asciiTheme="minorHAnsi" w:hAnsiTheme="minorHAnsi" w:cstheme="minorHAnsi"/>
        </w:rPr>
        <w:t>school;</w:t>
      </w:r>
      <w:proofErr w:type="gramEnd"/>
      <w:r w:rsidRPr="00F90EB7">
        <w:rPr>
          <w:rFonts w:asciiTheme="minorHAnsi" w:hAnsiTheme="minorHAnsi" w:cstheme="minorHAnsi"/>
        </w:rPr>
        <w:t xml:space="preserve"> </w:t>
      </w:r>
    </w:p>
    <w:p w14:paraId="2D315965" w14:textId="77777777" w:rsidR="00F90EB7" w:rsidRPr="00F90EB7" w:rsidRDefault="00F90EB7" w:rsidP="00F90EB7">
      <w:pPr>
        <w:numPr>
          <w:ilvl w:val="1"/>
          <w:numId w:val="54"/>
        </w:numPr>
        <w:spacing w:after="188" w:line="269" w:lineRule="auto"/>
        <w:ind w:right="30" w:hanging="360"/>
        <w:jc w:val="both"/>
        <w:rPr>
          <w:rFonts w:asciiTheme="minorHAnsi" w:hAnsiTheme="minorHAnsi" w:cstheme="minorHAnsi"/>
        </w:rPr>
      </w:pPr>
      <w:r w:rsidRPr="00F90EB7">
        <w:rPr>
          <w:rFonts w:asciiTheme="minorHAnsi" w:hAnsiTheme="minorHAnsi" w:cstheme="minorHAnsi"/>
        </w:rPr>
        <w:t xml:space="preserve">Obliging them to leave school prematurely; or </w:t>
      </w:r>
    </w:p>
    <w:p w14:paraId="593F30EF" w14:textId="77777777" w:rsidR="00F90EB7" w:rsidRPr="00F90EB7" w:rsidRDefault="00F90EB7" w:rsidP="00F90EB7">
      <w:pPr>
        <w:numPr>
          <w:ilvl w:val="1"/>
          <w:numId w:val="54"/>
        </w:numPr>
        <w:spacing w:after="147" w:line="269" w:lineRule="auto"/>
        <w:ind w:right="30" w:hanging="360"/>
        <w:jc w:val="both"/>
        <w:rPr>
          <w:rFonts w:asciiTheme="minorHAnsi" w:hAnsiTheme="minorHAnsi" w:cstheme="minorHAnsi"/>
        </w:rPr>
      </w:pPr>
      <w:r w:rsidRPr="00F90EB7">
        <w:rPr>
          <w:rFonts w:asciiTheme="minorHAnsi" w:hAnsiTheme="minorHAnsi" w:cstheme="minorHAnsi"/>
        </w:rPr>
        <w:lastRenderedPageBreak/>
        <w:t xml:space="preserve">Requiring them to attempt to combine school attendance with excessively long and heavy work. </w:t>
      </w:r>
    </w:p>
    <w:p w14:paraId="68453855" w14:textId="77777777" w:rsidR="00F90EB7" w:rsidRPr="00F90EB7" w:rsidRDefault="00F90EB7" w:rsidP="00F90EB7">
      <w:pPr>
        <w:ind w:left="0" w:right="30"/>
        <w:rPr>
          <w:rFonts w:asciiTheme="minorHAnsi" w:hAnsiTheme="minorHAnsi" w:cstheme="minorHAnsi"/>
        </w:rPr>
      </w:pPr>
      <w:r w:rsidRPr="00F90EB7">
        <w:rPr>
          <w:rFonts w:asciiTheme="minorHAnsi" w:eastAsia="Calibri" w:hAnsiTheme="minorHAnsi" w:cstheme="minorHAnsi"/>
          <w:b/>
        </w:rPr>
        <w:t xml:space="preserve">Child Pornography: </w:t>
      </w:r>
      <w:r w:rsidRPr="00F90EB7">
        <w:rPr>
          <w:rFonts w:asciiTheme="minorHAnsi" w:hAnsiTheme="minorHAnsi" w:cstheme="minorHAnsi"/>
        </w:rPr>
        <w:t xml:space="preserve">In accordance with the UNCRC Optional Protocol to the Convention on the Rights of the Child, ‘child pornography’ means ‘any representation, by whatever means of material, of a child engaged in real or simulated explicit sexual activities or any representation of the sexual parts of a child for primarily sexual purposes.’  </w:t>
      </w:r>
    </w:p>
    <w:p w14:paraId="428F0A37" w14:textId="77777777" w:rsidR="00F90EB7" w:rsidRPr="00F90EB7" w:rsidRDefault="00F90EB7" w:rsidP="00F90EB7">
      <w:pPr>
        <w:ind w:left="0" w:right="30"/>
        <w:rPr>
          <w:rFonts w:asciiTheme="minorHAnsi" w:hAnsiTheme="minorHAnsi" w:cstheme="minorHAnsi"/>
        </w:rPr>
      </w:pPr>
      <w:r w:rsidRPr="00F90EB7">
        <w:rPr>
          <w:rFonts w:asciiTheme="minorHAnsi" w:eastAsia="Calibri" w:hAnsiTheme="minorHAnsi" w:cstheme="minorHAnsi"/>
          <w:b/>
        </w:rPr>
        <w:t>Child Protection:</w:t>
      </w:r>
      <w:r w:rsidRPr="00F90EB7">
        <w:rPr>
          <w:rFonts w:asciiTheme="minorHAnsi" w:hAnsiTheme="minorHAnsi" w:cstheme="minorHAnsi"/>
        </w:rPr>
        <w:t xml:space="preserve"> In its widest sense, child protection is a term used to describe the actions that individuals, organisations, countries and communities take to protect children from acts of “harm’” maltreatment (abuse) and exploitation e.g., domestic violence, exploitative child labour, commercial and sexual exploitation and abuse, deliberate exposure to HIV or other infections and physical violence. It can also be used as a broad term to describe the work that organisations undertake </w:t>
      </w:r>
      <w:proofErr w:type="gramStart"/>
      <w:r w:rsidRPr="00F90EB7">
        <w:rPr>
          <w:rFonts w:asciiTheme="minorHAnsi" w:hAnsiTheme="minorHAnsi" w:cstheme="minorHAnsi"/>
        </w:rPr>
        <w:t>in particular communities</w:t>
      </w:r>
      <w:proofErr w:type="gramEnd"/>
      <w:r w:rsidRPr="00F90EB7">
        <w:rPr>
          <w:rFonts w:asciiTheme="minorHAnsi" w:hAnsiTheme="minorHAnsi" w:cstheme="minorHAnsi"/>
        </w:rPr>
        <w:t xml:space="preserve">, environments or programmes that protect children from the risk of harm due to the situation in which they are living.  </w:t>
      </w:r>
    </w:p>
    <w:p w14:paraId="0487CB0F" w14:textId="77777777" w:rsidR="00F90EB7" w:rsidRPr="00F90EB7" w:rsidRDefault="00F90EB7" w:rsidP="00F90EB7">
      <w:pPr>
        <w:ind w:left="0" w:right="30"/>
        <w:rPr>
          <w:rFonts w:asciiTheme="minorHAnsi" w:hAnsiTheme="minorHAnsi" w:cstheme="minorHAnsi"/>
        </w:rPr>
      </w:pPr>
      <w:r w:rsidRPr="00F90EB7">
        <w:rPr>
          <w:rFonts w:asciiTheme="minorHAnsi" w:eastAsia="Calibri" w:hAnsiTheme="minorHAnsi" w:cstheme="minorHAnsi"/>
          <w:b/>
        </w:rPr>
        <w:t xml:space="preserve">Discrimination: </w:t>
      </w:r>
      <w:r w:rsidRPr="00F90EB7">
        <w:rPr>
          <w:rFonts w:asciiTheme="minorHAnsi" w:hAnsiTheme="minorHAnsi" w:cstheme="minorHAnsi"/>
        </w:rPr>
        <w:t xml:space="preserve">Discrimination includes the exclusion of, mistreatment of, or action against an individual based on social group, race, ethnicity, colour, religion, gender, sexual orientation, age, marital status, national origin, political affiliation or disability. </w:t>
      </w:r>
      <w:r w:rsidRPr="00F90EB7">
        <w:rPr>
          <w:rFonts w:asciiTheme="minorHAnsi" w:eastAsia="Calibri" w:hAnsiTheme="minorHAnsi" w:cstheme="minorHAnsi"/>
          <w:b/>
        </w:rPr>
        <w:t xml:space="preserve">  </w:t>
      </w:r>
    </w:p>
    <w:p w14:paraId="6885A137" w14:textId="77777777" w:rsidR="00F90EB7" w:rsidRPr="00F90EB7" w:rsidRDefault="00F90EB7" w:rsidP="00F90EB7">
      <w:pPr>
        <w:ind w:left="0" w:right="30"/>
        <w:rPr>
          <w:rFonts w:asciiTheme="minorHAnsi" w:hAnsiTheme="minorHAnsi" w:cstheme="minorHAnsi"/>
        </w:rPr>
      </w:pPr>
      <w:r w:rsidRPr="00F90EB7">
        <w:rPr>
          <w:rFonts w:asciiTheme="minorHAnsi" w:eastAsia="Calibri" w:hAnsiTheme="minorHAnsi" w:cstheme="minorHAnsi"/>
          <w:b/>
        </w:rPr>
        <w:t xml:space="preserve">Duty of Care: </w:t>
      </w:r>
      <w:r w:rsidRPr="00F90EB7">
        <w:rPr>
          <w:rFonts w:asciiTheme="minorHAnsi" w:hAnsiTheme="minorHAnsi" w:cstheme="minorHAnsi"/>
        </w:rPr>
        <w:t xml:space="preserve">Duty of Care is a common law concept that refers to the responsibility of the organisation and individual to provide children with an adequate level of protection against harm. It is the duty of the organisation and its individuals to protect children from all reasonably foreseeable risk of or real injury. </w:t>
      </w:r>
    </w:p>
    <w:p w14:paraId="69869F9B" w14:textId="77777777" w:rsidR="00F90EB7" w:rsidRPr="00F90EB7" w:rsidRDefault="00F90EB7" w:rsidP="00F90EB7">
      <w:pPr>
        <w:ind w:left="0" w:right="30"/>
        <w:rPr>
          <w:rFonts w:asciiTheme="minorHAnsi" w:hAnsiTheme="minorHAnsi" w:cstheme="minorHAnsi"/>
        </w:rPr>
      </w:pPr>
      <w:r w:rsidRPr="00F90EB7">
        <w:rPr>
          <w:rFonts w:asciiTheme="minorHAnsi" w:eastAsia="Calibri" w:hAnsiTheme="minorHAnsi" w:cstheme="minorHAnsi"/>
          <w:b/>
        </w:rPr>
        <w:t xml:space="preserve">Emotional abuse: </w:t>
      </w:r>
      <w:r w:rsidRPr="00F90EB7">
        <w:rPr>
          <w:rFonts w:asciiTheme="minorHAnsi" w:hAnsiTheme="minorHAnsi" w:cstheme="minorHAnsi"/>
        </w:rPr>
        <w:t xml:space="preserve">Emotional abuse occurs when a child or vulnerable person is repeatedly rejected or frightened by threats. This may involve bad name calling, persistent shaming, constant criticism, solitary confinement and isolation, humiliation, or continual coldness </w:t>
      </w:r>
      <w:proofErr w:type="gramStart"/>
      <w:r w:rsidRPr="00F90EB7">
        <w:rPr>
          <w:rFonts w:asciiTheme="minorHAnsi" w:hAnsiTheme="minorHAnsi" w:cstheme="minorHAnsi"/>
        </w:rPr>
        <w:t>from parent or caregiver,</w:t>
      </w:r>
      <w:proofErr w:type="gramEnd"/>
      <w:r w:rsidRPr="00F90EB7">
        <w:rPr>
          <w:rFonts w:asciiTheme="minorHAnsi" w:hAnsiTheme="minorHAnsi" w:cstheme="minorHAnsi"/>
        </w:rPr>
        <w:t xml:space="preserve"> to the extent that it affects the child’s physical and emotional growth. </w:t>
      </w:r>
    </w:p>
    <w:p w14:paraId="6CA5FB56" w14:textId="77777777" w:rsidR="00F90EB7" w:rsidRPr="00F90EB7" w:rsidRDefault="00F90EB7" w:rsidP="00F90EB7">
      <w:pPr>
        <w:ind w:left="0" w:right="30"/>
        <w:rPr>
          <w:rFonts w:asciiTheme="minorHAnsi" w:hAnsiTheme="minorHAnsi" w:cstheme="minorHAnsi"/>
        </w:rPr>
      </w:pPr>
      <w:r w:rsidRPr="00F90EB7">
        <w:rPr>
          <w:rFonts w:asciiTheme="minorHAnsi" w:eastAsia="Calibri" w:hAnsiTheme="minorHAnsi" w:cstheme="minorHAnsi"/>
          <w:b/>
        </w:rPr>
        <w:t xml:space="preserve">Gender Based Violence: </w:t>
      </w:r>
      <w:r w:rsidRPr="00F90EB7">
        <w:rPr>
          <w:rFonts w:asciiTheme="minorHAnsi" w:hAnsiTheme="minorHAnsi" w:cstheme="minorHAnsi"/>
        </w:rPr>
        <w:t xml:space="preserve">The term “gender-based violence” refers to violence that targets individuals or groups </w:t>
      </w:r>
      <w:proofErr w:type="gramStart"/>
      <w:r w:rsidRPr="00F90EB7">
        <w:rPr>
          <w:rFonts w:asciiTheme="minorHAnsi" w:hAnsiTheme="minorHAnsi" w:cstheme="minorHAnsi"/>
        </w:rPr>
        <w:t>on the basis of</w:t>
      </w:r>
      <w:proofErr w:type="gramEnd"/>
      <w:r w:rsidRPr="00F90EB7">
        <w:rPr>
          <w:rFonts w:asciiTheme="minorHAnsi" w:hAnsiTheme="minorHAnsi" w:cstheme="minorHAnsi"/>
        </w:rPr>
        <w:t xml:space="preserve"> their gender. The United Nations’ Office of the High Commissioner for Human Rights’ </w:t>
      </w:r>
      <w:hyperlink r:id="rId20">
        <w:r w:rsidRPr="00F90EB7">
          <w:rPr>
            <w:rFonts w:asciiTheme="minorHAnsi" w:hAnsiTheme="minorHAnsi" w:cstheme="minorHAnsi"/>
          </w:rPr>
          <w:t>Committee on the Elimination of Discrimination against Women</w:t>
        </w:r>
      </w:hyperlink>
      <w:hyperlink r:id="rId21">
        <w:r w:rsidRPr="00F90EB7">
          <w:rPr>
            <w:rFonts w:asciiTheme="minorHAnsi" w:hAnsiTheme="minorHAnsi" w:cstheme="minorHAnsi"/>
          </w:rPr>
          <w:t xml:space="preserve"> </w:t>
        </w:r>
      </w:hyperlink>
      <w:r w:rsidRPr="00F90EB7">
        <w:rPr>
          <w:rFonts w:asciiTheme="minorHAnsi" w:hAnsiTheme="minorHAnsi" w:cstheme="minorHAnsi"/>
        </w:rPr>
        <w:t xml:space="preserve">(CEDAW) defines it as “violence that is directed against a woman because she is a woman or that affects women disproportionately”, in its </w:t>
      </w:r>
      <w:hyperlink r:id="rId22">
        <w:r w:rsidRPr="00F90EB7">
          <w:rPr>
            <w:rFonts w:asciiTheme="minorHAnsi" w:hAnsiTheme="minorHAnsi" w:cstheme="minorHAnsi"/>
          </w:rPr>
          <w:t>General Recommendation 19.</w:t>
        </w:r>
      </w:hyperlink>
      <w:r w:rsidRPr="00F90EB7">
        <w:rPr>
          <w:rFonts w:asciiTheme="minorHAnsi" w:hAnsiTheme="minorHAnsi" w:cstheme="minorHAnsi"/>
        </w:rPr>
        <w:t xml:space="preserve"> This does not mean that all acts of violence against a woman or a girl child are gender-based violence, or that all victims of gender-based violence are female.  </w:t>
      </w:r>
    </w:p>
    <w:p w14:paraId="36A80003" w14:textId="77777777" w:rsidR="00F90EB7" w:rsidRPr="00F90EB7" w:rsidRDefault="00F90EB7" w:rsidP="00F90EB7">
      <w:pPr>
        <w:ind w:left="0" w:right="30"/>
        <w:rPr>
          <w:rFonts w:asciiTheme="minorHAnsi" w:hAnsiTheme="minorHAnsi" w:cstheme="minorHAnsi"/>
        </w:rPr>
      </w:pPr>
      <w:r w:rsidRPr="00F90EB7">
        <w:rPr>
          <w:rFonts w:asciiTheme="minorHAnsi" w:eastAsia="Calibri" w:hAnsiTheme="minorHAnsi" w:cstheme="minorHAnsi"/>
          <w:b/>
        </w:rPr>
        <w:t>Grooming</w:t>
      </w:r>
      <w:r w:rsidRPr="00F90EB7">
        <w:rPr>
          <w:rFonts w:asciiTheme="minorHAnsi" w:hAnsiTheme="minorHAnsi" w:cstheme="minorHAnsi"/>
        </w:rPr>
        <w:t xml:space="preserve">: Refers to behaviour that makes it easier for an offender to procure a child for sexual activity. For example, an offender might build a relationship of trust with the child, their family or their community, and then seek to sexualise that relationship (for example by encouraging romantic feelings or exposing the child to sexual concepts through pornography). Grooming often involves normalizing their behaviour to everyone, not only the child, and can also involve bestowing gifts, favours or money on the child, their family, and/or the community. </w:t>
      </w:r>
    </w:p>
    <w:p w14:paraId="661550F9" w14:textId="77777777" w:rsidR="00F90EB7" w:rsidRPr="00F90EB7" w:rsidRDefault="00F90EB7" w:rsidP="00F90EB7">
      <w:pPr>
        <w:ind w:left="0" w:right="30"/>
        <w:rPr>
          <w:rFonts w:asciiTheme="minorHAnsi" w:hAnsiTheme="minorHAnsi" w:cstheme="minorHAnsi"/>
        </w:rPr>
      </w:pPr>
      <w:r w:rsidRPr="00F90EB7">
        <w:rPr>
          <w:rFonts w:asciiTheme="minorHAnsi" w:eastAsia="Calibri" w:hAnsiTheme="minorHAnsi" w:cstheme="minorHAnsi"/>
          <w:b/>
        </w:rPr>
        <w:t>Internal concerns:</w:t>
      </w:r>
      <w:r w:rsidRPr="00F90EB7">
        <w:rPr>
          <w:rFonts w:asciiTheme="minorHAnsi" w:hAnsiTheme="minorHAnsi" w:cstheme="minorHAnsi"/>
        </w:rPr>
        <w:t xml:space="preserve"> are those where persons covered by the policy are the alleged perpetrators. External concerns are abuses which would usually be considered criminal under local </w:t>
      </w:r>
      <w:proofErr w:type="gramStart"/>
      <w:r w:rsidRPr="00F90EB7">
        <w:rPr>
          <w:rFonts w:asciiTheme="minorHAnsi" w:hAnsiTheme="minorHAnsi" w:cstheme="minorHAnsi"/>
        </w:rPr>
        <w:t>legislation, and</w:t>
      </w:r>
      <w:proofErr w:type="gramEnd"/>
      <w:r w:rsidRPr="00F90EB7">
        <w:rPr>
          <w:rFonts w:asciiTheme="minorHAnsi" w:hAnsiTheme="minorHAnsi" w:cstheme="minorHAnsi"/>
        </w:rPr>
        <w:t xml:space="preserve"> perpetrated by persons not described in the scope of this policy. In situations where local legislation may be weaker than this policy and the </w:t>
      </w:r>
      <w:r w:rsidRPr="00F90EB7">
        <w:rPr>
          <w:rFonts w:asciiTheme="minorHAnsi" w:eastAsia="Calibri" w:hAnsiTheme="minorHAnsi" w:cstheme="minorHAnsi"/>
          <w:b/>
        </w:rPr>
        <w:t>Safeguarding Behavioural Guide (Appendix IV),</w:t>
      </w:r>
      <w:r w:rsidRPr="00F90EB7">
        <w:rPr>
          <w:rFonts w:asciiTheme="minorHAnsi" w:hAnsiTheme="minorHAnsi" w:cstheme="minorHAnsi"/>
        </w:rPr>
        <w:t xml:space="preserve"> staff are obliged to abide by this policy, </w:t>
      </w:r>
      <w:proofErr w:type="gramStart"/>
      <w:r w:rsidRPr="00F90EB7">
        <w:rPr>
          <w:rFonts w:asciiTheme="minorHAnsi" w:hAnsiTheme="minorHAnsi" w:cstheme="minorHAnsi"/>
        </w:rPr>
        <w:t>keeping in mind at all times</w:t>
      </w:r>
      <w:proofErr w:type="gramEnd"/>
      <w:r w:rsidRPr="00F90EB7">
        <w:rPr>
          <w:rFonts w:asciiTheme="minorHAnsi" w:hAnsiTheme="minorHAnsi" w:cstheme="minorHAnsi"/>
        </w:rPr>
        <w:t xml:space="preserve"> the best interests of the child or vulnerable adult. </w:t>
      </w:r>
    </w:p>
    <w:p w14:paraId="5AD05126" w14:textId="77777777" w:rsidR="00F90EB7" w:rsidRPr="00F90EB7" w:rsidRDefault="00F90EB7" w:rsidP="00F90EB7">
      <w:pPr>
        <w:ind w:left="0" w:right="30"/>
        <w:rPr>
          <w:rFonts w:asciiTheme="minorHAnsi" w:hAnsiTheme="minorHAnsi" w:cstheme="minorHAnsi"/>
        </w:rPr>
      </w:pPr>
      <w:r w:rsidRPr="00F90EB7">
        <w:rPr>
          <w:rFonts w:asciiTheme="minorHAnsi" w:eastAsia="Calibri" w:hAnsiTheme="minorHAnsi" w:cstheme="minorHAnsi"/>
          <w:b/>
        </w:rPr>
        <w:t>Location</w:t>
      </w:r>
      <w:r w:rsidRPr="00F90EB7">
        <w:rPr>
          <w:rFonts w:asciiTheme="minorHAnsi" w:hAnsiTheme="minorHAnsi" w:cstheme="minorHAnsi"/>
        </w:rPr>
        <w:t xml:space="preserve">: For the purposes of this policy, “location” refers to any office or place where three or more Malaria Consortium staff are permanently based. </w:t>
      </w:r>
    </w:p>
    <w:p w14:paraId="04C5FFD7" w14:textId="77777777" w:rsidR="00F90EB7" w:rsidRPr="00F90EB7" w:rsidRDefault="00F90EB7" w:rsidP="00F90EB7">
      <w:pPr>
        <w:ind w:left="0" w:right="30"/>
        <w:rPr>
          <w:rFonts w:asciiTheme="minorHAnsi" w:hAnsiTheme="minorHAnsi" w:cstheme="minorHAnsi"/>
        </w:rPr>
      </w:pPr>
      <w:r w:rsidRPr="00F90EB7">
        <w:rPr>
          <w:rFonts w:asciiTheme="minorHAnsi" w:eastAsia="Calibri" w:hAnsiTheme="minorHAnsi" w:cstheme="minorHAnsi"/>
          <w:b/>
        </w:rPr>
        <w:t xml:space="preserve">Neglect: </w:t>
      </w:r>
      <w:r w:rsidRPr="00F90EB7">
        <w:rPr>
          <w:rFonts w:asciiTheme="minorHAnsi" w:hAnsiTheme="minorHAnsi" w:cstheme="minorHAnsi"/>
        </w:rPr>
        <w:t xml:space="preserve">Neglect is the persistent failure or the deliberate denial to provide a child with clean water, food, shelter, emotional support or love, sanitation, supervision or care to the extent that the child’s health and development are placed at risk. </w:t>
      </w:r>
    </w:p>
    <w:p w14:paraId="3AF49733" w14:textId="77777777" w:rsidR="00F90EB7" w:rsidRPr="00F90EB7" w:rsidRDefault="00F90EB7" w:rsidP="00F90EB7">
      <w:pPr>
        <w:ind w:left="0" w:right="30"/>
        <w:rPr>
          <w:rFonts w:asciiTheme="minorHAnsi" w:hAnsiTheme="minorHAnsi" w:cstheme="minorHAnsi"/>
        </w:rPr>
      </w:pPr>
      <w:r w:rsidRPr="00F90EB7">
        <w:rPr>
          <w:rFonts w:asciiTheme="minorHAnsi" w:eastAsia="Calibri" w:hAnsiTheme="minorHAnsi" w:cstheme="minorHAnsi"/>
          <w:b/>
        </w:rPr>
        <w:t>Online grooming</w:t>
      </w:r>
      <w:r w:rsidRPr="00F90EB7">
        <w:rPr>
          <w:rFonts w:asciiTheme="minorHAnsi" w:hAnsiTheme="minorHAnsi" w:cstheme="minorHAnsi"/>
        </w:rPr>
        <w:t xml:space="preserve">: The act of sending an electronic message with indecent content to a recipient, who the sender believes to be a child, with the intention of procuring the recipient to engage in or submit to sexual activity with another person, including but not necessarily the sender.  </w:t>
      </w:r>
    </w:p>
    <w:p w14:paraId="54594CED" w14:textId="77777777" w:rsidR="00F90EB7" w:rsidRPr="00F90EB7" w:rsidRDefault="00F90EB7" w:rsidP="00F90EB7">
      <w:pPr>
        <w:ind w:left="0" w:right="30"/>
        <w:rPr>
          <w:rFonts w:asciiTheme="minorHAnsi" w:hAnsiTheme="minorHAnsi" w:cstheme="minorHAnsi"/>
        </w:rPr>
      </w:pPr>
      <w:r w:rsidRPr="00F90EB7">
        <w:rPr>
          <w:rFonts w:asciiTheme="minorHAnsi" w:eastAsia="Calibri" w:hAnsiTheme="minorHAnsi" w:cstheme="minorHAnsi"/>
          <w:b/>
        </w:rPr>
        <w:t>Partners</w:t>
      </w:r>
      <w:r w:rsidRPr="00F90EB7">
        <w:rPr>
          <w:rFonts w:asciiTheme="minorHAnsi" w:hAnsiTheme="minorHAnsi" w:cstheme="minorHAnsi"/>
        </w:rPr>
        <w:t xml:space="preserve">: For the purposes of this policy, ‘partners’ refers to Malaria Consortium Trustees, volunteers, community workers, interns, consultants, contractors, partner agencies, sub-grantees and visitors to projects.  </w:t>
      </w:r>
    </w:p>
    <w:p w14:paraId="00E9124B" w14:textId="77777777" w:rsidR="00F90EB7" w:rsidRPr="00F90EB7" w:rsidRDefault="00F90EB7" w:rsidP="00F90EB7">
      <w:pPr>
        <w:ind w:left="0" w:right="30"/>
        <w:rPr>
          <w:rFonts w:asciiTheme="minorHAnsi" w:hAnsiTheme="minorHAnsi" w:cstheme="minorHAnsi"/>
        </w:rPr>
      </w:pPr>
      <w:r w:rsidRPr="00F90EB7">
        <w:rPr>
          <w:rFonts w:asciiTheme="minorHAnsi" w:eastAsia="Calibri" w:hAnsiTheme="minorHAnsi" w:cstheme="minorHAnsi"/>
          <w:b/>
        </w:rPr>
        <w:t xml:space="preserve">Physical abuse: </w:t>
      </w:r>
      <w:r w:rsidRPr="00F90EB7">
        <w:rPr>
          <w:rFonts w:asciiTheme="minorHAnsi" w:hAnsiTheme="minorHAnsi" w:cstheme="minorHAnsi"/>
        </w:rPr>
        <w:t xml:space="preserve">Physical abuse occurs when a person purposefully injures or threatens to injure a child or vulnerable person. This may take any form of physical treatment including but not limited to slapping, punching, shaking, kicking, burning, shoving or grabbing. The injury may take any form including but not limited to bruises, cuts, burns or fractures. </w:t>
      </w:r>
    </w:p>
    <w:p w14:paraId="086F73D5" w14:textId="77777777" w:rsidR="00F90EB7" w:rsidRPr="00F90EB7" w:rsidRDefault="00F90EB7" w:rsidP="00F90EB7">
      <w:pPr>
        <w:ind w:left="0" w:right="30"/>
        <w:rPr>
          <w:rFonts w:asciiTheme="minorHAnsi" w:hAnsiTheme="minorHAnsi" w:cstheme="minorHAnsi"/>
        </w:rPr>
      </w:pPr>
      <w:r w:rsidRPr="00F90EB7">
        <w:rPr>
          <w:rFonts w:asciiTheme="minorHAnsi" w:eastAsia="Calibri" w:hAnsiTheme="minorHAnsi" w:cstheme="minorHAnsi"/>
          <w:b/>
        </w:rPr>
        <w:t>Safe Environment</w:t>
      </w:r>
      <w:r w:rsidRPr="00F90EB7">
        <w:rPr>
          <w:rFonts w:asciiTheme="minorHAnsi" w:hAnsiTheme="minorHAnsi" w:cstheme="minorHAnsi"/>
        </w:rPr>
        <w:t xml:space="preserve">: A child/vulnerable adult-safe environment is one where active </w:t>
      </w:r>
      <w:proofErr w:type="gramStart"/>
      <w:r w:rsidRPr="00F90EB7">
        <w:rPr>
          <w:rFonts w:asciiTheme="minorHAnsi" w:hAnsiTheme="minorHAnsi" w:cstheme="minorHAnsi"/>
        </w:rPr>
        <w:t>steps</w:t>
      </w:r>
      <w:proofErr w:type="gramEnd"/>
      <w:r w:rsidRPr="00F90EB7">
        <w:rPr>
          <w:rFonts w:asciiTheme="minorHAnsi" w:hAnsiTheme="minorHAnsi" w:cstheme="minorHAnsi"/>
        </w:rPr>
        <w:t xml:space="preserve"> are taken to reduce risks of harm against, and there </w:t>
      </w:r>
      <w:proofErr w:type="gramStart"/>
      <w:r w:rsidRPr="00F90EB7">
        <w:rPr>
          <w:rFonts w:asciiTheme="minorHAnsi" w:hAnsiTheme="minorHAnsi" w:cstheme="minorHAnsi"/>
        </w:rPr>
        <w:t>are</w:t>
      </w:r>
      <w:proofErr w:type="gramEnd"/>
      <w:r w:rsidRPr="00F90EB7">
        <w:rPr>
          <w:rFonts w:asciiTheme="minorHAnsi" w:hAnsiTheme="minorHAnsi" w:cstheme="minorHAnsi"/>
        </w:rPr>
        <w:t xml:space="preserve"> clear, established guidelines and procedures for conduct, reporting abuse and follow-up. </w:t>
      </w:r>
    </w:p>
    <w:p w14:paraId="36BB68C7" w14:textId="77777777" w:rsidR="00F90EB7" w:rsidRPr="00F90EB7" w:rsidRDefault="00F90EB7" w:rsidP="00F90EB7">
      <w:pPr>
        <w:ind w:left="0" w:right="30"/>
        <w:rPr>
          <w:rFonts w:asciiTheme="minorHAnsi" w:hAnsiTheme="minorHAnsi" w:cstheme="minorHAnsi"/>
        </w:rPr>
      </w:pPr>
      <w:r w:rsidRPr="00F90EB7">
        <w:rPr>
          <w:rFonts w:asciiTheme="minorHAnsi" w:eastAsia="Calibri" w:hAnsiTheme="minorHAnsi" w:cstheme="minorHAnsi"/>
          <w:b/>
        </w:rPr>
        <w:t xml:space="preserve">Safeguarding Focal Person: </w:t>
      </w:r>
      <w:r w:rsidRPr="00F90EB7">
        <w:rPr>
          <w:rFonts w:asciiTheme="minorHAnsi" w:hAnsiTheme="minorHAnsi" w:cstheme="minorHAnsi"/>
        </w:rPr>
        <w:t xml:space="preserve">The Safeguarding Focal Person for Malaria Consortium will be the Country or Regional Director who will serve as the first point of contact for any safeguarding concerns and support staff in understanding Malaria Consortium’s safeguarding responsibilities.  </w:t>
      </w:r>
    </w:p>
    <w:p w14:paraId="4EAF7AB0" w14:textId="77777777" w:rsidR="00F90EB7" w:rsidRPr="00F90EB7" w:rsidRDefault="00F90EB7" w:rsidP="00F90EB7">
      <w:pPr>
        <w:ind w:left="0" w:right="30"/>
        <w:rPr>
          <w:rFonts w:asciiTheme="minorHAnsi" w:hAnsiTheme="minorHAnsi" w:cstheme="minorHAnsi"/>
        </w:rPr>
      </w:pPr>
      <w:r w:rsidRPr="00F90EB7">
        <w:rPr>
          <w:rFonts w:asciiTheme="minorHAnsi" w:eastAsia="Calibri" w:hAnsiTheme="minorHAnsi" w:cstheme="minorHAnsi"/>
          <w:b/>
        </w:rPr>
        <w:t xml:space="preserve">Sexual abuse: </w:t>
      </w:r>
      <w:r w:rsidRPr="00F90EB7">
        <w:rPr>
          <w:rFonts w:asciiTheme="minorHAnsi" w:hAnsiTheme="minorHAnsi" w:cstheme="minorHAnsi"/>
        </w:rPr>
        <w:t xml:space="preserve">Sexual abuse is actual or threatened physical intrusion of a sexual nature, including inappropriate touching, by force or under unequal or coercive conditions. Examples of this include the use of a child for sexual gratification by an adult or significantly older child or adolescent. Sexually abusive behaviours can include physically touching genitals/body, masturbation, or penetration, voyeurism, exhibitionism, and exposing the child to, or involving the child in, pornography. </w:t>
      </w:r>
    </w:p>
    <w:p w14:paraId="3D0292BF" w14:textId="77777777" w:rsidR="00F90EB7" w:rsidRPr="00F90EB7" w:rsidRDefault="00F90EB7" w:rsidP="00F90EB7">
      <w:pPr>
        <w:ind w:left="0" w:right="30"/>
        <w:rPr>
          <w:rFonts w:asciiTheme="minorHAnsi" w:hAnsiTheme="minorHAnsi" w:cstheme="minorHAnsi"/>
        </w:rPr>
      </w:pPr>
      <w:r w:rsidRPr="00F90EB7">
        <w:rPr>
          <w:rFonts w:asciiTheme="minorHAnsi" w:eastAsia="Calibri" w:hAnsiTheme="minorHAnsi" w:cstheme="minorHAnsi"/>
          <w:b/>
        </w:rPr>
        <w:lastRenderedPageBreak/>
        <w:t>Sex tourism:</w:t>
      </w:r>
      <w:r w:rsidRPr="00F90EB7">
        <w:rPr>
          <w:rFonts w:asciiTheme="minorHAnsi" w:hAnsiTheme="minorHAnsi" w:cstheme="minorHAnsi"/>
        </w:rPr>
        <w:t xml:space="preserve"> Tourism, usually by individuals or groups from developed countries to poor or developing countries, for the specific purpose of accessing children or adults in those countries for commercial sexual exploitation purposes. </w:t>
      </w:r>
    </w:p>
    <w:p w14:paraId="26C476F0" w14:textId="77777777" w:rsidR="00F90EB7" w:rsidRPr="00F90EB7" w:rsidRDefault="00F90EB7" w:rsidP="00F90EB7">
      <w:pPr>
        <w:ind w:left="0" w:right="30"/>
        <w:rPr>
          <w:rFonts w:asciiTheme="minorHAnsi" w:hAnsiTheme="minorHAnsi" w:cstheme="minorHAnsi"/>
        </w:rPr>
      </w:pPr>
      <w:r w:rsidRPr="00F90EB7">
        <w:rPr>
          <w:rFonts w:asciiTheme="minorHAnsi" w:eastAsia="Calibri" w:hAnsiTheme="minorHAnsi" w:cstheme="minorHAnsi"/>
          <w:b/>
        </w:rPr>
        <w:t xml:space="preserve">Sex trafficking: </w:t>
      </w:r>
      <w:r w:rsidRPr="00F90EB7">
        <w:rPr>
          <w:rFonts w:asciiTheme="minorHAnsi" w:hAnsiTheme="minorHAnsi" w:cstheme="minorHAnsi"/>
        </w:rPr>
        <w:t xml:space="preserve">The movement of children or adults from one place to another, usually with the exchange of money, for the purpose of involving those children or adults in commercial sex work or for other sexual exploitation, such as forced marriage. </w:t>
      </w:r>
    </w:p>
    <w:p w14:paraId="5A13AEF3" w14:textId="77777777" w:rsidR="00F90EB7" w:rsidRPr="00F90EB7" w:rsidRDefault="00F90EB7" w:rsidP="00F90EB7">
      <w:pPr>
        <w:spacing w:after="306"/>
        <w:ind w:left="0" w:right="30"/>
        <w:rPr>
          <w:rFonts w:asciiTheme="minorHAnsi" w:hAnsiTheme="minorHAnsi" w:cstheme="minorHAnsi"/>
        </w:rPr>
      </w:pPr>
      <w:r w:rsidRPr="00F90EB7">
        <w:rPr>
          <w:rFonts w:asciiTheme="minorHAnsi" w:eastAsia="Calibri" w:hAnsiTheme="minorHAnsi" w:cstheme="minorHAnsi"/>
          <w:b/>
        </w:rPr>
        <w:t>Survivor:</w:t>
      </w:r>
      <w:r w:rsidRPr="00F90EB7">
        <w:rPr>
          <w:rFonts w:asciiTheme="minorHAnsi" w:hAnsiTheme="minorHAnsi" w:cstheme="minorHAnsi"/>
        </w:rPr>
        <w:t xml:space="preserve"> The person who has been abused or exploited. The term “survivor” is often used in preference to “victim” as it implies strength, resilience and the capacity to survive, however it is the individual’s choice how they wish to identify themselves.  </w:t>
      </w:r>
    </w:p>
    <w:p w14:paraId="17CCBA2F" w14:textId="77777777" w:rsidR="00F90EB7" w:rsidRPr="00F90EB7" w:rsidRDefault="00F90EB7" w:rsidP="00354552">
      <w:pPr>
        <w:pStyle w:val="ColorfulList-Accent11"/>
        <w:rPr>
          <w:rFonts w:asciiTheme="minorHAnsi" w:hAnsiTheme="minorHAnsi" w:cstheme="minorHAnsi"/>
          <w:sz w:val="20"/>
          <w:szCs w:val="20"/>
        </w:rPr>
      </w:pPr>
    </w:p>
    <w:p w14:paraId="7E3DF89A" w14:textId="77777777" w:rsidR="00F90EB7" w:rsidRPr="00F90EB7" w:rsidRDefault="00F90EB7" w:rsidP="00354552">
      <w:pPr>
        <w:pStyle w:val="ColorfulList-Accent11"/>
        <w:rPr>
          <w:rFonts w:asciiTheme="minorHAnsi" w:hAnsiTheme="minorHAnsi" w:cstheme="minorHAnsi"/>
          <w:sz w:val="20"/>
          <w:szCs w:val="20"/>
        </w:rPr>
      </w:pPr>
    </w:p>
    <w:p w14:paraId="381968A9" w14:textId="77777777" w:rsidR="00F90EB7" w:rsidRPr="00F90EB7" w:rsidRDefault="00F90EB7" w:rsidP="00354552">
      <w:pPr>
        <w:pStyle w:val="ColorfulList-Accent11"/>
        <w:rPr>
          <w:rFonts w:asciiTheme="minorHAnsi" w:hAnsiTheme="minorHAnsi" w:cstheme="minorHAnsi"/>
          <w:sz w:val="20"/>
          <w:szCs w:val="20"/>
        </w:rPr>
      </w:pPr>
    </w:p>
    <w:p w14:paraId="062689F3" w14:textId="77777777" w:rsidR="00F90EB7" w:rsidRPr="00F90EB7" w:rsidRDefault="00F90EB7" w:rsidP="00354552">
      <w:pPr>
        <w:pStyle w:val="ColorfulList-Accent11"/>
        <w:rPr>
          <w:rFonts w:asciiTheme="minorHAnsi" w:hAnsiTheme="minorHAnsi" w:cstheme="minorHAnsi"/>
          <w:sz w:val="20"/>
          <w:szCs w:val="20"/>
        </w:rPr>
      </w:pPr>
    </w:p>
    <w:p w14:paraId="45932DD4" w14:textId="77777777" w:rsidR="00F90EB7" w:rsidRPr="00F90EB7" w:rsidRDefault="00F90EB7" w:rsidP="00354552">
      <w:pPr>
        <w:pStyle w:val="ColorfulList-Accent11"/>
        <w:rPr>
          <w:rFonts w:asciiTheme="minorHAnsi" w:hAnsiTheme="minorHAnsi" w:cstheme="minorHAnsi"/>
          <w:sz w:val="20"/>
          <w:szCs w:val="20"/>
        </w:rPr>
      </w:pPr>
    </w:p>
    <w:p w14:paraId="73FD90FB" w14:textId="77777777" w:rsidR="00F90EB7" w:rsidRPr="00F90EB7" w:rsidRDefault="00F90EB7" w:rsidP="00354552">
      <w:pPr>
        <w:pStyle w:val="ColorfulList-Accent11"/>
        <w:rPr>
          <w:rFonts w:asciiTheme="minorHAnsi" w:hAnsiTheme="minorHAnsi" w:cstheme="minorHAnsi"/>
          <w:sz w:val="20"/>
          <w:szCs w:val="20"/>
        </w:rPr>
      </w:pPr>
    </w:p>
    <w:p w14:paraId="32B1BD7A" w14:textId="77777777" w:rsidR="00F90EB7" w:rsidRPr="00F90EB7" w:rsidRDefault="00F90EB7" w:rsidP="00354552">
      <w:pPr>
        <w:pStyle w:val="ColorfulList-Accent11"/>
        <w:rPr>
          <w:rFonts w:asciiTheme="minorHAnsi" w:hAnsiTheme="minorHAnsi" w:cstheme="minorHAnsi"/>
          <w:sz w:val="20"/>
          <w:szCs w:val="20"/>
        </w:rPr>
      </w:pPr>
    </w:p>
    <w:p w14:paraId="1D315952" w14:textId="77777777" w:rsidR="00F90EB7" w:rsidRPr="00F90EB7" w:rsidRDefault="00F90EB7" w:rsidP="00354552">
      <w:pPr>
        <w:pStyle w:val="ColorfulList-Accent11"/>
        <w:rPr>
          <w:rFonts w:asciiTheme="minorHAnsi" w:hAnsiTheme="minorHAnsi" w:cstheme="minorHAnsi"/>
          <w:sz w:val="20"/>
          <w:szCs w:val="20"/>
        </w:rPr>
      </w:pPr>
    </w:p>
    <w:p w14:paraId="6AC52585" w14:textId="77777777" w:rsidR="00F90EB7" w:rsidRPr="00F90EB7" w:rsidRDefault="00F90EB7" w:rsidP="00354552">
      <w:pPr>
        <w:pStyle w:val="ColorfulList-Accent11"/>
        <w:rPr>
          <w:rFonts w:asciiTheme="minorHAnsi" w:hAnsiTheme="minorHAnsi" w:cstheme="minorHAnsi"/>
          <w:sz w:val="20"/>
          <w:szCs w:val="20"/>
        </w:rPr>
      </w:pPr>
    </w:p>
    <w:sectPr w:rsidR="00F90EB7" w:rsidRPr="00F90EB7" w:rsidSect="0096752C">
      <w:headerReference w:type="default" r:id="rId23"/>
      <w:footerReference w:type="even" r:id="rId24"/>
      <w:footerReference w:type="default" r:id="rId25"/>
      <w:pgSz w:w="12240" w:h="15840"/>
      <w:pgMar w:top="1440" w:right="1008" w:bottom="1440" w:left="100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A6C489" w14:textId="77777777" w:rsidR="00FB6577" w:rsidRDefault="00FB6577">
      <w:r>
        <w:separator/>
      </w:r>
    </w:p>
  </w:endnote>
  <w:endnote w:type="continuationSeparator" w:id="0">
    <w:p w14:paraId="70901959" w14:textId="77777777" w:rsidR="00FB6577" w:rsidRDefault="00FB6577">
      <w:r>
        <w:continuationSeparator/>
      </w:r>
    </w:p>
  </w:endnote>
  <w:endnote w:type="continuationNotice" w:id="1">
    <w:p w14:paraId="4399E059" w14:textId="77777777" w:rsidR="00FB6577" w:rsidRDefault="00FB65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Helvetica Neue">
    <w:altName w:val="Times New Roman"/>
    <w:charset w:val="00"/>
    <w:family w:val="roman"/>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5A8293" w14:textId="77777777" w:rsidR="00BE2AC7" w:rsidRDefault="00BE2A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1503671" w14:textId="77777777" w:rsidR="00BE2AC7" w:rsidRDefault="00BE2AC7">
    <w:pPr>
      <w:pStyle w:val="Footer"/>
    </w:pPr>
  </w:p>
  <w:p w14:paraId="1D455C67" w14:textId="77777777" w:rsidR="00BE2AC7" w:rsidRDefault="00BE2AC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E2C132" w14:textId="7F6F5F66" w:rsidR="00BE2AC7" w:rsidRPr="00C879D5" w:rsidRDefault="00BE2AC7" w:rsidP="00C879D5">
    <w:pPr>
      <w:pStyle w:val="Footer"/>
      <w:tabs>
        <w:tab w:val="left" w:pos="8310"/>
        <w:tab w:val="right" w:pos="9404"/>
      </w:tabs>
      <w:ind w:left="0"/>
      <w:rPr>
        <w:sz w:val="18"/>
      </w:rPr>
    </w:pPr>
    <w:r w:rsidRPr="00481DF3">
      <w:rPr>
        <w:sz w:val="18"/>
        <w:szCs w:val="18"/>
      </w:rPr>
      <w:t>M</w:t>
    </w:r>
    <w:r>
      <w:rPr>
        <w:sz w:val="18"/>
        <w:szCs w:val="18"/>
      </w:rPr>
      <w:t>alaria Consortium</w:t>
    </w:r>
    <w:r w:rsidRPr="00481DF3">
      <w:rPr>
        <w:sz w:val="18"/>
        <w:szCs w:val="18"/>
      </w:rPr>
      <w:t xml:space="preserve"> RFP</w:t>
    </w:r>
    <w:r>
      <w:rPr>
        <w:sz w:val="18"/>
      </w:rPr>
      <w:t xml:space="preserve"> </w:t>
    </w:r>
    <w:r>
      <w:rPr>
        <w:sz w:val="18"/>
      </w:rPr>
      <w:tab/>
    </w:r>
    <w:r>
      <w:rPr>
        <w:sz w:val="18"/>
      </w:rPr>
      <w:tab/>
    </w:r>
    <w:r w:rsidRPr="00481DF3">
      <w:rPr>
        <w:sz w:val="18"/>
      </w:rPr>
      <w:tab/>
      <w:t xml:space="preserve">Page </w:t>
    </w:r>
    <w:r w:rsidRPr="00481DF3">
      <w:rPr>
        <w:b/>
        <w:bCs/>
        <w:sz w:val="18"/>
      </w:rPr>
      <w:fldChar w:fldCharType="begin"/>
    </w:r>
    <w:r w:rsidRPr="00481DF3">
      <w:rPr>
        <w:b/>
        <w:bCs/>
        <w:sz w:val="18"/>
      </w:rPr>
      <w:instrText xml:space="preserve"> PAGE </w:instrText>
    </w:r>
    <w:r w:rsidRPr="00481DF3">
      <w:rPr>
        <w:b/>
        <w:bCs/>
        <w:sz w:val="18"/>
      </w:rPr>
      <w:fldChar w:fldCharType="separate"/>
    </w:r>
    <w:r w:rsidR="00B44177">
      <w:rPr>
        <w:b/>
        <w:bCs/>
        <w:noProof/>
        <w:sz w:val="18"/>
      </w:rPr>
      <w:t>13</w:t>
    </w:r>
    <w:r w:rsidRPr="00481DF3">
      <w:rPr>
        <w:b/>
        <w:bCs/>
        <w:sz w:val="18"/>
      </w:rPr>
      <w:fldChar w:fldCharType="end"/>
    </w:r>
    <w:r w:rsidRPr="00481DF3">
      <w:rPr>
        <w:sz w:val="18"/>
      </w:rPr>
      <w:t xml:space="preserve"> of </w:t>
    </w:r>
    <w:r w:rsidRPr="00481DF3">
      <w:rPr>
        <w:b/>
        <w:bCs/>
        <w:sz w:val="18"/>
      </w:rPr>
      <w:fldChar w:fldCharType="begin"/>
    </w:r>
    <w:r w:rsidRPr="00481DF3">
      <w:rPr>
        <w:b/>
        <w:bCs/>
        <w:sz w:val="18"/>
      </w:rPr>
      <w:instrText xml:space="preserve"> NUMPAGES  </w:instrText>
    </w:r>
    <w:r w:rsidRPr="00481DF3">
      <w:rPr>
        <w:b/>
        <w:bCs/>
        <w:sz w:val="18"/>
      </w:rPr>
      <w:fldChar w:fldCharType="separate"/>
    </w:r>
    <w:r w:rsidR="00B44177">
      <w:rPr>
        <w:b/>
        <w:bCs/>
        <w:noProof/>
        <w:sz w:val="18"/>
      </w:rPr>
      <w:t>13</w:t>
    </w:r>
    <w:r w:rsidRPr="00481DF3">
      <w:rPr>
        <w:b/>
        <w:bCs/>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770A4F" w14:textId="77777777" w:rsidR="00FB6577" w:rsidRDefault="00FB6577">
      <w:r>
        <w:separator/>
      </w:r>
    </w:p>
  </w:footnote>
  <w:footnote w:type="continuationSeparator" w:id="0">
    <w:p w14:paraId="6E56C42B" w14:textId="77777777" w:rsidR="00FB6577" w:rsidRDefault="00FB6577">
      <w:r>
        <w:continuationSeparator/>
      </w:r>
    </w:p>
  </w:footnote>
  <w:footnote w:type="continuationNotice" w:id="1">
    <w:p w14:paraId="3F46D34D" w14:textId="77777777" w:rsidR="00FB6577" w:rsidRDefault="00FB65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5A40B0" w14:textId="77777777" w:rsidR="00BE2AC7" w:rsidRPr="00D918FE" w:rsidRDefault="00BE2AC7" w:rsidP="00D918FE">
    <w:pPr>
      <w:pStyle w:val="Header"/>
      <w:ind w:left="0"/>
      <w:rPr>
        <w:lang w:val="en-US"/>
      </w:rPr>
    </w:pPr>
  </w:p>
  <w:p w14:paraId="087062DA" w14:textId="77777777" w:rsidR="00BE2AC7" w:rsidRDefault="00BE2AC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C2E19"/>
    <w:multiLevelType w:val="hybridMultilevel"/>
    <w:tmpl w:val="4CE2F6C0"/>
    <w:lvl w:ilvl="0" w:tplc="0809000F">
      <w:start w:val="1"/>
      <w:numFmt w:val="decimal"/>
      <w:lvlText w:val="%1."/>
      <w:lvlJc w:val="left"/>
      <w:pPr>
        <w:ind w:left="1080" w:hanging="72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05AB1BC4"/>
    <w:multiLevelType w:val="hybridMultilevel"/>
    <w:tmpl w:val="A3E8783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99D7975"/>
    <w:multiLevelType w:val="hybridMultilevel"/>
    <w:tmpl w:val="5582E5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B319CF"/>
    <w:multiLevelType w:val="hybridMultilevel"/>
    <w:tmpl w:val="878EB4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0636203"/>
    <w:multiLevelType w:val="hybridMultilevel"/>
    <w:tmpl w:val="C4A8EE6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11366B4C"/>
    <w:multiLevelType w:val="multilevel"/>
    <w:tmpl w:val="7E04E09A"/>
    <w:lvl w:ilvl="0">
      <w:start w:val="2"/>
      <w:numFmt w:val="upperLetter"/>
      <w:lvlText w:val="%1"/>
      <w:lvlJc w:val="left"/>
      <w:pPr>
        <w:tabs>
          <w:tab w:val="num" w:pos="360"/>
        </w:tabs>
        <w:ind w:left="360" w:hanging="360"/>
      </w:pPr>
      <w:rPr>
        <w:rFonts w:hint="default"/>
      </w:rPr>
    </w:lvl>
    <w:lvl w:ilvl="1">
      <w:start w:val="1"/>
      <w:numFmt w:val="decimal"/>
      <w:lvlRestart w:val="0"/>
      <w:lvlText w:val="%1%2)"/>
      <w:lvlJc w:val="left"/>
      <w:pPr>
        <w:tabs>
          <w:tab w:val="num" w:pos="720"/>
        </w:tabs>
        <w:ind w:left="720" w:hanging="360"/>
      </w:p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6" w15:restartNumberingAfterBreak="0">
    <w:nsid w:val="17746906"/>
    <w:multiLevelType w:val="hybridMultilevel"/>
    <w:tmpl w:val="A5320938"/>
    <w:lvl w:ilvl="0" w:tplc="E9C27394">
      <w:start w:val="1"/>
      <w:numFmt w:val="bullet"/>
      <w:lvlText w:val="•"/>
      <w:lvlJc w:val="left"/>
      <w:pPr>
        <w:ind w:left="171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D7830A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378D6F0">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32AE9CA4">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5527514">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17E504E">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DC6738E">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3EC22A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BA8E8402">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1A252866"/>
    <w:multiLevelType w:val="hybridMultilevel"/>
    <w:tmpl w:val="FD9E1AA0"/>
    <w:lvl w:ilvl="0" w:tplc="20000017">
      <w:start w:val="1"/>
      <w:numFmt w:val="lowerLetter"/>
      <w:lvlText w:val="%1)"/>
      <w:lvlJc w:val="left"/>
      <w:pPr>
        <w:ind w:left="1800" w:hanging="360"/>
      </w:pPr>
    </w:lvl>
    <w:lvl w:ilvl="1" w:tplc="20000019" w:tentative="1">
      <w:start w:val="1"/>
      <w:numFmt w:val="lowerLetter"/>
      <w:lvlText w:val="%2."/>
      <w:lvlJc w:val="left"/>
      <w:pPr>
        <w:ind w:left="2520" w:hanging="360"/>
      </w:pPr>
    </w:lvl>
    <w:lvl w:ilvl="2" w:tplc="2000001B" w:tentative="1">
      <w:start w:val="1"/>
      <w:numFmt w:val="lowerRoman"/>
      <w:lvlText w:val="%3."/>
      <w:lvlJc w:val="right"/>
      <w:pPr>
        <w:ind w:left="3240" w:hanging="180"/>
      </w:pPr>
    </w:lvl>
    <w:lvl w:ilvl="3" w:tplc="2000000F" w:tentative="1">
      <w:start w:val="1"/>
      <w:numFmt w:val="decimal"/>
      <w:lvlText w:val="%4."/>
      <w:lvlJc w:val="left"/>
      <w:pPr>
        <w:ind w:left="3960" w:hanging="360"/>
      </w:pPr>
    </w:lvl>
    <w:lvl w:ilvl="4" w:tplc="20000019" w:tentative="1">
      <w:start w:val="1"/>
      <w:numFmt w:val="lowerLetter"/>
      <w:lvlText w:val="%5."/>
      <w:lvlJc w:val="left"/>
      <w:pPr>
        <w:ind w:left="4680" w:hanging="360"/>
      </w:pPr>
    </w:lvl>
    <w:lvl w:ilvl="5" w:tplc="2000001B" w:tentative="1">
      <w:start w:val="1"/>
      <w:numFmt w:val="lowerRoman"/>
      <w:lvlText w:val="%6."/>
      <w:lvlJc w:val="right"/>
      <w:pPr>
        <w:ind w:left="5400" w:hanging="180"/>
      </w:pPr>
    </w:lvl>
    <w:lvl w:ilvl="6" w:tplc="2000000F" w:tentative="1">
      <w:start w:val="1"/>
      <w:numFmt w:val="decimal"/>
      <w:lvlText w:val="%7."/>
      <w:lvlJc w:val="left"/>
      <w:pPr>
        <w:ind w:left="6120" w:hanging="360"/>
      </w:pPr>
    </w:lvl>
    <w:lvl w:ilvl="7" w:tplc="20000019" w:tentative="1">
      <w:start w:val="1"/>
      <w:numFmt w:val="lowerLetter"/>
      <w:lvlText w:val="%8."/>
      <w:lvlJc w:val="left"/>
      <w:pPr>
        <w:ind w:left="6840" w:hanging="360"/>
      </w:pPr>
    </w:lvl>
    <w:lvl w:ilvl="8" w:tplc="2000001B" w:tentative="1">
      <w:start w:val="1"/>
      <w:numFmt w:val="lowerRoman"/>
      <w:lvlText w:val="%9."/>
      <w:lvlJc w:val="right"/>
      <w:pPr>
        <w:ind w:left="7560" w:hanging="180"/>
      </w:pPr>
    </w:lvl>
  </w:abstractNum>
  <w:abstractNum w:abstractNumId="8" w15:restartNumberingAfterBreak="0">
    <w:nsid w:val="1A527F0A"/>
    <w:multiLevelType w:val="hybridMultilevel"/>
    <w:tmpl w:val="36B2B1D4"/>
    <w:lvl w:ilvl="0" w:tplc="0409000F">
      <w:start w:val="1"/>
      <w:numFmt w:val="decimal"/>
      <w:lvlText w:val="%1."/>
      <w:lvlJc w:val="left"/>
      <w:pPr>
        <w:ind w:left="1128" w:hanging="360"/>
      </w:pPr>
    </w:lvl>
    <w:lvl w:ilvl="1" w:tplc="04090019" w:tentative="1">
      <w:start w:val="1"/>
      <w:numFmt w:val="lowerLetter"/>
      <w:lvlText w:val="%2."/>
      <w:lvlJc w:val="left"/>
      <w:pPr>
        <w:ind w:left="1848" w:hanging="360"/>
      </w:pPr>
    </w:lvl>
    <w:lvl w:ilvl="2" w:tplc="0409001B" w:tentative="1">
      <w:start w:val="1"/>
      <w:numFmt w:val="lowerRoman"/>
      <w:lvlText w:val="%3."/>
      <w:lvlJc w:val="right"/>
      <w:pPr>
        <w:ind w:left="2568" w:hanging="180"/>
      </w:pPr>
    </w:lvl>
    <w:lvl w:ilvl="3" w:tplc="0409000F" w:tentative="1">
      <w:start w:val="1"/>
      <w:numFmt w:val="decimal"/>
      <w:lvlText w:val="%4."/>
      <w:lvlJc w:val="left"/>
      <w:pPr>
        <w:ind w:left="3288" w:hanging="360"/>
      </w:pPr>
    </w:lvl>
    <w:lvl w:ilvl="4" w:tplc="04090019" w:tentative="1">
      <w:start w:val="1"/>
      <w:numFmt w:val="lowerLetter"/>
      <w:lvlText w:val="%5."/>
      <w:lvlJc w:val="left"/>
      <w:pPr>
        <w:ind w:left="4008" w:hanging="360"/>
      </w:pPr>
    </w:lvl>
    <w:lvl w:ilvl="5" w:tplc="0409001B" w:tentative="1">
      <w:start w:val="1"/>
      <w:numFmt w:val="lowerRoman"/>
      <w:lvlText w:val="%6."/>
      <w:lvlJc w:val="right"/>
      <w:pPr>
        <w:ind w:left="4728" w:hanging="180"/>
      </w:pPr>
    </w:lvl>
    <w:lvl w:ilvl="6" w:tplc="0409000F" w:tentative="1">
      <w:start w:val="1"/>
      <w:numFmt w:val="decimal"/>
      <w:lvlText w:val="%7."/>
      <w:lvlJc w:val="left"/>
      <w:pPr>
        <w:ind w:left="5448" w:hanging="360"/>
      </w:pPr>
    </w:lvl>
    <w:lvl w:ilvl="7" w:tplc="04090019" w:tentative="1">
      <w:start w:val="1"/>
      <w:numFmt w:val="lowerLetter"/>
      <w:lvlText w:val="%8."/>
      <w:lvlJc w:val="left"/>
      <w:pPr>
        <w:ind w:left="6168" w:hanging="360"/>
      </w:pPr>
    </w:lvl>
    <w:lvl w:ilvl="8" w:tplc="0409001B" w:tentative="1">
      <w:start w:val="1"/>
      <w:numFmt w:val="lowerRoman"/>
      <w:lvlText w:val="%9."/>
      <w:lvlJc w:val="right"/>
      <w:pPr>
        <w:ind w:left="6888" w:hanging="180"/>
      </w:pPr>
    </w:lvl>
  </w:abstractNum>
  <w:abstractNum w:abstractNumId="9" w15:restartNumberingAfterBreak="0">
    <w:nsid w:val="1B914012"/>
    <w:multiLevelType w:val="hybridMultilevel"/>
    <w:tmpl w:val="7A349E38"/>
    <w:lvl w:ilvl="0" w:tplc="08090019">
      <w:start w:val="1"/>
      <w:numFmt w:val="lowerLetter"/>
      <w:lvlText w:val="%1."/>
      <w:lvlJc w:val="left"/>
      <w:pPr>
        <w:tabs>
          <w:tab w:val="num" w:pos="720"/>
        </w:tabs>
        <w:ind w:left="720" w:hanging="360"/>
      </w:pPr>
      <w:rPr>
        <w:rFonts w:hint="default"/>
      </w:rPr>
    </w:lvl>
    <w:lvl w:ilvl="1" w:tplc="63AAEA8E" w:tentative="1">
      <w:start w:val="1"/>
      <w:numFmt w:val="bullet"/>
      <w:lvlText w:val="•"/>
      <w:lvlJc w:val="left"/>
      <w:pPr>
        <w:tabs>
          <w:tab w:val="num" w:pos="1440"/>
        </w:tabs>
        <w:ind w:left="1440" w:hanging="360"/>
      </w:pPr>
      <w:rPr>
        <w:rFonts w:ascii="Arial" w:hAnsi="Arial" w:hint="default"/>
      </w:rPr>
    </w:lvl>
    <w:lvl w:ilvl="2" w:tplc="10BA0094" w:tentative="1">
      <w:start w:val="1"/>
      <w:numFmt w:val="bullet"/>
      <w:lvlText w:val="•"/>
      <w:lvlJc w:val="left"/>
      <w:pPr>
        <w:tabs>
          <w:tab w:val="num" w:pos="2160"/>
        </w:tabs>
        <w:ind w:left="2160" w:hanging="360"/>
      </w:pPr>
      <w:rPr>
        <w:rFonts w:ascii="Arial" w:hAnsi="Arial" w:hint="default"/>
      </w:rPr>
    </w:lvl>
    <w:lvl w:ilvl="3" w:tplc="794E3F60" w:tentative="1">
      <w:start w:val="1"/>
      <w:numFmt w:val="bullet"/>
      <w:lvlText w:val="•"/>
      <w:lvlJc w:val="left"/>
      <w:pPr>
        <w:tabs>
          <w:tab w:val="num" w:pos="2880"/>
        </w:tabs>
        <w:ind w:left="2880" w:hanging="360"/>
      </w:pPr>
      <w:rPr>
        <w:rFonts w:ascii="Arial" w:hAnsi="Arial" w:hint="default"/>
      </w:rPr>
    </w:lvl>
    <w:lvl w:ilvl="4" w:tplc="977AC262" w:tentative="1">
      <w:start w:val="1"/>
      <w:numFmt w:val="bullet"/>
      <w:lvlText w:val="•"/>
      <w:lvlJc w:val="left"/>
      <w:pPr>
        <w:tabs>
          <w:tab w:val="num" w:pos="3600"/>
        </w:tabs>
        <w:ind w:left="3600" w:hanging="360"/>
      </w:pPr>
      <w:rPr>
        <w:rFonts w:ascii="Arial" w:hAnsi="Arial" w:hint="default"/>
      </w:rPr>
    </w:lvl>
    <w:lvl w:ilvl="5" w:tplc="DC38D81E" w:tentative="1">
      <w:start w:val="1"/>
      <w:numFmt w:val="bullet"/>
      <w:lvlText w:val="•"/>
      <w:lvlJc w:val="left"/>
      <w:pPr>
        <w:tabs>
          <w:tab w:val="num" w:pos="4320"/>
        </w:tabs>
        <w:ind w:left="4320" w:hanging="360"/>
      </w:pPr>
      <w:rPr>
        <w:rFonts w:ascii="Arial" w:hAnsi="Arial" w:hint="default"/>
      </w:rPr>
    </w:lvl>
    <w:lvl w:ilvl="6" w:tplc="9F16A458" w:tentative="1">
      <w:start w:val="1"/>
      <w:numFmt w:val="bullet"/>
      <w:lvlText w:val="•"/>
      <w:lvlJc w:val="left"/>
      <w:pPr>
        <w:tabs>
          <w:tab w:val="num" w:pos="5040"/>
        </w:tabs>
        <w:ind w:left="5040" w:hanging="360"/>
      </w:pPr>
      <w:rPr>
        <w:rFonts w:ascii="Arial" w:hAnsi="Arial" w:hint="default"/>
      </w:rPr>
    </w:lvl>
    <w:lvl w:ilvl="7" w:tplc="479EC43E" w:tentative="1">
      <w:start w:val="1"/>
      <w:numFmt w:val="bullet"/>
      <w:lvlText w:val="•"/>
      <w:lvlJc w:val="left"/>
      <w:pPr>
        <w:tabs>
          <w:tab w:val="num" w:pos="5760"/>
        </w:tabs>
        <w:ind w:left="5760" w:hanging="360"/>
      </w:pPr>
      <w:rPr>
        <w:rFonts w:ascii="Arial" w:hAnsi="Arial" w:hint="default"/>
      </w:rPr>
    </w:lvl>
    <w:lvl w:ilvl="8" w:tplc="15FE0C02"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1D1E4D10"/>
    <w:multiLevelType w:val="multilevel"/>
    <w:tmpl w:val="200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2724432E"/>
    <w:multiLevelType w:val="hybridMultilevel"/>
    <w:tmpl w:val="F4F4EEE4"/>
    <w:lvl w:ilvl="0" w:tplc="6ACC9324">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36E2EE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9E6790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EF4BC62">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FCE13D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CFEA37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1BA88FE">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F82136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E28BD2C">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2CDA53F1"/>
    <w:multiLevelType w:val="hybridMultilevel"/>
    <w:tmpl w:val="2112FAEC"/>
    <w:lvl w:ilvl="0" w:tplc="0409001B">
      <w:start w:val="1"/>
      <w:numFmt w:val="lowerRoman"/>
      <w:lvlText w:val="%1."/>
      <w:lvlJc w:val="right"/>
      <w:pPr>
        <w:ind w:left="720" w:hanging="360"/>
      </w:pPr>
      <w:rPr>
        <w:rFonts w:hint="default"/>
      </w:rPr>
    </w:lvl>
    <w:lvl w:ilvl="1" w:tplc="A536A3A2">
      <w:start w:val="1"/>
      <w:numFmt w:val="bullet"/>
      <w:lvlText w:val="o"/>
      <w:lvlJc w:val="left"/>
      <w:pPr>
        <w:ind w:left="1440" w:hanging="360"/>
      </w:pPr>
      <w:rPr>
        <w:rFonts w:ascii="Courier New" w:hAnsi="Courier New" w:hint="default"/>
      </w:rPr>
    </w:lvl>
    <w:lvl w:ilvl="2" w:tplc="E73C80EA">
      <w:start w:val="1"/>
      <w:numFmt w:val="bullet"/>
      <w:lvlText w:val=""/>
      <w:lvlJc w:val="left"/>
      <w:pPr>
        <w:ind w:left="2160" w:hanging="360"/>
      </w:pPr>
      <w:rPr>
        <w:rFonts w:ascii="Wingdings" w:hAnsi="Wingdings" w:hint="default"/>
      </w:rPr>
    </w:lvl>
    <w:lvl w:ilvl="3" w:tplc="1B7830E2">
      <w:start w:val="1"/>
      <w:numFmt w:val="bullet"/>
      <w:lvlText w:val=""/>
      <w:lvlJc w:val="left"/>
      <w:pPr>
        <w:ind w:left="2880" w:hanging="360"/>
      </w:pPr>
      <w:rPr>
        <w:rFonts w:ascii="Symbol" w:hAnsi="Symbol" w:hint="default"/>
      </w:rPr>
    </w:lvl>
    <w:lvl w:ilvl="4" w:tplc="CF7C661C">
      <w:start w:val="1"/>
      <w:numFmt w:val="bullet"/>
      <w:lvlText w:val="o"/>
      <w:lvlJc w:val="left"/>
      <w:pPr>
        <w:ind w:left="3600" w:hanging="360"/>
      </w:pPr>
      <w:rPr>
        <w:rFonts w:ascii="Courier New" w:hAnsi="Courier New" w:hint="default"/>
      </w:rPr>
    </w:lvl>
    <w:lvl w:ilvl="5" w:tplc="C960EE6C">
      <w:start w:val="1"/>
      <w:numFmt w:val="bullet"/>
      <w:lvlText w:val=""/>
      <w:lvlJc w:val="left"/>
      <w:pPr>
        <w:ind w:left="4320" w:hanging="360"/>
      </w:pPr>
      <w:rPr>
        <w:rFonts w:ascii="Wingdings" w:hAnsi="Wingdings" w:hint="default"/>
      </w:rPr>
    </w:lvl>
    <w:lvl w:ilvl="6" w:tplc="59384278">
      <w:start w:val="1"/>
      <w:numFmt w:val="bullet"/>
      <w:lvlText w:val=""/>
      <w:lvlJc w:val="left"/>
      <w:pPr>
        <w:ind w:left="5040" w:hanging="360"/>
      </w:pPr>
      <w:rPr>
        <w:rFonts w:ascii="Symbol" w:hAnsi="Symbol" w:hint="default"/>
      </w:rPr>
    </w:lvl>
    <w:lvl w:ilvl="7" w:tplc="67C2E254">
      <w:start w:val="1"/>
      <w:numFmt w:val="bullet"/>
      <w:lvlText w:val="o"/>
      <w:lvlJc w:val="left"/>
      <w:pPr>
        <w:ind w:left="5760" w:hanging="360"/>
      </w:pPr>
      <w:rPr>
        <w:rFonts w:ascii="Courier New" w:hAnsi="Courier New" w:hint="default"/>
      </w:rPr>
    </w:lvl>
    <w:lvl w:ilvl="8" w:tplc="454CC7A0">
      <w:start w:val="1"/>
      <w:numFmt w:val="bullet"/>
      <w:lvlText w:val=""/>
      <w:lvlJc w:val="left"/>
      <w:pPr>
        <w:ind w:left="6480" w:hanging="360"/>
      </w:pPr>
      <w:rPr>
        <w:rFonts w:ascii="Wingdings" w:hAnsi="Wingdings" w:hint="default"/>
      </w:rPr>
    </w:lvl>
  </w:abstractNum>
  <w:abstractNum w:abstractNumId="13" w15:restartNumberingAfterBreak="0">
    <w:nsid w:val="2D542F98"/>
    <w:multiLevelType w:val="multilevel"/>
    <w:tmpl w:val="8D9ABA68"/>
    <w:lvl w:ilvl="0">
      <w:start w:val="1"/>
      <w:numFmt w:val="decimal"/>
      <w:lvlText w:val="%1."/>
      <w:lvlJc w:val="left"/>
      <w:pPr>
        <w:ind w:left="720" w:hanging="360"/>
      </w:pPr>
    </w:lvl>
    <w:lvl w:ilvl="1">
      <w:start w:val="2"/>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72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 w15:restartNumberingAfterBreak="0">
    <w:nsid w:val="2F2E4455"/>
    <w:multiLevelType w:val="hybridMultilevel"/>
    <w:tmpl w:val="8B1C185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0FB4294"/>
    <w:multiLevelType w:val="hybridMultilevel"/>
    <w:tmpl w:val="C1F6A4F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35595B56"/>
    <w:multiLevelType w:val="multilevel"/>
    <w:tmpl w:val="866EB498"/>
    <w:lvl w:ilvl="0">
      <w:start w:val="2"/>
      <w:numFmt w:val="upperLetter"/>
      <w:pStyle w:val="Heading3"/>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7" w15:restartNumberingAfterBreak="0">
    <w:nsid w:val="3B88198F"/>
    <w:multiLevelType w:val="multilevel"/>
    <w:tmpl w:val="20000027"/>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8" w15:restartNumberingAfterBreak="0">
    <w:nsid w:val="3C9C6405"/>
    <w:multiLevelType w:val="hybridMultilevel"/>
    <w:tmpl w:val="4C6403F2"/>
    <w:numStyleLink w:val="Bullet"/>
  </w:abstractNum>
  <w:abstractNum w:abstractNumId="19" w15:restartNumberingAfterBreak="0">
    <w:nsid w:val="3CF01375"/>
    <w:multiLevelType w:val="hybridMultilevel"/>
    <w:tmpl w:val="2690E5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4E724FE"/>
    <w:multiLevelType w:val="hybridMultilevel"/>
    <w:tmpl w:val="B540DE4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1" w15:restartNumberingAfterBreak="0">
    <w:nsid w:val="4699170B"/>
    <w:multiLevelType w:val="hybridMultilevel"/>
    <w:tmpl w:val="88C43DBE"/>
    <w:lvl w:ilvl="0" w:tplc="08090001">
      <w:start w:val="1"/>
      <w:numFmt w:val="bullet"/>
      <w:lvlText w:val=""/>
      <w:lvlJc w:val="left"/>
      <w:pPr>
        <w:ind w:left="1855" w:hanging="360"/>
      </w:pPr>
      <w:rPr>
        <w:rFonts w:ascii="Symbol" w:hAnsi="Symbol" w:hint="default"/>
      </w:rPr>
    </w:lvl>
    <w:lvl w:ilvl="1" w:tplc="08090003" w:tentative="1">
      <w:start w:val="1"/>
      <w:numFmt w:val="bullet"/>
      <w:lvlText w:val="o"/>
      <w:lvlJc w:val="left"/>
      <w:pPr>
        <w:ind w:left="2575" w:hanging="360"/>
      </w:pPr>
      <w:rPr>
        <w:rFonts w:ascii="Courier New" w:hAnsi="Courier New" w:cs="Courier New" w:hint="default"/>
      </w:rPr>
    </w:lvl>
    <w:lvl w:ilvl="2" w:tplc="08090005" w:tentative="1">
      <w:start w:val="1"/>
      <w:numFmt w:val="bullet"/>
      <w:lvlText w:val=""/>
      <w:lvlJc w:val="left"/>
      <w:pPr>
        <w:ind w:left="3295" w:hanging="360"/>
      </w:pPr>
      <w:rPr>
        <w:rFonts w:ascii="Wingdings" w:hAnsi="Wingdings" w:hint="default"/>
      </w:rPr>
    </w:lvl>
    <w:lvl w:ilvl="3" w:tplc="08090001" w:tentative="1">
      <w:start w:val="1"/>
      <w:numFmt w:val="bullet"/>
      <w:lvlText w:val=""/>
      <w:lvlJc w:val="left"/>
      <w:pPr>
        <w:ind w:left="4015" w:hanging="360"/>
      </w:pPr>
      <w:rPr>
        <w:rFonts w:ascii="Symbol" w:hAnsi="Symbol" w:hint="default"/>
      </w:rPr>
    </w:lvl>
    <w:lvl w:ilvl="4" w:tplc="08090003" w:tentative="1">
      <w:start w:val="1"/>
      <w:numFmt w:val="bullet"/>
      <w:lvlText w:val="o"/>
      <w:lvlJc w:val="left"/>
      <w:pPr>
        <w:ind w:left="4735" w:hanging="360"/>
      </w:pPr>
      <w:rPr>
        <w:rFonts w:ascii="Courier New" w:hAnsi="Courier New" w:cs="Courier New" w:hint="default"/>
      </w:rPr>
    </w:lvl>
    <w:lvl w:ilvl="5" w:tplc="08090005" w:tentative="1">
      <w:start w:val="1"/>
      <w:numFmt w:val="bullet"/>
      <w:lvlText w:val=""/>
      <w:lvlJc w:val="left"/>
      <w:pPr>
        <w:ind w:left="5455" w:hanging="360"/>
      </w:pPr>
      <w:rPr>
        <w:rFonts w:ascii="Wingdings" w:hAnsi="Wingdings" w:hint="default"/>
      </w:rPr>
    </w:lvl>
    <w:lvl w:ilvl="6" w:tplc="08090001" w:tentative="1">
      <w:start w:val="1"/>
      <w:numFmt w:val="bullet"/>
      <w:lvlText w:val=""/>
      <w:lvlJc w:val="left"/>
      <w:pPr>
        <w:ind w:left="6175" w:hanging="360"/>
      </w:pPr>
      <w:rPr>
        <w:rFonts w:ascii="Symbol" w:hAnsi="Symbol" w:hint="default"/>
      </w:rPr>
    </w:lvl>
    <w:lvl w:ilvl="7" w:tplc="08090003" w:tentative="1">
      <w:start w:val="1"/>
      <w:numFmt w:val="bullet"/>
      <w:lvlText w:val="o"/>
      <w:lvlJc w:val="left"/>
      <w:pPr>
        <w:ind w:left="6895" w:hanging="360"/>
      </w:pPr>
      <w:rPr>
        <w:rFonts w:ascii="Courier New" w:hAnsi="Courier New" w:cs="Courier New" w:hint="default"/>
      </w:rPr>
    </w:lvl>
    <w:lvl w:ilvl="8" w:tplc="08090005" w:tentative="1">
      <w:start w:val="1"/>
      <w:numFmt w:val="bullet"/>
      <w:lvlText w:val=""/>
      <w:lvlJc w:val="left"/>
      <w:pPr>
        <w:ind w:left="7615" w:hanging="360"/>
      </w:pPr>
      <w:rPr>
        <w:rFonts w:ascii="Wingdings" w:hAnsi="Wingdings" w:hint="default"/>
      </w:rPr>
    </w:lvl>
  </w:abstractNum>
  <w:abstractNum w:abstractNumId="22" w15:restartNumberingAfterBreak="0">
    <w:nsid w:val="49173E4A"/>
    <w:multiLevelType w:val="hybridMultilevel"/>
    <w:tmpl w:val="2C66AD62"/>
    <w:lvl w:ilvl="0" w:tplc="09BA944C">
      <w:start w:val="1"/>
      <w:numFmt w:val="lowerRoman"/>
      <w:lvlText w:val="%1."/>
      <w:lvlJc w:val="right"/>
      <w:pPr>
        <w:ind w:left="720" w:hanging="360"/>
      </w:pPr>
      <w:rPr>
        <w:b/>
      </w:rPr>
    </w:lvl>
    <w:lvl w:ilvl="1" w:tplc="3E5A6FCA">
      <w:numFmt w:val="bullet"/>
      <w:lvlText w:val="•"/>
      <w:lvlJc w:val="left"/>
      <w:pPr>
        <w:ind w:left="1800" w:hanging="720"/>
      </w:pPr>
      <w:rPr>
        <w:rFonts w:ascii="Calibri" w:eastAsia="Times New Roman" w:hAnsi="Calibri" w:cs="Calibr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92E4027"/>
    <w:multiLevelType w:val="hybridMultilevel"/>
    <w:tmpl w:val="C242CEB8"/>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4" w15:restartNumberingAfterBreak="0">
    <w:nsid w:val="4A4B6E90"/>
    <w:multiLevelType w:val="hybridMultilevel"/>
    <w:tmpl w:val="C4B4C756"/>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4CF05495"/>
    <w:multiLevelType w:val="hybridMultilevel"/>
    <w:tmpl w:val="4C6403F2"/>
    <w:styleLink w:val="Bullet"/>
    <w:lvl w:ilvl="0" w:tplc="A6E2D956">
      <w:start w:val="1"/>
      <w:numFmt w:val="bullet"/>
      <w:lvlText w:val="•"/>
      <w:lvlJc w:val="left"/>
      <w:pPr>
        <w:ind w:left="180" w:hanging="180"/>
      </w:pPr>
      <w:rPr>
        <w:rFonts w:hAnsi="Arial Unicode MS"/>
        <w:caps w:val="0"/>
        <w:smallCaps w:val="0"/>
        <w:strike w:val="0"/>
        <w:dstrike w:val="0"/>
        <w:outline w:val="0"/>
        <w:emboss w:val="0"/>
        <w:imprint w:val="0"/>
        <w:spacing w:val="0"/>
        <w:w w:val="100"/>
        <w:kern w:val="0"/>
        <w:position w:val="0"/>
        <w:highlight w:val="none"/>
        <w:vertAlign w:val="baseline"/>
      </w:rPr>
    </w:lvl>
    <w:lvl w:ilvl="1" w:tplc="3AD435BE">
      <w:start w:val="1"/>
      <w:numFmt w:val="bullet"/>
      <w:lvlText w:val="•"/>
      <w:lvlJc w:val="left"/>
      <w:pPr>
        <w:ind w:left="360" w:hanging="180"/>
      </w:pPr>
      <w:rPr>
        <w:rFonts w:hAnsi="Arial Unicode MS"/>
        <w:caps w:val="0"/>
        <w:smallCaps w:val="0"/>
        <w:strike w:val="0"/>
        <w:dstrike w:val="0"/>
        <w:outline w:val="0"/>
        <w:emboss w:val="0"/>
        <w:imprint w:val="0"/>
        <w:spacing w:val="0"/>
        <w:w w:val="100"/>
        <w:kern w:val="0"/>
        <w:position w:val="-2"/>
        <w:highlight w:val="none"/>
        <w:vertAlign w:val="baseline"/>
      </w:rPr>
    </w:lvl>
    <w:lvl w:ilvl="2" w:tplc="26387958">
      <w:start w:val="1"/>
      <w:numFmt w:val="bullet"/>
      <w:lvlText w:val="•"/>
      <w:lvlJc w:val="left"/>
      <w:pPr>
        <w:ind w:left="540" w:hanging="180"/>
      </w:pPr>
      <w:rPr>
        <w:rFonts w:hAnsi="Arial Unicode MS"/>
        <w:caps w:val="0"/>
        <w:smallCaps w:val="0"/>
        <w:strike w:val="0"/>
        <w:dstrike w:val="0"/>
        <w:outline w:val="0"/>
        <w:emboss w:val="0"/>
        <w:imprint w:val="0"/>
        <w:spacing w:val="0"/>
        <w:w w:val="100"/>
        <w:kern w:val="0"/>
        <w:position w:val="-2"/>
        <w:highlight w:val="none"/>
        <w:vertAlign w:val="baseline"/>
      </w:rPr>
    </w:lvl>
    <w:lvl w:ilvl="3" w:tplc="ACDAB8FC">
      <w:start w:val="1"/>
      <w:numFmt w:val="bullet"/>
      <w:lvlText w:val="•"/>
      <w:lvlJc w:val="left"/>
      <w:pPr>
        <w:ind w:left="720" w:hanging="180"/>
      </w:pPr>
      <w:rPr>
        <w:rFonts w:hAnsi="Arial Unicode MS"/>
        <w:caps w:val="0"/>
        <w:smallCaps w:val="0"/>
        <w:strike w:val="0"/>
        <w:dstrike w:val="0"/>
        <w:outline w:val="0"/>
        <w:emboss w:val="0"/>
        <w:imprint w:val="0"/>
        <w:spacing w:val="0"/>
        <w:w w:val="100"/>
        <w:kern w:val="0"/>
        <w:position w:val="-2"/>
        <w:highlight w:val="none"/>
        <w:vertAlign w:val="baseline"/>
      </w:rPr>
    </w:lvl>
    <w:lvl w:ilvl="4" w:tplc="2E305714">
      <w:start w:val="1"/>
      <w:numFmt w:val="bullet"/>
      <w:lvlText w:val="•"/>
      <w:lvlJc w:val="left"/>
      <w:pPr>
        <w:ind w:left="900" w:hanging="180"/>
      </w:pPr>
      <w:rPr>
        <w:rFonts w:hAnsi="Arial Unicode MS"/>
        <w:caps w:val="0"/>
        <w:smallCaps w:val="0"/>
        <w:strike w:val="0"/>
        <w:dstrike w:val="0"/>
        <w:outline w:val="0"/>
        <w:emboss w:val="0"/>
        <w:imprint w:val="0"/>
        <w:spacing w:val="0"/>
        <w:w w:val="100"/>
        <w:kern w:val="0"/>
        <w:position w:val="-2"/>
        <w:highlight w:val="none"/>
        <w:vertAlign w:val="baseline"/>
      </w:rPr>
    </w:lvl>
    <w:lvl w:ilvl="5" w:tplc="1F4E3388">
      <w:start w:val="1"/>
      <w:numFmt w:val="bullet"/>
      <w:lvlText w:val="•"/>
      <w:lvlJc w:val="left"/>
      <w:pPr>
        <w:ind w:left="1080" w:hanging="180"/>
      </w:pPr>
      <w:rPr>
        <w:rFonts w:hAnsi="Arial Unicode MS"/>
        <w:caps w:val="0"/>
        <w:smallCaps w:val="0"/>
        <w:strike w:val="0"/>
        <w:dstrike w:val="0"/>
        <w:outline w:val="0"/>
        <w:emboss w:val="0"/>
        <w:imprint w:val="0"/>
        <w:spacing w:val="0"/>
        <w:w w:val="100"/>
        <w:kern w:val="0"/>
        <w:position w:val="-2"/>
        <w:highlight w:val="none"/>
        <w:vertAlign w:val="baseline"/>
      </w:rPr>
    </w:lvl>
    <w:lvl w:ilvl="6" w:tplc="5C30329E">
      <w:start w:val="1"/>
      <w:numFmt w:val="bullet"/>
      <w:lvlText w:val="•"/>
      <w:lvlJc w:val="left"/>
      <w:pPr>
        <w:ind w:left="1260" w:hanging="180"/>
      </w:pPr>
      <w:rPr>
        <w:rFonts w:hAnsi="Arial Unicode MS"/>
        <w:caps w:val="0"/>
        <w:smallCaps w:val="0"/>
        <w:strike w:val="0"/>
        <w:dstrike w:val="0"/>
        <w:outline w:val="0"/>
        <w:emboss w:val="0"/>
        <w:imprint w:val="0"/>
        <w:spacing w:val="0"/>
        <w:w w:val="100"/>
        <w:kern w:val="0"/>
        <w:position w:val="-2"/>
        <w:highlight w:val="none"/>
        <w:vertAlign w:val="baseline"/>
      </w:rPr>
    </w:lvl>
    <w:lvl w:ilvl="7" w:tplc="2994651C">
      <w:start w:val="1"/>
      <w:numFmt w:val="bullet"/>
      <w:lvlText w:val="•"/>
      <w:lvlJc w:val="left"/>
      <w:pPr>
        <w:ind w:left="1440" w:hanging="180"/>
      </w:pPr>
      <w:rPr>
        <w:rFonts w:hAnsi="Arial Unicode MS"/>
        <w:caps w:val="0"/>
        <w:smallCaps w:val="0"/>
        <w:strike w:val="0"/>
        <w:dstrike w:val="0"/>
        <w:outline w:val="0"/>
        <w:emboss w:val="0"/>
        <w:imprint w:val="0"/>
        <w:spacing w:val="0"/>
        <w:w w:val="100"/>
        <w:kern w:val="0"/>
        <w:position w:val="-2"/>
        <w:highlight w:val="none"/>
        <w:vertAlign w:val="baseline"/>
      </w:rPr>
    </w:lvl>
    <w:lvl w:ilvl="8" w:tplc="6F9AD292">
      <w:start w:val="1"/>
      <w:numFmt w:val="bullet"/>
      <w:lvlText w:val="•"/>
      <w:lvlJc w:val="left"/>
      <w:pPr>
        <w:ind w:left="1620" w:hanging="180"/>
      </w:pPr>
      <w:rPr>
        <w:rFonts w:hAnsi="Arial Unicode MS"/>
        <w:caps w:val="0"/>
        <w:smallCaps w:val="0"/>
        <w:strike w:val="0"/>
        <w:dstrike w:val="0"/>
        <w:outline w:val="0"/>
        <w:emboss w:val="0"/>
        <w:imprint w:val="0"/>
        <w:spacing w:val="0"/>
        <w:w w:val="100"/>
        <w:kern w:val="0"/>
        <w:position w:val="-2"/>
        <w:highlight w:val="none"/>
        <w:vertAlign w:val="baseline"/>
      </w:rPr>
    </w:lvl>
  </w:abstractNum>
  <w:abstractNum w:abstractNumId="26" w15:restartNumberingAfterBreak="0">
    <w:nsid w:val="50311F1A"/>
    <w:multiLevelType w:val="hybridMultilevel"/>
    <w:tmpl w:val="F4E20F3E"/>
    <w:lvl w:ilvl="0" w:tplc="393060BE">
      <w:start w:val="1"/>
      <w:numFmt w:val="upperLetter"/>
      <w:lvlText w:val="%1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1BC6B0D"/>
    <w:multiLevelType w:val="hybridMultilevel"/>
    <w:tmpl w:val="47249AA8"/>
    <w:lvl w:ilvl="0" w:tplc="888E2E38">
      <w:start w:val="1"/>
      <w:numFmt w:val="bullet"/>
      <w:lvlText w:val=""/>
      <w:lvlJc w:val="left"/>
      <w:pPr>
        <w:ind w:left="720" w:hanging="360"/>
      </w:pPr>
      <w:rPr>
        <w:rFonts w:ascii="Symbol" w:hAnsi="Symbol" w:hint="default"/>
      </w:rPr>
    </w:lvl>
    <w:lvl w:ilvl="1" w:tplc="A536A3A2">
      <w:start w:val="1"/>
      <w:numFmt w:val="bullet"/>
      <w:lvlText w:val="o"/>
      <w:lvlJc w:val="left"/>
      <w:pPr>
        <w:ind w:left="1440" w:hanging="360"/>
      </w:pPr>
      <w:rPr>
        <w:rFonts w:ascii="Courier New" w:hAnsi="Courier New" w:hint="default"/>
      </w:rPr>
    </w:lvl>
    <w:lvl w:ilvl="2" w:tplc="E73C80EA">
      <w:start w:val="1"/>
      <w:numFmt w:val="bullet"/>
      <w:lvlText w:val=""/>
      <w:lvlJc w:val="left"/>
      <w:pPr>
        <w:ind w:left="2160" w:hanging="360"/>
      </w:pPr>
      <w:rPr>
        <w:rFonts w:ascii="Wingdings" w:hAnsi="Wingdings" w:hint="default"/>
      </w:rPr>
    </w:lvl>
    <w:lvl w:ilvl="3" w:tplc="1B7830E2">
      <w:start w:val="1"/>
      <w:numFmt w:val="bullet"/>
      <w:lvlText w:val=""/>
      <w:lvlJc w:val="left"/>
      <w:pPr>
        <w:ind w:left="2880" w:hanging="360"/>
      </w:pPr>
      <w:rPr>
        <w:rFonts w:ascii="Symbol" w:hAnsi="Symbol" w:hint="default"/>
      </w:rPr>
    </w:lvl>
    <w:lvl w:ilvl="4" w:tplc="CF7C661C">
      <w:start w:val="1"/>
      <w:numFmt w:val="bullet"/>
      <w:lvlText w:val="o"/>
      <w:lvlJc w:val="left"/>
      <w:pPr>
        <w:ind w:left="3600" w:hanging="360"/>
      </w:pPr>
      <w:rPr>
        <w:rFonts w:ascii="Courier New" w:hAnsi="Courier New" w:hint="default"/>
      </w:rPr>
    </w:lvl>
    <w:lvl w:ilvl="5" w:tplc="C960EE6C">
      <w:start w:val="1"/>
      <w:numFmt w:val="bullet"/>
      <w:lvlText w:val=""/>
      <w:lvlJc w:val="left"/>
      <w:pPr>
        <w:ind w:left="4320" w:hanging="360"/>
      </w:pPr>
      <w:rPr>
        <w:rFonts w:ascii="Wingdings" w:hAnsi="Wingdings" w:hint="default"/>
      </w:rPr>
    </w:lvl>
    <w:lvl w:ilvl="6" w:tplc="59384278">
      <w:start w:val="1"/>
      <w:numFmt w:val="bullet"/>
      <w:lvlText w:val=""/>
      <w:lvlJc w:val="left"/>
      <w:pPr>
        <w:ind w:left="5040" w:hanging="360"/>
      </w:pPr>
      <w:rPr>
        <w:rFonts w:ascii="Symbol" w:hAnsi="Symbol" w:hint="default"/>
      </w:rPr>
    </w:lvl>
    <w:lvl w:ilvl="7" w:tplc="67C2E254">
      <w:start w:val="1"/>
      <w:numFmt w:val="bullet"/>
      <w:lvlText w:val="o"/>
      <w:lvlJc w:val="left"/>
      <w:pPr>
        <w:ind w:left="5760" w:hanging="360"/>
      </w:pPr>
      <w:rPr>
        <w:rFonts w:ascii="Courier New" w:hAnsi="Courier New" w:hint="default"/>
      </w:rPr>
    </w:lvl>
    <w:lvl w:ilvl="8" w:tplc="454CC7A0">
      <w:start w:val="1"/>
      <w:numFmt w:val="bullet"/>
      <w:lvlText w:val=""/>
      <w:lvlJc w:val="left"/>
      <w:pPr>
        <w:ind w:left="6480" w:hanging="360"/>
      </w:pPr>
      <w:rPr>
        <w:rFonts w:ascii="Wingdings" w:hAnsi="Wingdings" w:hint="default"/>
      </w:rPr>
    </w:lvl>
  </w:abstractNum>
  <w:abstractNum w:abstractNumId="28" w15:restartNumberingAfterBreak="0">
    <w:nsid w:val="51BF43DF"/>
    <w:multiLevelType w:val="multilevel"/>
    <w:tmpl w:val="C428CB8A"/>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9" w15:restartNumberingAfterBreak="0">
    <w:nsid w:val="52F833EC"/>
    <w:multiLevelType w:val="hybridMultilevel"/>
    <w:tmpl w:val="2C2C0C56"/>
    <w:lvl w:ilvl="0" w:tplc="9EC80718">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BF8A016">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A9E974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10CBB8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5A6338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F0EA08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E920B7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D68388A">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4548946">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54FB5772"/>
    <w:multiLevelType w:val="multilevel"/>
    <w:tmpl w:val="7716EB4A"/>
    <w:lvl w:ilvl="0">
      <w:start w:val="2"/>
      <w:numFmt w:val="upperLetter"/>
      <w:lvlText w:val="%1"/>
      <w:lvlJc w:val="left"/>
      <w:pPr>
        <w:tabs>
          <w:tab w:val="num" w:pos="360"/>
        </w:tabs>
        <w:ind w:left="360" w:hanging="360"/>
      </w:pPr>
      <w:rPr>
        <w:rFonts w:hint="default"/>
      </w:rPr>
    </w:lvl>
    <w:lvl w:ilvl="1">
      <w:start w:val="1"/>
      <w:numFmt w:val="decimal"/>
      <w:lvlRestart w:val="0"/>
      <w:lvlText w:val="%2."/>
      <w:lvlJc w:val="left"/>
      <w:pPr>
        <w:tabs>
          <w:tab w:val="num" w:pos="720"/>
        </w:tabs>
        <w:ind w:left="720" w:hanging="360"/>
      </w:pPr>
      <w:rPr>
        <w:rFonts w:asciiTheme="minorHAnsi" w:eastAsiaTheme="majorEastAsia" w:hAnsiTheme="minorHAnsi" w:cstheme="minorHAnsi"/>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1" w15:restartNumberingAfterBreak="0">
    <w:nsid w:val="5AF234CF"/>
    <w:multiLevelType w:val="hybridMultilevel"/>
    <w:tmpl w:val="4008BC9C"/>
    <w:lvl w:ilvl="0" w:tplc="59767700">
      <w:start w:val="1"/>
      <w:numFmt w:val="decimal"/>
      <w:lvlText w:val="%1."/>
      <w:lvlJc w:val="left"/>
      <w:pPr>
        <w:ind w:left="17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DF49AE0">
      <w:start w:val="1"/>
      <w:numFmt w:val="bullet"/>
      <w:lvlText w:val="•"/>
      <w:lvlJc w:val="left"/>
      <w:pPr>
        <w:ind w:left="24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7F6782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61E69D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666AAC4">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86EB2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93CF8A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9168BA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0D81A1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5BCD0F61"/>
    <w:multiLevelType w:val="hybridMultilevel"/>
    <w:tmpl w:val="620A9A9A"/>
    <w:lvl w:ilvl="0" w:tplc="20000017">
      <w:start w:val="1"/>
      <w:numFmt w:val="lowerLetter"/>
      <w:lvlText w:val="%1)"/>
      <w:lvlJc w:val="lef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33" w15:restartNumberingAfterBreak="0">
    <w:nsid w:val="5C660A18"/>
    <w:multiLevelType w:val="hybridMultilevel"/>
    <w:tmpl w:val="D7A09F46"/>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34" w15:restartNumberingAfterBreak="0">
    <w:nsid w:val="5D070DA8"/>
    <w:multiLevelType w:val="multilevel"/>
    <w:tmpl w:val="4FDC2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5D961133"/>
    <w:multiLevelType w:val="hybridMultilevel"/>
    <w:tmpl w:val="19E24218"/>
    <w:lvl w:ilvl="0" w:tplc="237A4308">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E92ED88">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E2A46CE">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DFEB66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A7605F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62026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1E43A02">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52C443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E880350">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5E3D05C4"/>
    <w:multiLevelType w:val="multilevel"/>
    <w:tmpl w:val="E3D4B958"/>
    <w:lvl w:ilvl="0">
      <w:start w:val="7"/>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37" w15:restartNumberingAfterBreak="0">
    <w:nsid w:val="5F6977DC"/>
    <w:multiLevelType w:val="multilevel"/>
    <w:tmpl w:val="650AB084"/>
    <w:lvl w:ilvl="0">
      <w:start w:val="1"/>
      <w:numFmt w:val="lowerRoman"/>
      <w:lvlText w:val="%1."/>
      <w:lvlJc w:val="right"/>
      <w:pPr>
        <w:tabs>
          <w:tab w:val="num" w:pos="360"/>
        </w:tabs>
        <w:ind w:left="360" w:hanging="360"/>
      </w:pPr>
      <w:rPr>
        <w:rFonts w:hint="default"/>
        <w:b/>
      </w:rPr>
    </w:lvl>
    <w:lvl w:ilvl="1">
      <w:start w:val="1"/>
      <w:numFmt w:val="decimal"/>
      <w:lvlRestart w:val="0"/>
      <w:lvlText w:val="%1%2)"/>
      <w:lvlJc w:val="left"/>
      <w:pPr>
        <w:tabs>
          <w:tab w:val="num" w:pos="720"/>
        </w:tabs>
        <w:ind w:left="720" w:hanging="360"/>
      </w:p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8" w15:restartNumberingAfterBreak="0">
    <w:nsid w:val="5FB15DBD"/>
    <w:multiLevelType w:val="multilevel"/>
    <w:tmpl w:val="3EDCFC76"/>
    <w:lvl w:ilvl="0">
      <w:start w:val="1"/>
      <w:numFmt w:val="bullet"/>
      <w:lvlText w:val=""/>
      <w:lvlJc w:val="left"/>
      <w:pPr>
        <w:tabs>
          <w:tab w:val="num" w:pos="360"/>
        </w:tabs>
        <w:ind w:left="360" w:hanging="360"/>
      </w:pPr>
      <w:rPr>
        <w:rFonts w:ascii="Symbol" w:hAnsi="Symbol" w:hint="default"/>
      </w:rPr>
    </w:lvl>
    <w:lvl w:ilvl="1">
      <w:start w:val="1"/>
      <w:numFmt w:val="decimal"/>
      <w:lvlText w:val="%2."/>
      <w:lvlJc w:val="left"/>
      <w:pPr>
        <w:tabs>
          <w:tab w:val="num" w:pos="786"/>
        </w:tabs>
        <w:ind w:left="786"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bullet"/>
      <w:lvlText w:val=""/>
      <w:lvlJc w:val="left"/>
      <w:pPr>
        <w:tabs>
          <w:tab w:val="num" w:pos="2880"/>
        </w:tabs>
        <w:ind w:left="2880" w:hanging="360"/>
      </w:pPr>
      <w:rPr>
        <w:rFonts w:ascii="Symbol" w:hAnsi="Symbol" w:hint="default"/>
      </w:rPr>
    </w:lvl>
    <w:lvl w:ilvl="8">
      <w:start w:val="1"/>
      <w:numFmt w:val="lowerRoman"/>
      <w:lvlText w:val="%9."/>
      <w:lvlJc w:val="left"/>
      <w:pPr>
        <w:tabs>
          <w:tab w:val="num" w:pos="3240"/>
        </w:tabs>
        <w:ind w:left="3240" w:hanging="360"/>
      </w:pPr>
      <w:rPr>
        <w:rFonts w:hint="default"/>
      </w:rPr>
    </w:lvl>
  </w:abstractNum>
  <w:abstractNum w:abstractNumId="39" w15:restartNumberingAfterBreak="0">
    <w:nsid w:val="60AC676A"/>
    <w:multiLevelType w:val="hybridMultilevel"/>
    <w:tmpl w:val="4A9A8E1E"/>
    <w:lvl w:ilvl="0" w:tplc="160879DA">
      <w:start w:val="3"/>
      <w:numFmt w:val="upperLetter"/>
      <w:lvlText w:val="%112)"/>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0B139B6"/>
    <w:multiLevelType w:val="hybridMultilevel"/>
    <w:tmpl w:val="638C71A2"/>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626B0144"/>
    <w:multiLevelType w:val="hybridMultilevel"/>
    <w:tmpl w:val="6E2C0222"/>
    <w:lvl w:ilvl="0" w:tplc="78B2D6B6">
      <w:start w:val="3"/>
      <w:numFmt w:val="upperLetter"/>
      <w:lvlText w:val="%112)"/>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2DD15A9"/>
    <w:multiLevelType w:val="hybridMultilevel"/>
    <w:tmpl w:val="45808E22"/>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43" w15:restartNumberingAfterBreak="0">
    <w:nsid w:val="641D6B0C"/>
    <w:multiLevelType w:val="multilevel"/>
    <w:tmpl w:val="041A95B4"/>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44" w15:restartNumberingAfterBreak="0">
    <w:nsid w:val="69651BB3"/>
    <w:multiLevelType w:val="hybridMultilevel"/>
    <w:tmpl w:val="A33840CA"/>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69D0193D"/>
    <w:multiLevelType w:val="hybridMultilevel"/>
    <w:tmpl w:val="E760D3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6A75513D"/>
    <w:multiLevelType w:val="hybridMultilevel"/>
    <w:tmpl w:val="F4E20F3E"/>
    <w:lvl w:ilvl="0" w:tplc="393060BE">
      <w:start w:val="1"/>
      <w:numFmt w:val="upperLetter"/>
      <w:lvlText w:val="%1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BB55BD6"/>
    <w:multiLevelType w:val="hybridMultilevel"/>
    <w:tmpl w:val="574C69EC"/>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8" w15:restartNumberingAfterBreak="0">
    <w:nsid w:val="6E87770B"/>
    <w:multiLevelType w:val="hybridMultilevel"/>
    <w:tmpl w:val="3F027EB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794D4698"/>
    <w:multiLevelType w:val="hybridMultilevel"/>
    <w:tmpl w:val="BD7E2DCA"/>
    <w:lvl w:ilvl="0" w:tplc="160879DA">
      <w:start w:val="3"/>
      <w:numFmt w:val="upperLetter"/>
      <w:lvlText w:val="%112)"/>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79BF6FA7"/>
    <w:multiLevelType w:val="hybridMultilevel"/>
    <w:tmpl w:val="ADF409BC"/>
    <w:lvl w:ilvl="0" w:tplc="0409001B">
      <w:start w:val="1"/>
      <w:numFmt w:val="lowerRoman"/>
      <w:lvlText w:val="%1."/>
      <w:lvlJc w:val="right"/>
      <w:pPr>
        <w:ind w:left="720" w:hanging="360"/>
      </w:pPr>
      <w:rPr>
        <w:rFonts w:hint="default"/>
      </w:rPr>
    </w:lvl>
    <w:lvl w:ilvl="1" w:tplc="A536A3A2">
      <w:start w:val="1"/>
      <w:numFmt w:val="bullet"/>
      <w:lvlText w:val="o"/>
      <w:lvlJc w:val="left"/>
      <w:pPr>
        <w:ind w:left="1440" w:hanging="360"/>
      </w:pPr>
      <w:rPr>
        <w:rFonts w:ascii="Courier New" w:hAnsi="Courier New" w:hint="default"/>
      </w:rPr>
    </w:lvl>
    <w:lvl w:ilvl="2" w:tplc="E73C80EA">
      <w:start w:val="1"/>
      <w:numFmt w:val="bullet"/>
      <w:lvlText w:val=""/>
      <w:lvlJc w:val="left"/>
      <w:pPr>
        <w:ind w:left="2160" w:hanging="360"/>
      </w:pPr>
      <w:rPr>
        <w:rFonts w:ascii="Wingdings" w:hAnsi="Wingdings" w:hint="default"/>
      </w:rPr>
    </w:lvl>
    <w:lvl w:ilvl="3" w:tplc="1B7830E2">
      <w:start w:val="1"/>
      <w:numFmt w:val="bullet"/>
      <w:lvlText w:val=""/>
      <w:lvlJc w:val="left"/>
      <w:pPr>
        <w:ind w:left="2880" w:hanging="360"/>
      </w:pPr>
      <w:rPr>
        <w:rFonts w:ascii="Symbol" w:hAnsi="Symbol" w:hint="default"/>
      </w:rPr>
    </w:lvl>
    <w:lvl w:ilvl="4" w:tplc="CF7C661C">
      <w:start w:val="1"/>
      <w:numFmt w:val="bullet"/>
      <w:lvlText w:val="o"/>
      <w:lvlJc w:val="left"/>
      <w:pPr>
        <w:ind w:left="3600" w:hanging="360"/>
      </w:pPr>
      <w:rPr>
        <w:rFonts w:ascii="Courier New" w:hAnsi="Courier New" w:hint="default"/>
      </w:rPr>
    </w:lvl>
    <w:lvl w:ilvl="5" w:tplc="C960EE6C">
      <w:start w:val="1"/>
      <w:numFmt w:val="bullet"/>
      <w:lvlText w:val=""/>
      <w:lvlJc w:val="left"/>
      <w:pPr>
        <w:ind w:left="4320" w:hanging="360"/>
      </w:pPr>
      <w:rPr>
        <w:rFonts w:ascii="Wingdings" w:hAnsi="Wingdings" w:hint="default"/>
      </w:rPr>
    </w:lvl>
    <w:lvl w:ilvl="6" w:tplc="59384278">
      <w:start w:val="1"/>
      <w:numFmt w:val="bullet"/>
      <w:lvlText w:val=""/>
      <w:lvlJc w:val="left"/>
      <w:pPr>
        <w:ind w:left="5040" w:hanging="360"/>
      </w:pPr>
      <w:rPr>
        <w:rFonts w:ascii="Symbol" w:hAnsi="Symbol" w:hint="default"/>
      </w:rPr>
    </w:lvl>
    <w:lvl w:ilvl="7" w:tplc="67C2E254">
      <w:start w:val="1"/>
      <w:numFmt w:val="bullet"/>
      <w:lvlText w:val="o"/>
      <w:lvlJc w:val="left"/>
      <w:pPr>
        <w:ind w:left="5760" w:hanging="360"/>
      </w:pPr>
      <w:rPr>
        <w:rFonts w:ascii="Courier New" w:hAnsi="Courier New" w:hint="default"/>
      </w:rPr>
    </w:lvl>
    <w:lvl w:ilvl="8" w:tplc="454CC7A0">
      <w:start w:val="1"/>
      <w:numFmt w:val="bullet"/>
      <w:lvlText w:val=""/>
      <w:lvlJc w:val="left"/>
      <w:pPr>
        <w:ind w:left="6480" w:hanging="360"/>
      </w:pPr>
      <w:rPr>
        <w:rFonts w:ascii="Wingdings" w:hAnsi="Wingdings" w:hint="default"/>
      </w:rPr>
    </w:lvl>
  </w:abstractNum>
  <w:abstractNum w:abstractNumId="51" w15:restartNumberingAfterBreak="0">
    <w:nsid w:val="7C692079"/>
    <w:multiLevelType w:val="hybridMultilevel"/>
    <w:tmpl w:val="6C94E8A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Times New Roman"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Times New Roman"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Times New Roman" w:hint="default"/>
      </w:rPr>
    </w:lvl>
    <w:lvl w:ilvl="8" w:tplc="08090005">
      <w:start w:val="1"/>
      <w:numFmt w:val="bullet"/>
      <w:lvlText w:val=""/>
      <w:lvlJc w:val="left"/>
      <w:pPr>
        <w:ind w:left="6120" w:hanging="360"/>
      </w:pPr>
      <w:rPr>
        <w:rFonts w:ascii="Wingdings" w:hAnsi="Wingdings" w:hint="default"/>
      </w:rPr>
    </w:lvl>
  </w:abstractNum>
  <w:abstractNum w:abstractNumId="52" w15:restartNumberingAfterBreak="0">
    <w:nsid w:val="7DB5533F"/>
    <w:multiLevelType w:val="hybridMultilevel"/>
    <w:tmpl w:val="B39A96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2002152784">
    <w:abstractNumId w:val="27"/>
  </w:num>
  <w:num w:numId="2" w16cid:durableId="90127499">
    <w:abstractNumId w:val="16"/>
  </w:num>
  <w:num w:numId="3" w16cid:durableId="214512579">
    <w:abstractNumId w:val="30"/>
  </w:num>
  <w:num w:numId="4" w16cid:durableId="38209493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16679970">
    <w:abstractNumId w:val="51"/>
  </w:num>
  <w:num w:numId="6" w16cid:durableId="866406590">
    <w:abstractNumId w:val="52"/>
  </w:num>
  <w:num w:numId="7" w16cid:durableId="1216431066">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340431530">
    <w:abstractNumId w:val="45"/>
  </w:num>
  <w:num w:numId="9" w16cid:durableId="1997610811">
    <w:abstractNumId w:val="24"/>
  </w:num>
  <w:num w:numId="10" w16cid:durableId="1314532044">
    <w:abstractNumId w:val="1"/>
  </w:num>
  <w:num w:numId="11" w16cid:durableId="110324314">
    <w:abstractNumId w:val="40"/>
  </w:num>
  <w:num w:numId="12" w16cid:durableId="1707025088">
    <w:abstractNumId w:val="44"/>
  </w:num>
  <w:num w:numId="13" w16cid:durableId="2061127278">
    <w:abstractNumId w:val="28"/>
  </w:num>
  <w:num w:numId="14" w16cid:durableId="1752267051">
    <w:abstractNumId w:val="23"/>
  </w:num>
  <w:num w:numId="15" w16cid:durableId="235019588">
    <w:abstractNumId w:val="42"/>
  </w:num>
  <w:num w:numId="16" w16cid:durableId="427196177">
    <w:abstractNumId w:val="33"/>
  </w:num>
  <w:num w:numId="17" w16cid:durableId="1224482027">
    <w:abstractNumId w:val="9"/>
  </w:num>
  <w:num w:numId="18" w16cid:durableId="1675303260">
    <w:abstractNumId w:val="14"/>
  </w:num>
  <w:num w:numId="19" w16cid:durableId="1296132377">
    <w:abstractNumId w:val="37"/>
  </w:num>
  <w:num w:numId="20" w16cid:durableId="554391655">
    <w:abstractNumId w:val="8"/>
  </w:num>
  <w:num w:numId="21" w16cid:durableId="1575973213">
    <w:abstractNumId w:val="34"/>
  </w:num>
  <w:num w:numId="22" w16cid:durableId="549076670">
    <w:abstractNumId w:val="50"/>
  </w:num>
  <w:num w:numId="23" w16cid:durableId="1559633980">
    <w:abstractNumId w:val="22"/>
  </w:num>
  <w:num w:numId="24" w16cid:durableId="1484160998">
    <w:abstractNumId w:val="12"/>
  </w:num>
  <w:num w:numId="25" w16cid:durableId="1262686877">
    <w:abstractNumId w:val="26"/>
  </w:num>
  <w:num w:numId="26" w16cid:durableId="791704856">
    <w:abstractNumId w:val="46"/>
  </w:num>
  <w:num w:numId="27" w16cid:durableId="1644382599">
    <w:abstractNumId w:val="49"/>
  </w:num>
  <w:num w:numId="28" w16cid:durableId="100997850">
    <w:abstractNumId w:val="39"/>
  </w:num>
  <w:num w:numId="29" w16cid:durableId="126439871">
    <w:abstractNumId w:val="41"/>
  </w:num>
  <w:num w:numId="30" w16cid:durableId="523204751">
    <w:abstractNumId w:val="5"/>
  </w:num>
  <w:num w:numId="31" w16cid:durableId="10617540">
    <w:abstractNumId w:val="3"/>
  </w:num>
  <w:num w:numId="32" w16cid:durableId="1928540357">
    <w:abstractNumId w:val="0"/>
  </w:num>
  <w:num w:numId="33" w16cid:durableId="181169324">
    <w:abstractNumId w:val="21"/>
  </w:num>
  <w:num w:numId="34" w16cid:durableId="980694879">
    <w:abstractNumId w:val="38"/>
  </w:num>
  <w:num w:numId="35" w16cid:durableId="1945963152">
    <w:abstractNumId w:val="19"/>
  </w:num>
  <w:num w:numId="36" w16cid:durableId="299312976">
    <w:abstractNumId w:val="48"/>
  </w:num>
  <w:num w:numId="37" w16cid:durableId="703529114">
    <w:abstractNumId w:val="25"/>
  </w:num>
  <w:num w:numId="38" w16cid:durableId="1068840433">
    <w:abstractNumId w:val="18"/>
  </w:num>
  <w:num w:numId="39" w16cid:durableId="1078600186">
    <w:abstractNumId w:val="15"/>
  </w:num>
  <w:num w:numId="40" w16cid:durableId="2126457478">
    <w:abstractNumId w:val="4"/>
  </w:num>
  <w:num w:numId="41" w16cid:durableId="963389396">
    <w:abstractNumId w:val="17"/>
  </w:num>
  <w:num w:numId="42" w16cid:durableId="1152721385">
    <w:abstractNumId w:val="43"/>
  </w:num>
  <w:num w:numId="43" w16cid:durableId="491945587">
    <w:abstractNumId w:val="10"/>
  </w:num>
  <w:num w:numId="44" w16cid:durableId="634406802">
    <w:abstractNumId w:val="2"/>
  </w:num>
  <w:num w:numId="45" w16cid:durableId="1973051042">
    <w:abstractNumId w:val="20"/>
  </w:num>
  <w:num w:numId="46" w16cid:durableId="2140226172">
    <w:abstractNumId w:val="13"/>
  </w:num>
  <w:num w:numId="47" w16cid:durableId="1590432114">
    <w:abstractNumId w:val="32"/>
  </w:num>
  <w:num w:numId="48" w16cid:durableId="4788817">
    <w:abstractNumId w:val="36"/>
  </w:num>
  <w:num w:numId="49" w16cid:durableId="1883319129">
    <w:abstractNumId w:val="7"/>
  </w:num>
  <w:num w:numId="50" w16cid:durableId="1004167223">
    <w:abstractNumId w:val="6"/>
  </w:num>
  <w:num w:numId="51" w16cid:durableId="1781678015">
    <w:abstractNumId w:val="29"/>
  </w:num>
  <w:num w:numId="52" w16cid:durableId="955408847">
    <w:abstractNumId w:val="35"/>
  </w:num>
  <w:num w:numId="53" w16cid:durableId="125634473">
    <w:abstractNumId w:val="11"/>
  </w:num>
  <w:num w:numId="54" w16cid:durableId="103617078">
    <w:abstractNumId w:val="31"/>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US" w:vendorID="64" w:dllVersion="6" w:nlCheck="1" w:checkStyle="0"/>
  <w:activeWritingStyle w:appName="MSWord" w:lang="en-US" w:vendorID="64" w:dllVersion="5" w:nlCheck="1" w:checkStyle="1"/>
  <w:activeWritingStyle w:appName="MSWord" w:lang="en-GB" w:vendorID="64" w:dllVersion="6" w:nlCheck="1" w:checkStyle="0"/>
  <w:activeWritingStyle w:appName="MSWord" w:lang="fr-FR" w:vendorID="64" w:dllVersion="6" w:nlCheck="1" w:checkStyle="1"/>
  <w:activeWritingStyle w:appName="MSWord" w:lang="en-GB" w:vendorID="64" w:dllVersion="4096" w:nlCheck="1" w:checkStyle="0"/>
  <w:activeWritingStyle w:appName="MSWord" w:lang="en-US" w:vendorID="64" w:dllVersion="4096" w:nlCheck="1" w:checkStyle="0"/>
  <w:activeWritingStyle w:appName="MSWord" w:lang="en-GB" w:vendorID="64" w:dllVersion="0" w:nlCheck="1" w:checkStyle="0"/>
  <w:activeWritingStyle w:appName="MSWord" w:lang="en-US" w:vendorID="64" w:dllVersion="0" w:nlCheck="1" w:checkStyle="0"/>
  <w:activeWritingStyle w:appName="MSWord" w:lang="en-ZA" w:vendorID="64" w:dllVersion="0" w:nlCheck="1" w:checkStyle="0"/>
  <w:activeWritingStyle w:appName="MSWord" w:lang="en-ZA" w:vendorID="64" w:dllVersion="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7E68"/>
    <w:rsid w:val="00002DDE"/>
    <w:rsid w:val="000035DC"/>
    <w:rsid w:val="00004468"/>
    <w:rsid w:val="00007208"/>
    <w:rsid w:val="00007BC3"/>
    <w:rsid w:val="000249EC"/>
    <w:rsid w:val="00025784"/>
    <w:rsid w:val="00025ADD"/>
    <w:rsid w:val="000264F8"/>
    <w:rsid w:val="00032393"/>
    <w:rsid w:val="000337B6"/>
    <w:rsid w:val="000340F9"/>
    <w:rsid w:val="00034382"/>
    <w:rsid w:val="0004314F"/>
    <w:rsid w:val="00043E2E"/>
    <w:rsid w:val="0004426B"/>
    <w:rsid w:val="0004452C"/>
    <w:rsid w:val="00044C7D"/>
    <w:rsid w:val="00044F41"/>
    <w:rsid w:val="00045791"/>
    <w:rsid w:val="00057DCC"/>
    <w:rsid w:val="00065ED8"/>
    <w:rsid w:val="000673A3"/>
    <w:rsid w:val="00072DDF"/>
    <w:rsid w:val="000746B7"/>
    <w:rsid w:val="00080001"/>
    <w:rsid w:val="00082613"/>
    <w:rsid w:val="00082C56"/>
    <w:rsid w:val="000865F6"/>
    <w:rsid w:val="000919DA"/>
    <w:rsid w:val="00091E03"/>
    <w:rsid w:val="000953CD"/>
    <w:rsid w:val="00095D79"/>
    <w:rsid w:val="000A1924"/>
    <w:rsid w:val="000B07AA"/>
    <w:rsid w:val="000B2663"/>
    <w:rsid w:val="000B52D5"/>
    <w:rsid w:val="000B7D01"/>
    <w:rsid w:val="000B7E68"/>
    <w:rsid w:val="000C014D"/>
    <w:rsid w:val="000C4F31"/>
    <w:rsid w:val="000C5A3A"/>
    <w:rsid w:val="000D0F33"/>
    <w:rsid w:val="000D2711"/>
    <w:rsid w:val="000D293D"/>
    <w:rsid w:val="000D2F01"/>
    <w:rsid w:val="000D4A63"/>
    <w:rsid w:val="000D50EB"/>
    <w:rsid w:val="000D5EDB"/>
    <w:rsid w:val="000D77F0"/>
    <w:rsid w:val="000E10B3"/>
    <w:rsid w:val="000F57FB"/>
    <w:rsid w:val="000F5A12"/>
    <w:rsid w:val="000F5CEA"/>
    <w:rsid w:val="000F6507"/>
    <w:rsid w:val="000F6655"/>
    <w:rsid w:val="00101CCE"/>
    <w:rsid w:val="00101D3C"/>
    <w:rsid w:val="0010459D"/>
    <w:rsid w:val="00104619"/>
    <w:rsid w:val="00104B9B"/>
    <w:rsid w:val="00106D28"/>
    <w:rsid w:val="00107713"/>
    <w:rsid w:val="001102D6"/>
    <w:rsid w:val="001125F5"/>
    <w:rsid w:val="00117AA8"/>
    <w:rsid w:val="0012073C"/>
    <w:rsid w:val="00121110"/>
    <w:rsid w:val="001272DA"/>
    <w:rsid w:val="00135C6D"/>
    <w:rsid w:val="001429B4"/>
    <w:rsid w:val="00145F64"/>
    <w:rsid w:val="00147E85"/>
    <w:rsid w:val="00152B37"/>
    <w:rsid w:val="00156360"/>
    <w:rsid w:val="00160430"/>
    <w:rsid w:val="001650DF"/>
    <w:rsid w:val="00166AE1"/>
    <w:rsid w:val="0016722A"/>
    <w:rsid w:val="001706DD"/>
    <w:rsid w:val="0017508A"/>
    <w:rsid w:val="001803E0"/>
    <w:rsid w:val="00181F10"/>
    <w:rsid w:val="00183CD2"/>
    <w:rsid w:val="00185EF2"/>
    <w:rsid w:val="00186D02"/>
    <w:rsid w:val="0019023B"/>
    <w:rsid w:val="001904AA"/>
    <w:rsid w:val="00191D8E"/>
    <w:rsid w:val="00193EDE"/>
    <w:rsid w:val="00194A7C"/>
    <w:rsid w:val="00194C4B"/>
    <w:rsid w:val="001A47CC"/>
    <w:rsid w:val="001A493C"/>
    <w:rsid w:val="001B42A4"/>
    <w:rsid w:val="001B4617"/>
    <w:rsid w:val="001C47CF"/>
    <w:rsid w:val="001C53F3"/>
    <w:rsid w:val="001C7CFE"/>
    <w:rsid w:val="001D4A0D"/>
    <w:rsid w:val="001D5614"/>
    <w:rsid w:val="001D6F92"/>
    <w:rsid w:val="001E440E"/>
    <w:rsid w:val="001E5451"/>
    <w:rsid w:val="001E5C1E"/>
    <w:rsid w:val="001F1ED9"/>
    <w:rsid w:val="001F480C"/>
    <w:rsid w:val="001F5D88"/>
    <w:rsid w:val="002011E8"/>
    <w:rsid w:val="00202451"/>
    <w:rsid w:val="00202929"/>
    <w:rsid w:val="00207155"/>
    <w:rsid w:val="00210649"/>
    <w:rsid w:val="00212DCE"/>
    <w:rsid w:val="00216807"/>
    <w:rsid w:val="00217CB0"/>
    <w:rsid w:val="00224E4D"/>
    <w:rsid w:val="00225040"/>
    <w:rsid w:val="00234EC9"/>
    <w:rsid w:val="00243839"/>
    <w:rsid w:val="0024415E"/>
    <w:rsid w:val="00246589"/>
    <w:rsid w:val="002470EC"/>
    <w:rsid w:val="002474D0"/>
    <w:rsid w:val="002477A3"/>
    <w:rsid w:val="002502F6"/>
    <w:rsid w:val="002727A3"/>
    <w:rsid w:val="00274944"/>
    <w:rsid w:val="002827E9"/>
    <w:rsid w:val="002A253A"/>
    <w:rsid w:val="002A5463"/>
    <w:rsid w:val="002A6EE5"/>
    <w:rsid w:val="002B4015"/>
    <w:rsid w:val="002B4311"/>
    <w:rsid w:val="002B48B6"/>
    <w:rsid w:val="002B6938"/>
    <w:rsid w:val="002C108F"/>
    <w:rsid w:val="002C3B4E"/>
    <w:rsid w:val="002C49B6"/>
    <w:rsid w:val="002D19F3"/>
    <w:rsid w:val="002D1BF2"/>
    <w:rsid w:val="002D441D"/>
    <w:rsid w:val="002E12DA"/>
    <w:rsid w:val="002E181E"/>
    <w:rsid w:val="002E26A9"/>
    <w:rsid w:val="002E27F7"/>
    <w:rsid w:val="002E4977"/>
    <w:rsid w:val="002F15FC"/>
    <w:rsid w:val="002F2547"/>
    <w:rsid w:val="002F3080"/>
    <w:rsid w:val="002F519E"/>
    <w:rsid w:val="002F594D"/>
    <w:rsid w:val="002F6395"/>
    <w:rsid w:val="00302CB6"/>
    <w:rsid w:val="00302DB4"/>
    <w:rsid w:val="00302E40"/>
    <w:rsid w:val="00303195"/>
    <w:rsid w:val="00303298"/>
    <w:rsid w:val="00312651"/>
    <w:rsid w:val="00315EA1"/>
    <w:rsid w:val="00317592"/>
    <w:rsid w:val="003178F1"/>
    <w:rsid w:val="00321C7C"/>
    <w:rsid w:val="00322CAF"/>
    <w:rsid w:val="00326BF4"/>
    <w:rsid w:val="003271A3"/>
    <w:rsid w:val="003274EE"/>
    <w:rsid w:val="003312A1"/>
    <w:rsid w:val="003327FD"/>
    <w:rsid w:val="003355DB"/>
    <w:rsid w:val="0033564F"/>
    <w:rsid w:val="00335CC3"/>
    <w:rsid w:val="00336127"/>
    <w:rsid w:val="00343386"/>
    <w:rsid w:val="00344168"/>
    <w:rsid w:val="0034562B"/>
    <w:rsid w:val="00346B13"/>
    <w:rsid w:val="003508EC"/>
    <w:rsid w:val="003537D7"/>
    <w:rsid w:val="00354552"/>
    <w:rsid w:val="003568B3"/>
    <w:rsid w:val="00360795"/>
    <w:rsid w:val="003617B9"/>
    <w:rsid w:val="0036195B"/>
    <w:rsid w:val="00363FB7"/>
    <w:rsid w:val="00364FA8"/>
    <w:rsid w:val="00366D26"/>
    <w:rsid w:val="00370231"/>
    <w:rsid w:val="0037092C"/>
    <w:rsid w:val="00371C7C"/>
    <w:rsid w:val="00373D3B"/>
    <w:rsid w:val="00374E4C"/>
    <w:rsid w:val="00381DC4"/>
    <w:rsid w:val="00387AB0"/>
    <w:rsid w:val="0039068E"/>
    <w:rsid w:val="00390970"/>
    <w:rsid w:val="00393781"/>
    <w:rsid w:val="00393967"/>
    <w:rsid w:val="00395CF5"/>
    <w:rsid w:val="00395E7E"/>
    <w:rsid w:val="003A0752"/>
    <w:rsid w:val="003A0ECC"/>
    <w:rsid w:val="003A3F58"/>
    <w:rsid w:val="003A4D36"/>
    <w:rsid w:val="003A5CE9"/>
    <w:rsid w:val="003A67AF"/>
    <w:rsid w:val="003B35B1"/>
    <w:rsid w:val="003D0361"/>
    <w:rsid w:val="003D1CB9"/>
    <w:rsid w:val="003D1F8E"/>
    <w:rsid w:val="003D24CA"/>
    <w:rsid w:val="003D4BD4"/>
    <w:rsid w:val="003D5732"/>
    <w:rsid w:val="003D6EA4"/>
    <w:rsid w:val="003E064A"/>
    <w:rsid w:val="003E2CDA"/>
    <w:rsid w:val="003E4E4C"/>
    <w:rsid w:val="003E596D"/>
    <w:rsid w:val="003E75D2"/>
    <w:rsid w:val="003F2A57"/>
    <w:rsid w:val="00407A0B"/>
    <w:rsid w:val="00413EE3"/>
    <w:rsid w:val="00416C83"/>
    <w:rsid w:val="00424030"/>
    <w:rsid w:val="004260C9"/>
    <w:rsid w:val="0043214C"/>
    <w:rsid w:val="004345D6"/>
    <w:rsid w:val="00434C62"/>
    <w:rsid w:val="0043530B"/>
    <w:rsid w:val="00435C46"/>
    <w:rsid w:val="0043680B"/>
    <w:rsid w:val="00443C80"/>
    <w:rsid w:val="00444748"/>
    <w:rsid w:val="00452B4F"/>
    <w:rsid w:val="00453C9A"/>
    <w:rsid w:val="004543D3"/>
    <w:rsid w:val="00457084"/>
    <w:rsid w:val="00457AA4"/>
    <w:rsid w:val="00461B22"/>
    <w:rsid w:val="0046505C"/>
    <w:rsid w:val="00472866"/>
    <w:rsid w:val="004728E3"/>
    <w:rsid w:val="00480D7E"/>
    <w:rsid w:val="00481DF3"/>
    <w:rsid w:val="00485BBB"/>
    <w:rsid w:val="00492B47"/>
    <w:rsid w:val="00493ED7"/>
    <w:rsid w:val="00494690"/>
    <w:rsid w:val="004967BA"/>
    <w:rsid w:val="00497189"/>
    <w:rsid w:val="004A3EF2"/>
    <w:rsid w:val="004A48BC"/>
    <w:rsid w:val="004B1A2F"/>
    <w:rsid w:val="004B4009"/>
    <w:rsid w:val="004B4D6F"/>
    <w:rsid w:val="004B672E"/>
    <w:rsid w:val="004C1D82"/>
    <w:rsid w:val="004C38A9"/>
    <w:rsid w:val="004C7DE3"/>
    <w:rsid w:val="004D29F2"/>
    <w:rsid w:val="004D2AC9"/>
    <w:rsid w:val="004D49E2"/>
    <w:rsid w:val="004D4B13"/>
    <w:rsid w:val="004D697F"/>
    <w:rsid w:val="004D748A"/>
    <w:rsid w:val="004E1F2E"/>
    <w:rsid w:val="004E3252"/>
    <w:rsid w:val="004E4003"/>
    <w:rsid w:val="004F0ACE"/>
    <w:rsid w:val="004F43A8"/>
    <w:rsid w:val="004F4A70"/>
    <w:rsid w:val="004F7D1E"/>
    <w:rsid w:val="005009C7"/>
    <w:rsid w:val="00505E5D"/>
    <w:rsid w:val="00506102"/>
    <w:rsid w:val="00506D41"/>
    <w:rsid w:val="005074F7"/>
    <w:rsid w:val="0051712E"/>
    <w:rsid w:val="005213D6"/>
    <w:rsid w:val="005214EE"/>
    <w:rsid w:val="00521674"/>
    <w:rsid w:val="005252B3"/>
    <w:rsid w:val="00525736"/>
    <w:rsid w:val="00526C9B"/>
    <w:rsid w:val="00527028"/>
    <w:rsid w:val="00531A6E"/>
    <w:rsid w:val="0053361F"/>
    <w:rsid w:val="00535793"/>
    <w:rsid w:val="00535B64"/>
    <w:rsid w:val="00540CEC"/>
    <w:rsid w:val="00541EE3"/>
    <w:rsid w:val="00542FED"/>
    <w:rsid w:val="0054301C"/>
    <w:rsid w:val="00543BDB"/>
    <w:rsid w:val="00543BFF"/>
    <w:rsid w:val="0054661D"/>
    <w:rsid w:val="0054714E"/>
    <w:rsid w:val="00554392"/>
    <w:rsid w:val="00554F72"/>
    <w:rsid w:val="005558C4"/>
    <w:rsid w:val="0055597C"/>
    <w:rsid w:val="00556667"/>
    <w:rsid w:val="00556B09"/>
    <w:rsid w:val="005646AB"/>
    <w:rsid w:val="00565945"/>
    <w:rsid w:val="00567A5C"/>
    <w:rsid w:val="00567AA3"/>
    <w:rsid w:val="005709DB"/>
    <w:rsid w:val="00582317"/>
    <w:rsid w:val="00582568"/>
    <w:rsid w:val="00582885"/>
    <w:rsid w:val="005941E0"/>
    <w:rsid w:val="005978EF"/>
    <w:rsid w:val="005A3267"/>
    <w:rsid w:val="005A5EA4"/>
    <w:rsid w:val="005B4D6D"/>
    <w:rsid w:val="005B4E75"/>
    <w:rsid w:val="005B6704"/>
    <w:rsid w:val="005B789D"/>
    <w:rsid w:val="005B79ED"/>
    <w:rsid w:val="005C0579"/>
    <w:rsid w:val="005C1FAB"/>
    <w:rsid w:val="005C3413"/>
    <w:rsid w:val="005C40D1"/>
    <w:rsid w:val="005C56FB"/>
    <w:rsid w:val="005C70CB"/>
    <w:rsid w:val="005D10F6"/>
    <w:rsid w:val="005E20F6"/>
    <w:rsid w:val="005E4EA3"/>
    <w:rsid w:val="005F26FD"/>
    <w:rsid w:val="005F2A07"/>
    <w:rsid w:val="005F3B7F"/>
    <w:rsid w:val="0060064F"/>
    <w:rsid w:val="006015CD"/>
    <w:rsid w:val="00601A29"/>
    <w:rsid w:val="00601BF9"/>
    <w:rsid w:val="0060389C"/>
    <w:rsid w:val="00606ABE"/>
    <w:rsid w:val="0061127B"/>
    <w:rsid w:val="006133BF"/>
    <w:rsid w:val="00615FF4"/>
    <w:rsid w:val="00620D2C"/>
    <w:rsid w:val="00620DA9"/>
    <w:rsid w:val="00621151"/>
    <w:rsid w:val="00621ADB"/>
    <w:rsid w:val="00624813"/>
    <w:rsid w:val="00625FC1"/>
    <w:rsid w:val="00631EDF"/>
    <w:rsid w:val="0063637C"/>
    <w:rsid w:val="00637B3E"/>
    <w:rsid w:val="00641341"/>
    <w:rsid w:val="00645D15"/>
    <w:rsid w:val="00650E4A"/>
    <w:rsid w:val="00656EF7"/>
    <w:rsid w:val="00657811"/>
    <w:rsid w:val="00657997"/>
    <w:rsid w:val="0066115D"/>
    <w:rsid w:val="00662D17"/>
    <w:rsid w:val="0066337B"/>
    <w:rsid w:val="00664554"/>
    <w:rsid w:val="00671263"/>
    <w:rsid w:val="00673016"/>
    <w:rsid w:val="006731ED"/>
    <w:rsid w:val="00673B41"/>
    <w:rsid w:val="006761B2"/>
    <w:rsid w:val="006779EF"/>
    <w:rsid w:val="00681843"/>
    <w:rsid w:val="00691649"/>
    <w:rsid w:val="00692261"/>
    <w:rsid w:val="00697054"/>
    <w:rsid w:val="006A2E05"/>
    <w:rsid w:val="006A5A52"/>
    <w:rsid w:val="006A70AC"/>
    <w:rsid w:val="006B037A"/>
    <w:rsid w:val="006B1A9B"/>
    <w:rsid w:val="006B4AC7"/>
    <w:rsid w:val="006C0EE2"/>
    <w:rsid w:val="006C34E3"/>
    <w:rsid w:val="006D1025"/>
    <w:rsid w:val="006E43FB"/>
    <w:rsid w:val="006F213D"/>
    <w:rsid w:val="006F3652"/>
    <w:rsid w:val="006F551E"/>
    <w:rsid w:val="006F5F3D"/>
    <w:rsid w:val="006F7D3F"/>
    <w:rsid w:val="00703936"/>
    <w:rsid w:val="00707929"/>
    <w:rsid w:val="00707CA9"/>
    <w:rsid w:val="00715569"/>
    <w:rsid w:val="00717AAD"/>
    <w:rsid w:val="00722891"/>
    <w:rsid w:val="00722EAE"/>
    <w:rsid w:val="00723B68"/>
    <w:rsid w:val="0072541F"/>
    <w:rsid w:val="007366A7"/>
    <w:rsid w:val="00737818"/>
    <w:rsid w:val="0074043A"/>
    <w:rsid w:val="00741094"/>
    <w:rsid w:val="00741CF8"/>
    <w:rsid w:val="00743895"/>
    <w:rsid w:val="00747A92"/>
    <w:rsid w:val="00747B7D"/>
    <w:rsid w:val="00762AE5"/>
    <w:rsid w:val="00764D0E"/>
    <w:rsid w:val="0076591E"/>
    <w:rsid w:val="00765947"/>
    <w:rsid w:val="00767E64"/>
    <w:rsid w:val="00770017"/>
    <w:rsid w:val="00770FC3"/>
    <w:rsid w:val="00772640"/>
    <w:rsid w:val="00772F99"/>
    <w:rsid w:val="00774F92"/>
    <w:rsid w:val="0077593A"/>
    <w:rsid w:val="00781C7A"/>
    <w:rsid w:val="00783D76"/>
    <w:rsid w:val="007844AB"/>
    <w:rsid w:val="007851DC"/>
    <w:rsid w:val="007865F9"/>
    <w:rsid w:val="00792C38"/>
    <w:rsid w:val="00794131"/>
    <w:rsid w:val="00796306"/>
    <w:rsid w:val="00796F4D"/>
    <w:rsid w:val="007A27D6"/>
    <w:rsid w:val="007A3133"/>
    <w:rsid w:val="007B0F90"/>
    <w:rsid w:val="007B0FAB"/>
    <w:rsid w:val="007B14CE"/>
    <w:rsid w:val="007B1670"/>
    <w:rsid w:val="007B23DB"/>
    <w:rsid w:val="007B255C"/>
    <w:rsid w:val="007B538D"/>
    <w:rsid w:val="007B7326"/>
    <w:rsid w:val="007B7F9B"/>
    <w:rsid w:val="007C3129"/>
    <w:rsid w:val="007C5F0F"/>
    <w:rsid w:val="007D1314"/>
    <w:rsid w:val="007D3611"/>
    <w:rsid w:val="007D4C6F"/>
    <w:rsid w:val="007E09AF"/>
    <w:rsid w:val="007E41B9"/>
    <w:rsid w:val="007E6E20"/>
    <w:rsid w:val="007F07FA"/>
    <w:rsid w:val="007F18A0"/>
    <w:rsid w:val="007F3466"/>
    <w:rsid w:val="007F43E9"/>
    <w:rsid w:val="007F49EF"/>
    <w:rsid w:val="007F75D1"/>
    <w:rsid w:val="008019CD"/>
    <w:rsid w:val="00801AB0"/>
    <w:rsid w:val="00803ED6"/>
    <w:rsid w:val="00810BBA"/>
    <w:rsid w:val="00811BCE"/>
    <w:rsid w:val="00814763"/>
    <w:rsid w:val="008162F5"/>
    <w:rsid w:val="0082249E"/>
    <w:rsid w:val="00823509"/>
    <w:rsid w:val="00824136"/>
    <w:rsid w:val="00824BEB"/>
    <w:rsid w:val="008257C9"/>
    <w:rsid w:val="0082621E"/>
    <w:rsid w:val="00826526"/>
    <w:rsid w:val="00830F89"/>
    <w:rsid w:val="008434FF"/>
    <w:rsid w:val="0084460E"/>
    <w:rsid w:val="008470CB"/>
    <w:rsid w:val="00852879"/>
    <w:rsid w:val="0085372B"/>
    <w:rsid w:val="008561D9"/>
    <w:rsid w:val="008575DC"/>
    <w:rsid w:val="00862896"/>
    <w:rsid w:val="00866E33"/>
    <w:rsid w:val="00867078"/>
    <w:rsid w:val="00870466"/>
    <w:rsid w:val="0087221E"/>
    <w:rsid w:val="00872750"/>
    <w:rsid w:val="00874D78"/>
    <w:rsid w:val="00875C0A"/>
    <w:rsid w:val="00877EB0"/>
    <w:rsid w:val="00887CB2"/>
    <w:rsid w:val="0089223D"/>
    <w:rsid w:val="00892F68"/>
    <w:rsid w:val="00895109"/>
    <w:rsid w:val="00897518"/>
    <w:rsid w:val="008A0345"/>
    <w:rsid w:val="008A1458"/>
    <w:rsid w:val="008B0178"/>
    <w:rsid w:val="008B0EB4"/>
    <w:rsid w:val="008B54B6"/>
    <w:rsid w:val="008B75B2"/>
    <w:rsid w:val="008C55CB"/>
    <w:rsid w:val="008D0F98"/>
    <w:rsid w:val="008D424E"/>
    <w:rsid w:val="008D71A9"/>
    <w:rsid w:val="008E33BA"/>
    <w:rsid w:val="008E3AB2"/>
    <w:rsid w:val="008E42B8"/>
    <w:rsid w:val="008E5536"/>
    <w:rsid w:val="008E6942"/>
    <w:rsid w:val="008E7FAA"/>
    <w:rsid w:val="00901059"/>
    <w:rsid w:val="00901857"/>
    <w:rsid w:val="00903260"/>
    <w:rsid w:val="009035FD"/>
    <w:rsid w:val="009041FC"/>
    <w:rsid w:val="009111FB"/>
    <w:rsid w:val="009127DF"/>
    <w:rsid w:val="0091292B"/>
    <w:rsid w:val="0091320D"/>
    <w:rsid w:val="009203FE"/>
    <w:rsid w:val="00920C52"/>
    <w:rsid w:val="00921A12"/>
    <w:rsid w:val="009249CD"/>
    <w:rsid w:val="009275A8"/>
    <w:rsid w:val="00931C61"/>
    <w:rsid w:val="00934C99"/>
    <w:rsid w:val="009379B0"/>
    <w:rsid w:val="0094093A"/>
    <w:rsid w:val="00942561"/>
    <w:rsid w:val="00943A7C"/>
    <w:rsid w:val="00943C73"/>
    <w:rsid w:val="00953727"/>
    <w:rsid w:val="009538C2"/>
    <w:rsid w:val="00954120"/>
    <w:rsid w:val="0095462F"/>
    <w:rsid w:val="00957813"/>
    <w:rsid w:val="009617F3"/>
    <w:rsid w:val="00966568"/>
    <w:rsid w:val="00966A7A"/>
    <w:rsid w:val="0096752C"/>
    <w:rsid w:val="009728EC"/>
    <w:rsid w:val="00974973"/>
    <w:rsid w:val="00975DD0"/>
    <w:rsid w:val="00976DB9"/>
    <w:rsid w:val="00977838"/>
    <w:rsid w:val="00977D02"/>
    <w:rsid w:val="00977DE9"/>
    <w:rsid w:val="00980002"/>
    <w:rsid w:val="009814AF"/>
    <w:rsid w:val="00981982"/>
    <w:rsid w:val="00983806"/>
    <w:rsid w:val="00983B60"/>
    <w:rsid w:val="00985675"/>
    <w:rsid w:val="00986CD8"/>
    <w:rsid w:val="0098745E"/>
    <w:rsid w:val="0099171A"/>
    <w:rsid w:val="009919E1"/>
    <w:rsid w:val="0099365D"/>
    <w:rsid w:val="00994B05"/>
    <w:rsid w:val="00996B62"/>
    <w:rsid w:val="009A532D"/>
    <w:rsid w:val="009A58BC"/>
    <w:rsid w:val="009C485C"/>
    <w:rsid w:val="009C493F"/>
    <w:rsid w:val="009C564C"/>
    <w:rsid w:val="009C7895"/>
    <w:rsid w:val="009C7FAB"/>
    <w:rsid w:val="009D01B7"/>
    <w:rsid w:val="009D2A39"/>
    <w:rsid w:val="009D56EA"/>
    <w:rsid w:val="009E597C"/>
    <w:rsid w:val="009E5F8D"/>
    <w:rsid w:val="009F01D0"/>
    <w:rsid w:val="009F01D2"/>
    <w:rsid w:val="009F0C35"/>
    <w:rsid w:val="009F2BD0"/>
    <w:rsid w:val="009F5472"/>
    <w:rsid w:val="00A01331"/>
    <w:rsid w:val="00A03022"/>
    <w:rsid w:val="00A07534"/>
    <w:rsid w:val="00A113A2"/>
    <w:rsid w:val="00A11C16"/>
    <w:rsid w:val="00A13EA0"/>
    <w:rsid w:val="00A15379"/>
    <w:rsid w:val="00A1543A"/>
    <w:rsid w:val="00A229D8"/>
    <w:rsid w:val="00A257D1"/>
    <w:rsid w:val="00A2661F"/>
    <w:rsid w:val="00A311EA"/>
    <w:rsid w:val="00A359B7"/>
    <w:rsid w:val="00A4032A"/>
    <w:rsid w:val="00A40B43"/>
    <w:rsid w:val="00A4397F"/>
    <w:rsid w:val="00A43EE0"/>
    <w:rsid w:val="00A4470B"/>
    <w:rsid w:val="00A47DBA"/>
    <w:rsid w:val="00A47FF5"/>
    <w:rsid w:val="00A50269"/>
    <w:rsid w:val="00A5161A"/>
    <w:rsid w:val="00A538A4"/>
    <w:rsid w:val="00A54A48"/>
    <w:rsid w:val="00A56089"/>
    <w:rsid w:val="00A5648D"/>
    <w:rsid w:val="00A61DDD"/>
    <w:rsid w:val="00A62D27"/>
    <w:rsid w:val="00A64322"/>
    <w:rsid w:val="00A64E4C"/>
    <w:rsid w:val="00A7245E"/>
    <w:rsid w:val="00A724BB"/>
    <w:rsid w:val="00A77AB1"/>
    <w:rsid w:val="00A81461"/>
    <w:rsid w:val="00A82242"/>
    <w:rsid w:val="00A87BD0"/>
    <w:rsid w:val="00A93965"/>
    <w:rsid w:val="00A95601"/>
    <w:rsid w:val="00A9658A"/>
    <w:rsid w:val="00A9673D"/>
    <w:rsid w:val="00A970F1"/>
    <w:rsid w:val="00AA26D9"/>
    <w:rsid w:val="00AA4886"/>
    <w:rsid w:val="00AB39D7"/>
    <w:rsid w:val="00AB6204"/>
    <w:rsid w:val="00AB764E"/>
    <w:rsid w:val="00AC2B44"/>
    <w:rsid w:val="00AD3A16"/>
    <w:rsid w:val="00AE129C"/>
    <w:rsid w:val="00AE3DCB"/>
    <w:rsid w:val="00AE49EC"/>
    <w:rsid w:val="00AE51F4"/>
    <w:rsid w:val="00AE550F"/>
    <w:rsid w:val="00AF16E2"/>
    <w:rsid w:val="00AF32E6"/>
    <w:rsid w:val="00AF3F01"/>
    <w:rsid w:val="00B04161"/>
    <w:rsid w:val="00B07CDD"/>
    <w:rsid w:val="00B138E8"/>
    <w:rsid w:val="00B14004"/>
    <w:rsid w:val="00B23624"/>
    <w:rsid w:val="00B23B02"/>
    <w:rsid w:val="00B270BE"/>
    <w:rsid w:val="00B32E12"/>
    <w:rsid w:val="00B353AF"/>
    <w:rsid w:val="00B37A1E"/>
    <w:rsid w:val="00B37D63"/>
    <w:rsid w:val="00B40448"/>
    <w:rsid w:val="00B42DDA"/>
    <w:rsid w:val="00B43781"/>
    <w:rsid w:val="00B438F6"/>
    <w:rsid w:val="00B44177"/>
    <w:rsid w:val="00B450B4"/>
    <w:rsid w:val="00B47E40"/>
    <w:rsid w:val="00B5037F"/>
    <w:rsid w:val="00B5094F"/>
    <w:rsid w:val="00B50D21"/>
    <w:rsid w:val="00B531D5"/>
    <w:rsid w:val="00B56884"/>
    <w:rsid w:val="00B57400"/>
    <w:rsid w:val="00B57A88"/>
    <w:rsid w:val="00B607BF"/>
    <w:rsid w:val="00B611C0"/>
    <w:rsid w:val="00B6211C"/>
    <w:rsid w:val="00B62B70"/>
    <w:rsid w:val="00B63AB6"/>
    <w:rsid w:val="00B647F5"/>
    <w:rsid w:val="00B70649"/>
    <w:rsid w:val="00B76949"/>
    <w:rsid w:val="00B77EC6"/>
    <w:rsid w:val="00B82F15"/>
    <w:rsid w:val="00B851AE"/>
    <w:rsid w:val="00B85EB3"/>
    <w:rsid w:val="00B93144"/>
    <w:rsid w:val="00B932F5"/>
    <w:rsid w:val="00B96790"/>
    <w:rsid w:val="00B97B13"/>
    <w:rsid w:val="00BA0460"/>
    <w:rsid w:val="00BA23E4"/>
    <w:rsid w:val="00BA6812"/>
    <w:rsid w:val="00BB0952"/>
    <w:rsid w:val="00BB368D"/>
    <w:rsid w:val="00BB5DAE"/>
    <w:rsid w:val="00BB6CF8"/>
    <w:rsid w:val="00BC02EE"/>
    <w:rsid w:val="00BC2763"/>
    <w:rsid w:val="00BC7DA5"/>
    <w:rsid w:val="00BD0677"/>
    <w:rsid w:val="00BD1A50"/>
    <w:rsid w:val="00BD1EAE"/>
    <w:rsid w:val="00BD6B6C"/>
    <w:rsid w:val="00BE2AC7"/>
    <w:rsid w:val="00BE70E5"/>
    <w:rsid w:val="00BF0065"/>
    <w:rsid w:val="00C02011"/>
    <w:rsid w:val="00C04DEB"/>
    <w:rsid w:val="00C06ADD"/>
    <w:rsid w:val="00C07341"/>
    <w:rsid w:val="00C11E31"/>
    <w:rsid w:val="00C1358F"/>
    <w:rsid w:val="00C1462E"/>
    <w:rsid w:val="00C226B2"/>
    <w:rsid w:val="00C24F19"/>
    <w:rsid w:val="00C25007"/>
    <w:rsid w:val="00C26307"/>
    <w:rsid w:val="00C30B25"/>
    <w:rsid w:val="00C31D30"/>
    <w:rsid w:val="00C336D2"/>
    <w:rsid w:val="00C34410"/>
    <w:rsid w:val="00C50336"/>
    <w:rsid w:val="00C50A98"/>
    <w:rsid w:val="00C50E24"/>
    <w:rsid w:val="00C51A23"/>
    <w:rsid w:val="00C522B7"/>
    <w:rsid w:val="00C621B0"/>
    <w:rsid w:val="00C62450"/>
    <w:rsid w:val="00C644B5"/>
    <w:rsid w:val="00C64FE2"/>
    <w:rsid w:val="00C70957"/>
    <w:rsid w:val="00C72638"/>
    <w:rsid w:val="00C737E2"/>
    <w:rsid w:val="00C804E6"/>
    <w:rsid w:val="00C83E35"/>
    <w:rsid w:val="00C879D5"/>
    <w:rsid w:val="00C95BC2"/>
    <w:rsid w:val="00C97935"/>
    <w:rsid w:val="00CA2BAA"/>
    <w:rsid w:val="00CA545E"/>
    <w:rsid w:val="00CA67DE"/>
    <w:rsid w:val="00CB0ABB"/>
    <w:rsid w:val="00CB25F9"/>
    <w:rsid w:val="00CB5092"/>
    <w:rsid w:val="00CB595E"/>
    <w:rsid w:val="00CC0B61"/>
    <w:rsid w:val="00CC5E3F"/>
    <w:rsid w:val="00CD1A02"/>
    <w:rsid w:val="00CD40FD"/>
    <w:rsid w:val="00CD4C31"/>
    <w:rsid w:val="00CD4C89"/>
    <w:rsid w:val="00CD517A"/>
    <w:rsid w:val="00CD5744"/>
    <w:rsid w:val="00CD62DF"/>
    <w:rsid w:val="00CD7381"/>
    <w:rsid w:val="00CE0AB3"/>
    <w:rsid w:val="00CE6568"/>
    <w:rsid w:val="00CE7299"/>
    <w:rsid w:val="00CE7750"/>
    <w:rsid w:val="00CF0903"/>
    <w:rsid w:val="00CF426B"/>
    <w:rsid w:val="00CF42AA"/>
    <w:rsid w:val="00D00ADE"/>
    <w:rsid w:val="00D03897"/>
    <w:rsid w:val="00D063A4"/>
    <w:rsid w:val="00D168BF"/>
    <w:rsid w:val="00D22CFE"/>
    <w:rsid w:val="00D249D6"/>
    <w:rsid w:val="00D2621D"/>
    <w:rsid w:val="00D34EF0"/>
    <w:rsid w:val="00D4215E"/>
    <w:rsid w:val="00D425CF"/>
    <w:rsid w:val="00D43FCB"/>
    <w:rsid w:val="00D56DED"/>
    <w:rsid w:val="00D574BC"/>
    <w:rsid w:val="00D577FD"/>
    <w:rsid w:val="00D614B6"/>
    <w:rsid w:val="00D62839"/>
    <w:rsid w:val="00D62E21"/>
    <w:rsid w:val="00D70008"/>
    <w:rsid w:val="00D71AF2"/>
    <w:rsid w:val="00D71C52"/>
    <w:rsid w:val="00D74187"/>
    <w:rsid w:val="00D8181C"/>
    <w:rsid w:val="00D82D1E"/>
    <w:rsid w:val="00D8373E"/>
    <w:rsid w:val="00D84513"/>
    <w:rsid w:val="00D8540A"/>
    <w:rsid w:val="00D87FC2"/>
    <w:rsid w:val="00D90747"/>
    <w:rsid w:val="00D918FE"/>
    <w:rsid w:val="00D93ABE"/>
    <w:rsid w:val="00D97F97"/>
    <w:rsid w:val="00DA06EC"/>
    <w:rsid w:val="00DA1D4F"/>
    <w:rsid w:val="00DA23F8"/>
    <w:rsid w:val="00DA37DE"/>
    <w:rsid w:val="00DA5A14"/>
    <w:rsid w:val="00DA7E3B"/>
    <w:rsid w:val="00DB09AF"/>
    <w:rsid w:val="00DB6611"/>
    <w:rsid w:val="00DC04F5"/>
    <w:rsid w:val="00DC3BB8"/>
    <w:rsid w:val="00DC4AF8"/>
    <w:rsid w:val="00DC52DE"/>
    <w:rsid w:val="00DC688B"/>
    <w:rsid w:val="00DD0207"/>
    <w:rsid w:val="00DD0833"/>
    <w:rsid w:val="00DD1CBC"/>
    <w:rsid w:val="00DD2363"/>
    <w:rsid w:val="00DD33D0"/>
    <w:rsid w:val="00DD36B8"/>
    <w:rsid w:val="00DD4544"/>
    <w:rsid w:val="00DD6FE0"/>
    <w:rsid w:val="00DE4DC1"/>
    <w:rsid w:val="00DE787A"/>
    <w:rsid w:val="00DF1D00"/>
    <w:rsid w:val="00DF2C63"/>
    <w:rsid w:val="00DF33DF"/>
    <w:rsid w:val="00DF3A6E"/>
    <w:rsid w:val="00DF65A4"/>
    <w:rsid w:val="00DF7C67"/>
    <w:rsid w:val="00E00661"/>
    <w:rsid w:val="00E00788"/>
    <w:rsid w:val="00E00969"/>
    <w:rsid w:val="00E065EA"/>
    <w:rsid w:val="00E14955"/>
    <w:rsid w:val="00E14C38"/>
    <w:rsid w:val="00E2449D"/>
    <w:rsid w:val="00E263A2"/>
    <w:rsid w:val="00E275E2"/>
    <w:rsid w:val="00E30F04"/>
    <w:rsid w:val="00E32AAE"/>
    <w:rsid w:val="00E35947"/>
    <w:rsid w:val="00E41387"/>
    <w:rsid w:val="00E4220D"/>
    <w:rsid w:val="00E42D85"/>
    <w:rsid w:val="00E50C28"/>
    <w:rsid w:val="00E612E8"/>
    <w:rsid w:val="00E616E5"/>
    <w:rsid w:val="00E6308D"/>
    <w:rsid w:val="00E64AE1"/>
    <w:rsid w:val="00E66F2E"/>
    <w:rsid w:val="00E71252"/>
    <w:rsid w:val="00E72BF7"/>
    <w:rsid w:val="00E7393A"/>
    <w:rsid w:val="00E744DA"/>
    <w:rsid w:val="00E74B92"/>
    <w:rsid w:val="00E775E5"/>
    <w:rsid w:val="00E82C4C"/>
    <w:rsid w:val="00E83D0E"/>
    <w:rsid w:val="00E909ED"/>
    <w:rsid w:val="00E9172B"/>
    <w:rsid w:val="00EA0617"/>
    <w:rsid w:val="00EA605A"/>
    <w:rsid w:val="00EA640F"/>
    <w:rsid w:val="00EB0C13"/>
    <w:rsid w:val="00EB2192"/>
    <w:rsid w:val="00EB4137"/>
    <w:rsid w:val="00EB602C"/>
    <w:rsid w:val="00EB6FB7"/>
    <w:rsid w:val="00EC141A"/>
    <w:rsid w:val="00EC20F8"/>
    <w:rsid w:val="00EC2D92"/>
    <w:rsid w:val="00EC50B3"/>
    <w:rsid w:val="00EC6A2D"/>
    <w:rsid w:val="00ED0788"/>
    <w:rsid w:val="00ED3443"/>
    <w:rsid w:val="00EE0A20"/>
    <w:rsid w:val="00EE1753"/>
    <w:rsid w:val="00EE7BD3"/>
    <w:rsid w:val="00F02DC4"/>
    <w:rsid w:val="00F04E81"/>
    <w:rsid w:val="00F13798"/>
    <w:rsid w:val="00F14D69"/>
    <w:rsid w:val="00F150D6"/>
    <w:rsid w:val="00F15EB2"/>
    <w:rsid w:val="00F17CD1"/>
    <w:rsid w:val="00F20097"/>
    <w:rsid w:val="00F20108"/>
    <w:rsid w:val="00F22AC8"/>
    <w:rsid w:val="00F2433F"/>
    <w:rsid w:val="00F34A78"/>
    <w:rsid w:val="00F34DF9"/>
    <w:rsid w:val="00F41C71"/>
    <w:rsid w:val="00F44673"/>
    <w:rsid w:val="00F44C1D"/>
    <w:rsid w:val="00F45321"/>
    <w:rsid w:val="00F460A1"/>
    <w:rsid w:val="00F52027"/>
    <w:rsid w:val="00F549C5"/>
    <w:rsid w:val="00F568C7"/>
    <w:rsid w:val="00F603AC"/>
    <w:rsid w:val="00F63AA8"/>
    <w:rsid w:val="00F6400E"/>
    <w:rsid w:val="00F649BF"/>
    <w:rsid w:val="00F64A5A"/>
    <w:rsid w:val="00F65A88"/>
    <w:rsid w:val="00F667DD"/>
    <w:rsid w:val="00F7072E"/>
    <w:rsid w:val="00F71648"/>
    <w:rsid w:val="00F74525"/>
    <w:rsid w:val="00F7562E"/>
    <w:rsid w:val="00F75F6B"/>
    <w:rsid w:val="00F81A2E"/>
    <w:rsid w:val="00F8739E"/>
    <w:rsid w:val="00F90922"/>
    <w:rsid w:val="00F90EB7"/>
    <w:rsid w:val="00F92B7D"/>
    <w:rsid w:val="00F94B77"/>
    <w:rsid w:val="00FA0562"/>
    <w:rsid w:val="00FA0FF3"/>
    <w:rsid w:val="00FA4BE8"/>
    <w:rsid w:val="00FA5135"/>
    <w:rsid w:val="00FA6824"/>
    <w:rsid w:val="00FB0059"/>
    <w:rsid w:val="00FB0404"/>
    <w:rsid w:val="00FB1808"/>
    <w:rsid w:val="00FB1D18"/>
    <w:rsid w:val="00FB2FCB"/>
    <w:rsid w:val="00FB34C5"/>
    <w:rsid w:val="00FB3B01"/>
    <w:rsid w:val="00FB6577"/>
    <w:rsid w:val="00FB6A54"/>
    <w:rsid w:val="00FB7896"/>
    <w:rsid w:val="00FC0929"/>
    <w:rsid w:val="00FC276A"/>
    <w:rsid w:val="00FC3AAD"/>
    <w:rsid w:val="00FD0837"/>
    <w:rsid w:val="00FD0E3A"/>
    <w:rsid w:val="00FE75C9"/>
    <w:rsid w:val="00FF381B"/>
    <w:rsid w:val="00FF4350"/>
    <w:rsid w:val="00FF5D04"/>
    <w:rsid w:val="00FF65B0"/>
    <w:rsid w:val="01385064"/>
    <w:rsid w:val="016087B0"/>
    <w:rsid w:val="04787801"/>
    <w:rsid w:val="047F6ABE"/>
    <w:rsid w:val="04D184CC"/>
    <w:rsid w:val="04FDE631"/>
    <w:rsid w:val="058064F2"/>
    <w:rsid w:val="0692F89B"/>
    <w:rsid w:val="06F96027"/>
    <w:rsid w:val="07184BD8"/>
    <w:rsid w:val="07309AB3"/>
    <w:rsid w:val="0783BD56"/>
    <w:rsid w:val="078D0DEF"/>
    <w:rsid w:val="0794CF1E"/>
    <w:rsid w:val="07C1E61C"/>
    <w:rsid w:val="07C8EF6E"/>
    <w:rsid w:val="07ECC829"/>
    <w:rsid w:val="082463AA"/>
    <w:rsid w:val="08419334"/>
    <w:rsid w:val="0939FCFA"/>
    <w:rsid w:val="093D3473"/>
    <w:rsid w:val="0A0AAD4E"/>
    <w:rsid w:val="0A3340D2"/>
    <w:rsid w:val="0A34C44B"/>
    <w:rsid w:val="0A650DBA"/>
    <w:rsid w:val="0AB71E2C"/>
    <w:rsid w:val="0AFAA8B9"/>
    <w:rsid w:val="0B8E973E"/>
    <w:rsid w:val="0B980BCA"/>
    <w:rsid w:val="0B9BABF3"/>
    <w:rsid w:val="0D6AF38B"/>
    <w:rsid w:val="0E6F4D0E"/>
    <w:rsid w:val="0EEBC606"/>
    <w:rsid w:val="0F673A2F"/>
    <w:rsid w:val="1047BF8E"/>
    <w:rsid w:val="104960C3"/>
    <w:rsid w:val="10CE2F31"/>
    <w:rsid w:val="114A0031"/>
    <w:rsid w:val="117916B4"/>
    <w:rsid w:val="130E9D5C"/>
    <w:rsid w:val="13E8B6EB"/>
    <w:rsid w:val="144A8304"/>
    <w:rsid w:val="147BBF4E"/>
    <w:rsid w:val="1487D93A"/>
    <w:rsid w:val="14DCA93F"/>
    <w:rsid w:val="158C5760"/>
    <w:rsid w:val="1692A8B4"/>
    <w:rsid w:val="1696D348"/>
    <w:rsid w:val="16DECB60"/>
    <w:rsid w:val="17D6A7D1"/>
    <w:rsid w:val="17DC6F9E"/>
    <w:rsid w:val="18D1BDBC"/>
    <w:rsid w:val="18D6E45B"/>
    <w:rsid w:val="192B24B2"/>
    <w:rsid w:val="19743F34"/>
    <w:rsid w:val="1997D372"/>
    <w:rsid w:val="19D2B592"/>
    <w:rsid w:val="1A7CDCFC"/>
    <w:rsid w:val="1AF7D2DC"/>
    <w:rsid w:val="1C01B6A1"/>
    <w:rsid w:val="1C3EE1F4"/>
    <w:rsid w:val="1CD5395A"/>
    <w:rsid w:val="1CEEEB9D"/>
    <w:rsid w:val="1E2875E7"/>
    <w:rsid w:val="1E73BF4F"/>
    <w:rsid w:val="1F0B2085"/>
    <w:rsid w:val="1F5D0FFA"/>
    <w:rsid w:val="1FB554FB"/>
    <w:rsid w:val="1FCBAA99"/>
    <w:rsid w:val="1FCC87F6"/>
    <w:rsid w:val="2017500B"/>
    <w:rsid w:val="204ECF9A"/>
    <w:rsid w:val="207771F0"/>
    <w:rsid w:val="21185E15"/>
    <w:rsid w:val="218F572E"/>
    <w:rsid w:val="21FD6C75"/>
    <w:rsid w:val="22424222"/>
    <w:rsid w:val="22443EB3"/>
    <w:rsid w:val="226E1A1F"/>
    <w:rsid w:val="22D16E07"/>
    <w:rsid w:val="22E1D9F2"/>
    <w:rsid w:val="231D1D0B"/>
    <w:rsid w:val="2396BB37"/>
    <w:rsid w:val="23ABE7DA"/>
    <w:rsid w:val="23C22F67"/>
    <w:rsid w:val="23D2A319"/>
    <w:rsid w:val="24D9FE7B"/>
    <w:rsid w:val="2507F2F9"/>
    <w:rsid w:val="2554AE7C"/>
    <w:rsid w:val="257DD1D7"/>
    <w:rsid w:val="26240B87"/>
    <w:rsid w:val="2626E7A7"/>
    <w:rsid w:val="276D414B"/>
    <w:rsid w:val="2772169B"/>
    <w:rsid w:val="286BE29E"/>
    <w:rsid w:val="2895A6D0"/>
    <w:rsid w:val="28E7DB24"/>
    <w:rsid w:val="2933D84E"/>
    <w:rsid w:val="2A1B26D6"/>
    <w:rsid w:val="2A2C84F8"/>
    <w:rsid w:val="2ABA8AEC"/>
    <w:rsid w:val="2ADC9875"/>
    <w:rsid w:val="2B025112"/>
    <w:rsid w:val="2B4CA5D1"/>
    <w:rsid w:val="2B4DA5E9"/>
    <w:rsid w:val="2BAA6F86"/>
    <w:rsid w:val="2C437EB0"/>
    <w:rsid w:val="2C75C957"/>
    <w:rsid w:val="2D465760"/>
    <w:rsid w:val="2D577F44"/>
    <w:rsid w:val="2DC07953"/>
    <w:rsid w:val="2DC755D1"/>
    <w:rsid w:val="2DFA355F"/>
    <w:rsid w:val="2E7C7E90"/>
    <w:rsid w:val="2ED23C41"/>
    <w:rsid w:val="2ED2B607"/>
    <w:rsid w:val="2EF0E3D5"/>
    <w:rsid w:val="2F2743EA"/>
    <w:rsid w:val="2F5D9893"/>
    <w:rsid w:val="2F6CD698"/>
    <w:rsid w:val="2FEF00A7"/>
    <w:rsid w:val="2FFA6919"/>
    <w:rsid w:val="302E6443"/>
    <w:rsid w:val="305D912B"/>
    <w:rsid w:val="313CF0DC"/>
    <w:rsid w:val="31B7574F"/>
    <w:rsid w:val="31C0E26B"/>
    <w:rsid w:val="31F1F87B"/>
    <w:rsid w:val="32182E15"/>
    <w:rsid w:val="3395E268"/>
    <w:rsid w:val="3465114A"/>
    <w:rsid w:val="352218F0"/>
    <w:rsid w:val="35811759"/>
    <w:rsid w:val="358F92B1"/>
    <w:rsid w:val="35BF6822"/>
    <w:rsid w:val="35DAE270"/>
    <w:rsid w:val="36025B40"/>
    <w:rsid w:val="36608300"/>
    <w:rsid w:val="36BC5F90"/>
    <w:rsid w:val="36EA0BCD"/>
    <w:rsid w:val="36F58978"/>
    <w:rsid w:val="38A42C8B"/>
    <w:rsid w:val="38FB80A5"/>
    <w:rsid w:val="39379B1B"/>
    <w:rsid w:val="39947BAC"/>
    <w:rsid w:val="3A07D85F"/>
    <w:rsid w:val="3A2B05FF"/>
    <w:rsid w:val="3A504D59"/>
    <w:rsid w:val="3A5DF047"/>
    <w:rsid w:val="3AB58005"/>
    <w:rsid w:val="3AC453B0"/>
    <w:rsid w:val="3ACB2475"/>
    <w:rsid w:val="3AE76EF7"/>
    <w:rsid w:val="3AF696EC"/>
    <w:rsid w:val="3B5C86D0"/>
    <w:rsid w:val="3BC65AD6"/>
    <w:rsid w:val="3BF91974"/>
    <w:rsid w:val="3C040783"/>
    <w:rsid w:val="3C4A6A92"/>
    <w:rsid w:val="3C6835C5"/>
    <w:rsid w:val="3CFBDBF4"/>
    <w:rsid w:val="3D0511A4"/>
    <w:rsid w:val="3D2B607A"/>
    <w:rsid w:val="3D3B6801"/>
    <w:rsid w:val="3E280ED1"/>
    <w:rsid w:val="3EF78A34"/>
    <w:rsid w:val="3F54EF54"/>
    <w:rsid w:val="3F63974B"/>
    <w:rsid w:val="406C68F1"/>
    <w:rsid w:val="40CF102B"/>
    <w:rsid w:val="410812AF"/>
    <w:rsid w:val="4157E58A"/>
    <w:rsid w:val="422D53E8"/>
    <w:rsid w:val="425C09FA"/>
    <w:rsid w:val="42B2FA6C"/>
    <w:rsid w:val="42E84690"/>
    <w:rsid w:val="440B6A63"/>
    <w:rsid w:val="4421A7D6"/>
    <w:rsid w:val="4474F493"/>
    <w:rsid w:val="45B22B8E"/>
    <w:rsid w:val="45EFCA5C"/>
    <w:rsid w:val="460D2711"/>
    <w:rsid w:val="462FD24A"/>
    <w:rsid w:val="467A1A7B"/>
    <w:rsid w:val="476057BD"/>
    <w:rsid w:val="476BB240"/>
    <w:rsid w:val="477D4EA2"/>
    <w:rsid w:val="47F8D0D2"/>
    <w:rsid w:val="48627E1B"/>
    <w:rsid w:val="48CA9E6A"/>
    <w:rsid w:val="48CB4D6F"/>
    <w:rsid w:val="49279F20"/>
    <w:rsid w:val="492EA01A"/>
    <w:rsid w:val="4A626A0C"/>
    <w:rsid w:val="4B184C32"/>
    <w:rsid w:val="4B1CE7FF"/>
    <w:rsid w:val="4C52F388"/>
    <w:rsid w:val="4C992ED5"/>
    <w:rsid w:val="4CB42FE6"/>
    <w:rsid w:val="4D1F0F64"/>
    <w:rsid w:val="4D82A599"/>
    <w:rsid w:val="4D9975F7"/>
    <w:rsid w:val="4DBDBC8C"/>
    <w:rsid w:val="4DF5C157"/>
    <w:rsid w:val="4E0E2069"/>
    <w:rsid w:val="4E4D444D"/>
    <w:rsid w:val="4F25323E"/>
    <w:rsid w:val="4F540D21"/>
    <w:rsid w:val="4F638E75"/>
    <w:rsid w:val="4FBBC66A"/>
    <w:rsid w:val="4FDE9E0D"/>
    <w:rsid w:val="502A6099"/>
    <w:rsid w:val="506A4668"/>
    <w:rsid w:val="50D7E821"/>
    <w:rsid w:val="51204A22"/>
    <w:rsid w:val="51DAAC27"/>
    <w:rsid w:val="522B6ABE"/>
    <w:rsid w:val="5253776C"/>
    <w:rsid w:val="5259B0A0"/>
    <w:rsid w:val="526F1EDC"/>
    <w:rsid w:val="52948986"/>
    <w:rsid w:val="52E44FC4"/>
    <w:rsid w:val="52E8F56A"/>
    <w:rsid w:val="5311305B"/>
    <w:rsid w:val="5311BAC6"/>
    <w:rsid w:val="535DA6ED"/>
    <w:rsid w:val="536FFFB6"/>
    <w:rsid w:val="539CEC16"/>
    <w:rsid w:val="53D3DFB3"/>
    <w:rsid w:val="542C1750"/>
    <w:rsid w:val="545EEE6D"/>
    <w:rsid w:val="54A036D0"/>
    <w:rsid w:val="54EA6A9D"/>
    <w:rsid w:val="551D5B7F"/>
    <w:rsid w:val="558887C8"/>
    <w:rsid w:val="558A5A01"/>
    <w:rsid w:val="558BB181"/>
    <w:rsid w:val="55996890"/>
    <w:rsid w:val="560BA141"/>
    <w:rsid w:val="561E15A2"/>
    <w:rsid w:val="561EC962"/>
    <w:rsid w:val="56B1E38B"/>
    <w:rsid w:val="570DA7A5"/>
    <w:rsid w:val="5731CD61"/>
    <w:rsid w:val="57CC0DCD"/>
    <w:rsid w:val="57D3010C"/>
    <w:rsid w:val="580C6C92"/>
    <w:rsid w:val="580E1694"/>
    <w:rsid w:val="587CACA9"/>
    <w:rsid w:val="598124F2"/>
    <w:rsid w:val="59958A69"/>
    <w:rsid w:val="59F53B11"/>
    <w:rsid w:val="5BBFF9C9"/>
    <w:rsid w:val="5C2DD37B"/>
    <w:rsid w:val="5C360F7D"/>
    <w:rsid w:val="5C3FA56E"/>
    <w:rsid w:val="5C8B077B"/>
    <w:rsid w:val="5CBBC12A"/>
    <w:rsid w:val="5D4C1F5F"/>
    <w:rsid w:val="5D5D8A23"/>
    <w:rsid w:val="5DA4EEB3"/>
    <w:rsid w:val="5E2B4542"/>
    <w:rsid w:val="5E3F2503"/>
    <w:rsid w:val="5E402736"/>
    <w:rsid w:val="5EB70123"/>
    <w:rsid w:val="5FB9B592"/>
    <w:rsid w:val="60516789"/>
    <w:rsid w:val="610AD885"/>
    <w:rsid w:val="61294B20"/>
    <w:rsid w:val="61407473"/>
    <w:rsid w:val="6176EE61"/>
    <w:rsid w:val="6182E17D"/>
    <w:rsid w:val="61872A54"/>
    <w:rsid w:val="618B7EB3"/>
    <w:rsid w:val="61CB856B"/>
    <w:rsid w:val="62F55D81"/>
    <w:rsid w:val="63036325"/>
    <w:rsid w:val="630D5C40"/>
    <w:rsid w:val="6376E363"/>
    <w:rsid w:val="64650FEF"/>
    <w:rsid w:val="64B68DB1"/>
    <w:rsid w:val="64B69F38"/>
    <w:rsid w:val="64CA4924"/>
    <w:rsid w:val="64DFA910"/>
    <w:rsid w:val="64FE82D8"/>
    <w:rsid w:val="650DC601"/>
    <w:rsid w:val="65297DFB"/>
    <w:rsid w:val="652C7770"/>
    <w:rsid w:val="652E675E"/>
    <w:rsid w:val="6576EA09"/>
    <w:rsid w:val="657EC9FA"/>
    <w:rsid w:val="65A06F27"/>
    <w:rsid w:val="65BFA5EF"/>
    <w:rsid w:val="65F0786C"/>
    <w:rsid w:val="65F9103D"/>
    <w:rsid w:val="65FFB666"/>
    <w:rsid w:val="66680A95"/>
    <w:rsid w:val="67126553"/>
    <w:rsid w:val="6714E4F3"/>
    <w:rsid w:val="679375E8"/>
    <w:rsid w:val="694B64F6"/>
    <w:rsid w:val="69820AEC"/>
    <w:rsid w:val="6A214215"/>
    <w:rsid w:val="6A7E1D39"/>
    <w:rsid w:val="6AA36E7D"/>
    <w:rsid w:val="6AEC49BE"/>
    <w:rsid w:val="6B13387B"/>
    <w:rsid w:val="6B1D9125"/>
    <w:rsid w:val="6B4950B2"/>
    <w:rsid w:val="6B70F361"/>
    <w:rsid w:val="6B963F63"/>
    <w:rsid w:val="6C14E7CE"/>
    <w:rsid w:val="6C15FDFB"/>
    <w:rsid w:val="6C98AF36"/>
    <w:rsid w:val="6CE120A1"/>
    <w:rsid w:val="6D4AC856"/>
    <w:rsid w:val="6D57522B"/>
    <w:rsid w:val="6D945A97"/>
    <w:rsid w:val="6DA318A3"/>
    <w:rsid w:val="6DC9AA20"/>
    <w:rsid w:val="6E7CD010"/>
    <w:rsid w:val="6EDDAEFF"/>
    <w:rsid w:val="6F116ABB"/>
    <w:rsid w:val="6F7BE021"/>
    <w:rsid w:val="6FC29450"/>
    <w:rsid w:val="704D6885"/>
    <w:rsid w:val="70C49964"/>
    <w:rsid w:val="70E5AFB3"/>
    <w:rsid w:val="71007A69"/>
    <w:rsid w:val="71A88ECC"/>
    <w:rsid w:val="720519E2"/>
    <w:rsid w:val="7222CB99"/>
    <w:rsid w:val="7230711F"/>
    <w:rsid w:val="72874D0B"/>
    <w:rsid w:val="72A4B638"/>
    <w:rsid w:val="72DF879C"/>
    <w:rsid w:val="73460BE7"/>
    <w:rsid w:val="743CE5AD"/>
    <w:rsid w:val="74455333"/>
    <w:rsid w:val="74BE3EB4"/>
    <w:rsid w:val="75CD6AD9"/>
    <w:rsid w:val="75D0238C"/>
    <w:rsid w:val="75E50DDF"/>
    <w:rsid w:val="75E6ED2C"/>
    <w:rsid w:val="78742478"/>
    <w:rsid w:val="79EE98AB"/>
    <w:rsid w:val="7A491F43"/>
    <w:rsid w:val="7A84D0C6"/>
    <w:rsid w:val="7A9F105E"/>
    <w:rsid w:val="7B569300"/>
    <w:rsid w:val="7B66BA7E"/>
    <w:rsid w:val="7BC03D97"/>
    <w:rsid w:val="7C6FA63C"/>
    <w:rsid w:val="7C81C439"/>
    <w:rsid w:val="7D0C0486"/>
    <w:rsid w:val="7D7A4B7A"/>
    <w:rsid w:val="7DD8E165"/>
    <w:rsid w:val="7DE6E703"/>
    <w:rsid w:val="7DE8AC4C"/>
    <w:rsid w:val="7E169456"/>
    <w:rsid w:val="7EE71294"/>
    <w:rsid w:val="7F1FE33A"/>
    <w:rsid w:val="7F3AA87E"/>
    <w:rsid w:val="7F74E5B8"/>
    <w:rsid w:val="7FB797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2CC8D75"/>
  <w15:chartTrackingRefBased/>
  <w15:docId w15:val="{A99F8372-0CFB-0044-9AE7-BE4C926B7F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uiPriority="1"/>
    <w:lsdException w:name="Subtitle" w:qFormat="1"/>
    <w:lsdException w:name="Hyperlink" w:uiPriority="99"/>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ind w:left="1080"/>
    </w:pPr>
    <w:rPr>
      <w:rFonts w:ascii="Arial" w:hAnsi="Arial"/>
      <w:spacing w:val="-5"/>
      <w:lang w:val="en-GB"/>
    </w:rPr>
  </w:style>
  <w:style w:type="paragraph" w:styleId="Heading1">
    <w:name w:val="heading 1"/>
    <w:basedOn w:val="Normal"/>
    <w:next w:val="Normal"/>
    <w:qFormat/>
    <w:pPr>
      <w:keepNext/>
      <w:spacing w:before="240" w:after="60"/>
      <w:outlineLvl w:val="0"/>
    </w:pPr>
    <w:rPr>
      <w:rFonts w:cs="Arial"/>
      <w:b/>
      <w:bCs/>
      <w:kern w:val="32"/>
      <w:sz w:val="32"/>
      <w:szCs w:val="32"/>
    </w:rPr>
  </w:style>
  <w:style w:type="paragraph" w:styleId="Heading2">
    <w:name w:val="heading 2"/>
    <w:basedOn w:val="Normal"/>
    <w:next w:val="Normal"/>
    <w:qFormat/>
    <w:pPr>
      <w:keepNext/>
      <w:ind w:left="0"/>
      <w:outlineLvl w:val="1"/>
    </w:pPr>
    <w:rPr>
      <w:u w:val="single"/>
    </w:rPr>
  </w:style>
  <w:style w:type="paragraph" w:styleId="Heading3">
    <w:name w:val="heading 3"/>
    <w:basedOn w:val="Normal"/>
    <w:next w:val="Normal"/>
    <w:qFormat/>
    <w:pPr>
      <w:keepNext/>
      <w:numPr>
        <w:numId w:val="2"/>
      </w:numPr>
      <w:outlineLvl w:val="2"/>
    </w:pPr>
    <w:rPr>
      <w:b/>
      <w:bCs/>
    </w:rPr>
  </w:style>
  <w:style w:type="paragraph" w:styleId="Heading4">
    <w:name w:val="heading 4"/>
    <w:basedOn w:val="Normal"/>
    <w:next w:val="Normal"/>
    <w:qFormat/>
    <w:pPr>
      <w:keepNext/>
      <w:ind w:left="0"/>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pPr>
      <w:keepNext/>
      <w:keepLines/>
      <w:spacing w:line="220" w:lineRule="atLeast"/>
      <w:ind w:left="0"/>
    </w:pPr>
    <w:rPr>
      <w:rFonts w:ascii="Arial Black" w:hAnsi="Arial Black"/>
      <w:spacing w:val="-25"/>
      <w:kern w:val="28"/>
      <w:sz w:val="32"/>
    </w:rPr>
  </w:style>
  <w:style w:type="paragraph" w:customStyle="1" w:styleId="TitleCover">
    <w:name w:val="Title Cover"/>
    <w:basedOn w:val="Normal"/>
    <w:next w:val="Normal"/>
    <w:pPr>
      <w:keepNext/>
      <w:keepLines/>
      <w:pBdr>
        <w:top w:val="single" w:sz="48" w:space="31" w:color="auto"/>
      </w:pBdr>
      <w:tabs>
        <w:tab w:val="left" w:pos="0"/>
      </w:tabs>
      <w:spacing w:before="240" w:after="500" w:line="640" w:lineRule="exact"/>
      <w:ind w:left="0"/>
    </w:pPr>
    <w:rPr>
      <w:rFonts w:ascii="Arial Black" w:hAnsi="Arial Black"/>
      <w:b/>
      <w:spacing w:val="-48"/>
      <w:kern w:val="28"/>
      <w:sz w:val="64"/>
    </w:rPr>
  </w:style>
  <w:style w:type="paragraph" w:customStyle="1" w:styleId="ReturnAddress">
    <w:name w:val="Return Address"/>
    <w:basedOn w:val="Normal"/>
    <w:pPr>
      <w:keepLines/>
      <w:framePr w:w="5160" w:h="840" w:wrap="notBeside" w:vAnchor="page" w:hAnchor="page" w:x="6121" w:y="915" w:anchorLock="1"/>
      <w:tabs>
        <w:tab w:val="left" w:pos="2160"/>
      </w:tabs>
      <w:spacing w:line="160" w:lineRule="atLeast"/>
      <w:ind w:left="0"/>
    </w:pPr>
    <w:rPr>
      <w:spacing w:val="0"/>
      <w:sz w:val="14"/>
    </w:rPr>
  </w:style>
  <w:style w:type="paragraph" w:customStyle="1" w:styleId="SubtitleCover">
    <w:name w:val="Subtitle Cover"/>
    <w:basedOn w:val="TitleCover"/>
    <w:next w:val="BodyText"/>
    <w:pPr>
      <w:pBdr>
        <w:top w:val="single" w:sz="6" w:space="24" w:color="auto"/>
      </w:pBdr>
      <w:tabs>
        <w:tab w:val="clear" w:pos="0"/>
      </w:tabs>
      <w:spacing w:before="0" w:after="0" w:line="480" w:lineRule="atLeast"/>
      <w:ind w:left="835" w:right="835"/>
    </w:pPr>
    <w:rPr>
      <w:rFonts w:ascii="Arial" w:hAnsi="Arial"/>
      <w:b w:val="0"/>
      <w:spacing w:val="-30"/>
      <w:sz w:val="48"/>
    </w:rPr>
  </w:style>
  <w:style w:type="paragraph" w:styleId="BodyText">
    <w:name w:val="Body Text"/>
    <w:basedOn w:val="Normal"/>
    <w:pPr>
      <w:spacing w:after="120"/>
    </w:pPr>
  </w:style>
  <w:style w:type="paragraph" w:styleId="BalloonText">
    <w:name w:val="Balloon Text"/>
    <w:basedOn w:val="Normal"/>
    <w:semiHidden/>
    <w:rPr>
      <w:rFonts w:ascii="Tahoma" w:hAnsi="Tahoma" w:cs="Tahoma"/>
      <w:sz w:val="16"/>
      <w:szCs w:val="16"/>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character" w:styleId="Hyperlink">
    <w:name w:val="Hyperlink"/>
    <w:uiPriority w:val="99"/>
    <w:rPr>
      <w:color w:val="0000FF"/>
      <w:u w:val="single"/>
    </w:rPr>
  </w:style>
  <w:style w:type="paragraph" w:styleId="BodyTextIndent">
    <w:name w:val="Body Text Indent"/>
    <w:basedOn w:val="Normal"/>
    <w:pPr>
      <w:ind w:left="720" w:hanging="720"/>
    </w:pPr>
  </w:style>
  <w:style w:type="paragraph" w:styleId="Header">
    <w:name w:val="header"/>
    <w:basedOn w:val="Normal"/>
    <w:pPr>
      <w:tabs>
        <w:tab w:val="center" w:pos="4320"/>
        <w:tab w:val="right" w:pos="8640"/>
      </w:tabs>
    </w:pPr>
  </w:style>
  <w:style w:type="character" w:styleId="CommentReference">
    <w:name w:val="annotation reference"/>
    <w:rsid w:val="00413EE3"/>
    <w:rPr>
      <w:sz w:val="16"/>
      <w:szCs w:val="16"/>
    </w:rPr>
  </w:style>
  <w:style w:type="paragraph" w:styleId="CommentText">
    <w:name w:val="annotation text"/>
    <w:basedOn w:val="Normal"/>
    <w:link w:val="CommentTextChar"/>
    <w:rsid w:val="00413EE3"/>
    <w:rPr>
      <w:lang w:val="x-none"/>
    </w:rPr>
  </w:style>
  <w:style w:type="character" w:customStyle="1" w:styleId="CommentTextChar">
    <w:name w:val="Comment Text Char"/>
    <w:link w:val="CommentText"/>
    <w:rsid w:val="00413EE3"/>
    <w:rPr>
      <w:rFonts w:ascii="Arial" w:hAnsi="Arial"/>
      <w:spacing w:val="-5"/>
      <w:lang w:eastAsia="en-US"/>
    </w:rPr>
  </w:style>
  <w:style w:type="paragraph" w:styleId="CommentSubject">
    <w:name w:val="annotation subject"/>
    <w:basedOn w:val="CommentText"/>
    <w:next w:val="CommentText"/>
    <w:link w:val="CommentSubjectChar"/>
    <w:rsid w:val="00413EE3"/>
    <w:rPr>
      <w:b/>
      <w:bCs/>
    </w:rPr>
  </w:style>
  <w:style w:type="character" w:customStyle="1" w:styleId="CommentSubjectChar">
    <w:name w:val="Comment Subject Char"/>
    <w:link w:val="CommentSubject"/>
    <w:rsid w:val="00413EE3"/>
    <w:rPr>
      <w:rFonts w:ascii="Arial" w:hAnsi="Arial"/>
      <w:b/>
      <w:bCs/>
      <w:spacing w:val="-5"/>
      <w:lang w:eastAsia="en-US"/>
    </w:rPr>
  </w:style>
  <w:style w:type="paragraph" w:customStyle="1" w:styleId="ColorfulList-Accent11">
    <w:name w:val="Colorful List - Accent 11"/>
    <w:basedOn w:val="Normal"/>
    <w:autoRedefine/>
    <w:uiPriority w:val="34"/>
    <w:qFormat/>
    <w:rsid w:val="00892F68"/>
    <w:pPr>
      <w:spacing w:after="200"/>
      <w:ind w:left="0"/>
      <w:contextualSpacing/>
    </w:pPr>
    <w:rPr>
      <w:rFonts w:ascii="Calibri" w:eastAsia="Calibri" w:hAnsi="Calibri"/>
      <w:b/>
      <w:spacing w:val="0"/>
      <w:sz w:val="28"/>
      <w:szCs w:val="28"/>
      <w:lang w:val="en-US"/>
    </w:rPr>
  </w:style>
  <w:style w:type="table" w:styleId="TableGrid">
    <w:name w:val="Table Grid"/>
    <w:basedOn w:val="TableNormal"/>
    <w:rsid w:val="00CF0903"/>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lorfulShading-Accent11">
    <w:name w:val="Colorful Shading - Accent 11"/>
    <w:hidden/>
    <w:uiPriority w:val="99"/>
    <w:semiHidden/>
    <w:rsid w:val="00E50C28"/>
    <w:rPr>
      <w:rFonts w:ascii="Arial" w:hAnsi="Arial"/>
      <w:spacing w:val="-5"/>
      <w:lang w:val="en-GB"/>
    </w:rPr>
  </w:style>
  <w:style w:type="character" w:customStyle="1" w:styleId="FooterChar">
    <w:name w:val="Footer Char"/>
    <w:link w:val="Footer"/>
    <w:uiPriority w:val="99"/>
    <w:rsid w:val="00481DF3"/>
    <w:rPr>
      <w:rFonts w:ascii="Arial" w:hAnsi="Arial"/>
      <w:spacing w:val="-5"/>
      <w:lang w:eastAsia="en-US"/>
    </w:rPr>
  </w:style>
  <w:style w:type="paragraph" w:styleId="BodyTextIndent3">
    <w:name w:val="Body Text Indent 3"/>
    <w:basedOn w:val="Normal"/>
    <w:link w:val="BodyTextIndent3Char"/>
    <w:rsid w:val="00FB6A54"/>
    <w:pPr>
      <w:spacing w:after="120"/>
      <w:ind w:left="360"/>
    </w:pPr>
    <w:rPr>
      <w:sz w:val="16"/>
      <w:szCs w:val="16"/>
    </w:rPr>
  </w:style>
  <w:style w:type="character" w:customStyle="1" w:styleId="BodyTextIndent3Char">
    <w:name w:val="Body Text Indent 3 Char"/>
    <w:link w:val="BodyTextIndent3"/>
    <w:rsid w:val="00FB6A54"/>
    <w:rPr>
      <w:rFonts w:ascii="Arial" w:hAnsi="Arial"/>
      <w:spacing w:val="-5"/>
      <w:sz w:val="16"/>
      <w:szCs w:val="16"/>
      <w:lang w:val="en-GB"/>
    </w:rPr>
  </w:style>
  <w:style w:type="paragraph" w:styleId="EndnoteText">
    <w:name w:val="endnote text"/>
    <w:basedOn w:val="Normal"/>
    <w:link w:val="EndnoteTextChar"/>
    <w:rsid w:val="00303298"/>
  </w:style>
  <w:style w:type="character" w:customStyle="1" w:styleId="EndnoteTextChar">
    <w:name w:val="Endnote Text Char"/>
    <w:link w:val="EndnoteText"/>
    <w:rsid w:val="00303298"/>
    <w:rPr>
      <w:rFonts w:ascii="Arial" w:hAnsi="Arial"/>
      <w:spacing w:val="-5"/>
      <w:lang w:eastAsia="en-US"/>
    </w:rPr>
  </w:style>
  <w:style w:type="character" w:styleId="EndnoteReference">
    <w:name w:val="endnote reference"/>
    <w:rsid w:val="00303298"/>
    <w:rPr>
      <w:vertAlign w:val="superscript"/>
    </w:rPr>
  </w:style>
  <w:style w:type="paragraph" w:styleId="FootnoteText">
    <w:name w:val="footnote text"/>
    <w:basedOn w:val="Normal"/>
    <w:link w:val="FootnoteTextChar"/>
    <w:rsid w:val="00303298"/>
  </w:style>
  <w:style w:type="character" w:customStyle="1" w:styleId="FootnoteTextChar">
    <w:name w:val="Footnote Text Char"/>
    <w:link w:val="FootnoteText"/>
    <w:rsid w:val="00303298"/>
    <w:rPr>
      <w:rFonts w:ascii="Arial" w:hAnsi="Arial"/>
      <w:spacing w:val="-5"/>
      <w:lang w:eastAsia="en-US"/>
    </w:rPr>
  </w:style>
  <w:style w:type="character" w:styleId="FootnoteReference">
    <w:name w:val="footnote reference"/>
    <w:rsid w:val="00303298"/>
    <w:rPr>
      <w:vertAlign w:val="superscript"/>
    </w:rPr>
  </w:style>
  <w:style w:type="paragraph" w:styleId="NormalWeb">
    <w:name w:val="Normal (Web)"/>
    <w:basedOn w:val="Normal"/>
    <w:uiPriority w:val="99"/>
    <w:unhideWhenUsed/>
    <w:rsid w:val="00895109"/>
    <w:pPr>
      <w:spacing w:before="100" w:beforeAutospacing="1" w:after="100" w:afterAutospacing="1"/>
      <w:ind w:left="0"/>
    </w:pPr>
    <w:rPr>
      <w:rFonts w:ascii="Times New Roman" w:hAnsi="Times New Roman"/>
      <w:spacing w:val="0"/>
      <w:sz w:val="24"/>
      <w:szCs w:val="24"/>
      <w:lang w:val="en-US"/>
    </w:rPr>
  </w:style>
  <w:style w:type="paragraph" w:styleId="Revision">
    <w:name w:val="Revision"/>
    <w:hidden/>
    <w:uiPriority w:val="99"/>
    <w:semiHidden/>
    <w:rsid w:val="00D8540A"/>
    <w:rPr>
      <w:rFonts w:ascii="Arial" w:hAnsi="Arial"/>
      <w:spacing w:val="-5"/>
      <w:lang w:val="en-GB"/>
    </w:rPr>
  </w:style>
  <w:style w:type="paragraph" w:styleId="ListParagraph">
    <w:name w:val="List Paragraph"/>
    <w:basedOn w:val="Normal"/>
    <w:uiPriority w:val="34"/>
    <w:qFormat/>
    <w:rsid w:val="0099171A"/>
    <w:pPr>
      <w:ind w:left="720"/>
      <w:contextualSpacing/>
    </w:pPr>
  </w:style>
  <w:style w:type="character" w:styleId="FollowedHyperlink">
    <w:name w:val="FollowedHyperlink"/>
    <w:basedOn w:val="DefaultParagraphFont"/>
    <w:rsid w:val="00657811"/>
    <w:rPr>
      <w:color w:val="954F72" w:themeColor="followedHyperlink"/>
      <w:u w:val="single"/>
    </w:rPr>
  </w:style>
  <w:style w:type="paragraph" w:customStyle="1" w:styleId="paragraph">
    <w:name w:val="paragraph"/>
    <w:basedOn w:val="Normal"/>
    <w:rsid w:val="00C31D30"/>
    <w:pPr>
      <w:spacing w:before="100" w:beforeAutospacing="1" w:after="100" w:afterAutospacing="1"/>
      <w:ind w:left="0"/>
    </w:pPr>
    <w:rPr>
      <w:rFonts w:ascii="Times New Roman" w:hAnsi="Times New Roman"/>
      <w:spacing w:val="0"/>
      <w:sz w:val="24"/>
      <w:szCs w:val="24"/>
      <w:lang w:eastAsia="en-GB"/>
    </w:rPr>
  </w:style>
  <w:style w:type="character" w:customStyle="1" w:styleId="normaltextrun">
    <w:name w:val="normaltextrun"/>
    <w:basedOn w:val="DefaultParagraphFont"/>
    <w:rsid w:val="00C31D30"/>
  </w:style>
  <w:style w:type="character" w:customStyle="1" w:styleId="eop">
    <w:name w:val="eop"/>
    <w:basedOn w:val="DefaultParagraphFont"/>
    <w:rsid w:val="00C31D30"/>
  </w:style>
  <w:style w:type="character" w:customStyle="1" w:styleId="textrun">
    <w:name w:val="textrun"/>
    <w:basedOn w:val="DefaultParagraphFont"/>
    <w:rsid w:val="00B93144"/>
  </w:style>
  <w:style w:type="paragraph" w:customStyle="1" w:styleId="Body">
    <w:name w:val="Body"/>
    <w:rsid w:val="00443C80"/>
    <w:pPr>
      <w:pBdr>
        <w:top w:val="nil"/>
        <w:left w:val="nil"/>
        <w:bottom w:val="nil"/>
        <w:right w:val="nil"/>
        <w:between w:val="nil"/>
        <w:bar w:val="nil"/>
      </w:pBdr>
    </w:pPr>
    <w:rPr>
      <w:rFonts w:ascii="Helvetica Neue" w:eastAsia="Helvetica Neue" w:hAnsi="Helvetica Neue" w:cs="Helvetica Neue"/>
      <w:color w:val="000000"/>
      <w:sz w:val="22"/>
      <w:szCs w:val="22"/>
      <w:bdr w:val="nil"/>
      <w14:textOutline w14:w="0" w14:cap="flat" w14:cmpd="sng" w14:algn="ctr">
        <w14:noFill/>
        <w14:prstDash w14:val="solid"/>
        <w14:bevel/>
      </w14:textOutline>
    </w:rPr>
  </w:style>
  <w:style w:type="numbering" w:customStyle="1" w:styleId="Bullet">
    <w:name w:val="Bullet"/>
    <w:rsid w:val="00443C80"/>
    <w:pPr>
      <w:numPr>
        <w:numId w:val="37"/>
      </w:numPr>
    </w:pPr>
  </w:style>
  <w:style w:type="character" w:styleId="UnresolvedMention">
    <w:name w:val="Unresolved Mention"/>
    <w:basedOn w:val="DefaultParagraphFont"/>
    <w:uiPriority w:val="99"/>
    <w:semiHidden/>
    <w:unhideWhenUsed/>
    <w:rsid w:val="00737818"/>
    <w:rPr>
      <w:color w:val="605E5C"/>
      <w:shd w:val="clear" w:color="auto" w:fill="E1DFDD"/>
    </w:rPr>
  </w:style>
  <w:style w:type="paragraph" w:styleId="NoSpacing">
    <w:name w:val="No Spacing"/>
    <w:uiPriority w:val="1"/>
    <w:qFormat/>
    <w:rsid w:val="00354552"/>
    <w:rPr>
      <w:rFonts w:asciiTheme="minorHAnsi" w:eastAsiaTheme="minorHAnsi" w:hAnsiTheme="minorHAnsi" w:cstheme="minorBidi"/>
      <w:sz w:val="22"/>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401524">
      <w:bodyDiv w:val="1"/>
      <w:marLeft w:val="0"/>
      <w:marRight w:val="0"/>
      <w:marTop w:val="0"/>
      <w:marBottom w:val="0"/>
      <w:divBdr>
        <w:top w:val="none" w:sz="0" w:space="0" w:color="auto"/>
        <w:left w:val="none" w:sz="0" w:space="0" w:color="auto"/>
        <w:bottom w:val="none" w:sz="0" w:space="0" w:color="auto"/>
        <w:right w:val="none" w:sz="0" w:space="0" w:color="auto"/>
      </w:divBdr>
      <w:divsChild>
        <w:div w:id="976909931">
          <w:marLeft w:val="0"/>
          <w:marRight w:val="0"/>
          <w:marTop w:val="0"/>
          <w:marBottom w:val="0"/>
          <w:divBdr>
            <w:top w:val="none" w:sz="0" w:space="0" w:color="auto"/>
            <w:left w:val="none" w:sz="0" w:space="0" w:color="auto"/>
            <w:bottom w:val="none" w:sz="0" w:space="0" w:color="auto"/>
            <w:right w:val="none" w:sz="0" w:space="0" w:color="auto"/>
          </w:divBdr>
          <w:divsChild>
            <w:div w:id="889732112">
              <w:marLeft w:val="0"/>
              <w:marRight w:val="0"/>
              <w:marTop w:val="0"/>
              <w:marBottom w:val="0"/>
              <w:divBdr>
                <w:top w:val="none" w:sz="0" w:space="0" w:color="auto"/>
                <w:left w:val="none" w:sz="0" w:space="0" w:color="auto"/>
                <w:bottom w:val="none" w:sz="0" w:space="0" w:color="auto"/>
                <w:right w:val="none" w:sz="0" w:space="0" w:color="auto"/>
              </w:divBdr>
              <w:divsChild>
                <w:div w:id="76869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13540">
      <w:bodyDiv w:val="1"/>
      <w:marLeft w:val="0"/>
      <w:marRight w:val="0"/>
      <w:marTop w:val="0"/>
      <w:marBottom w:val="0"/>
      <w:divBdr>
        <w:top w:val="none" w:sz="0" w:space="0" w:color="auto"/>
        <w:left w:val="none" w:sz="0" w:space="0" w:color="auto"/>
        <w:bottom w:val="none" w:sz="0" w:space="0" w:color="auto"/>
        <w:right w:val="none" w:sz="0" w:space="0" w:color="auto"/>
      </w:divBdr>
      <w:divsChild>
        <w:div w:id="790632476">
          <w:marLeft w:val="0"/>
          <w:marRight w:val="0"/>
          <w:marTop w:val="0"/>
          <w:marBottom w:val="0"/>
          <w:divBdr>
            <w:top w:val="none" w:sz="0" w:space="0" w:color="auto"/>
            <w:left w:val="none" w:sz="0" w:space="0" w:color="auto"/>
            <w:bottom w:val="none" w:sz="0" w:space="0" w:color="auto"/>
            <w:right w:val="none" w:sz="0" w:space="0" w:color="auto"/>
          </w:divBdr>
        </w:div>
      </w:divsChild>
    </w:div>
    <w:div w:id="240218841">
      <w:bodyDiv w:val="1"/>
      <w:marLeft w:val="0"/>
      <w:marRight w:val="0"/>
      <w:marTop w:val="0"/>
      <w:marBottom w:val="0"/>
      <w:divBdr>
        <w:top w:val="none" w:sz="0" w:space="0" w:color="auto"/>
        <w:left w:val="none" w:sz="0" w:space="0" w:color="auto"/>
        <w:bottom w:val="none" w:sz="0" w:space="0" w:color="auto"/>
        <w:right w:val="none" w:sz="0" w:space="0" w:color="auto"/>
      </w:divBdr>
      <w:divsChild>
        <w:div w:id="429130185">
          <w:marLeft w:val="0"/>
          <w:marRight w:val="0"/>
          <w:marTop w:val="0"/>
          <w:marBottom w:val="0"/>
          <w:divBdr>
            <w:top w:val="none" w:sz="0" w:space="0" w:color="auto"/>
            <w:left w:val="none" w:sz="0" w:space="0" w:color="auto"/>
            <w:bottom w:val="none" w:sz="0" w:space="0" w:color="auto"/>
            <w:right w:val="none" w:sz="0" w:space="0" w:color="auto"/>
          </w:divBdr>
          <w:divsChild>
            <w:div w:id="1432160724">
              <w:marLeft w:val="0"/>
              <w:marRight w:val="0"/>
              <w:marTop w:val="0"/>
              <w:marBottom w:val="0"/>
              <w:divBdr>
                <w:top w:val="none" w:sz="0" w:space="0" w:color="auto"/>
                <w:left w:val="none" w:sz="0" w:space="0" w:color="auto"/>
                <w:bottom w:val="none" w:sz="0" w:space="0" w:color="auto"/>
                <w:right w:val="none" w:sz="0" w:space="0" w:color="auto"/>
              </w:divBdr>
              <w:divsChild>
                <w:div w:id="1679887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7737169">
      <w:bodyDiv w:val="1"/>
      <w:marLeft w:val="0"/>
      <w:marRight w:val="0"/>
      <w:marTop w:val="0"/>
      <w:marBottom w:val="0"/>
      <w:divBdr>
        <w:top w:val="none" w:sz="0" w:space="0" w:color="auto"/>
        <w:left w:val="none" w:sz="0" w:space="0" w:color="auto"/>
        <w:bottom w:val="none" w:sz="0" w:space="0" w:color="auto"/>
        <w:right w:val="none" w:sz="0" w:space="0" w:color="auto"/>
      </w:divBdr>
    </w:div>
    <w:div w:id="382602210">
      <w:bodyDiv w:val="1"/>
      <w:marLeft w:val="0"/>
      <w:marRight w:val="0"/>
      <w:marTop w:val="0"/>
      <w:marBottom w:val="0"/>
      <w:divBdr>
        <w:top w:val="none" w:sz="0" w:space="0" w:color="auto"/>
        <w:left w:val="none" w:sz="0" w:space="0" w:color="auto"/>
        <w:bottom w:val="none" w:sz="0" w:space="0" w:color="auto"/>
        <w:right w:val="none" w:sz="0" w:space="0" w:color="auto"/>
      </w:divBdr>
    </w:div>
    <w:div w:id="508443443">
      <w:bodyDiv w:val="1"/>
      <w:marLeft w:val="0"/>
      <w:marRight w:val="0"/>
      <w:marTop w:val="0"/>
      <w:marBottom w:val="0"/>
      <w:divBdr>
        <w:top w:val="none" w:sz="0" w:space="0" w:color="auto"/>
        <w:left w:val="none" w:sz="0" w:space="0" w:color="auto"/>
        <w:bottom w:val="none" w:sz="0" w:space="0" w:color="auto"/>
        <w:right w:val="none" w:sz="0" w:space="0" w:color="auto"/>
      </w:divBdr>
    </w:div>
    <w:div w:id="567768163">
      <w:bodyDiv w:val="1"/>
      <w:marLeft w:val="0"/>
      <w:marRight w:val="0"/>
      <w:marTop w:val="0"/>
      <w:marBottom w:val="0"/>
      <w:divBdr>
        <w:top w:val="none" w:sz="0" w:space="0" w:color="auto"/>
        <w:left w:val="none" w:sz="0" w:space="0" w:color="auto"/>
        <w:bottom w:val="none" w:sz="0" w:space="0" w:color="auto"/>
        <w:right w:val="none" w:sz="0" w:space="0" w:color="auto"/>
      </w:divBdr>
      <w:divsChild>
        <w:div w:id="637878913">
          <w:marLeft w:val="0"/>
          <w:marRight w:val="0"/>
          <w:marTop w:val="0"/>
          <w:marBottom w:val="0"/>
          <w:divBdr>
            <w:top w:val="none" w:sz="0" w:space="0" w:color="auto"/>
            <w:left w:val="none" w:sz="0" w:space="0" w:color="auto"/>
            <w:bottom w:val="none" w:sz="0" w:space="0" w:color="auto"/>
            <w:right w:val="none" w:sz="0" w:space="0" w:color="auto"/>
          </w:divBdr>
        </w:div>
        <w:div w:id="1872299365">
          <w:marLeft w:val="0"/>
          <w:marRight w:val="0"/>
          <w:marTop w:val="0"/>
          <w:marBottom w:val="0"/>
          <w:divBdr>
            <w:top w:val="none" w:sz="0" w:space="0" w:color="auto"/>
            <w:left w:val="none" w:sz="0" w:space="0" w:color="auto"/>
            <w:bottom w:val="none" w:sz="0" w:space="0" w:color="auto"/>
            <w:right w:val="none" w:sz="0" w:space="0" w:color="auto"/>
          </w:divBdr>
        </w:div>
        <w:div w:id="25326972">
          <w:marLeft w:val="0"/>
          <w:marRight w:val="0"/>
          <w:marTop w:val="0"/>
          <w:marBottom w:val="0"/>
          <w:divBdr>
            <w:top w:val="none" w:sz="0" w:space="0" w:color="auto"/>
            <w:left w:val="none" w:sz="0" w:space="0" w:color="auto"/>
            <w:bottom w:val="none" w:sz="0" w:space="0" w:color="auto"/>
            <w:right w:val="none" w:sz="0" w:space="0" w:color="auto"/>
          </w:divBdr>
        </w:div>
        <w:div w:id="943223654">
          <w:marLeft w:val="0"/>
          <w:marRight w:val="0"/>
          <w:marTop w:val="0"/>
          <w:marBottom w:val="0"/>
          <w:divBdr>
            <w:top w:val="none" w:sz="0" w:space="0" w:color="auto"/>
            <w:left w:val="none" w:sz="0" w:space="0" w:color="auto"/>
            <w:bottom w:val="none" w:sz="0" w:space="0" w:color="auto"/>
            <w:right w:val="none" w:sz="0" w:space="0" w:color="auto"/>
          </w:divBdr>
        </w:div>
        <w:div w:id="1135298255">
          <w:marLeft w:val="0"/>
          <w:marRight w:val="0"/>
          <w:marTop w:val="0"/>
          <w:marBottom w:val="0"/>
          <w:divBdr>
            <w:top w:val="none" w:sz="0" w:space="0" w:color="auto"/>
            <w:left w:val="none" w:sz="0" w:space="0" w:color="auto"/>
            <w:bottom w:val="none" w:sz="0" w:space="0" w:color="auto"/>
            <w:right w:val="none" w:sz="0" w:space="0" w:color="auto"/>
          </w:divBdr>
        </w:div>
      </w:divsChild>
    </w:div>
    <w:div w:id="598217320">
      <w:bodyDiv w:val="1"/>
      <w:marLeft w:val="0"/>
      <w:marRight w:val="0"/>
      <w:marTop w:val="0"/>
      <w:marBottom w:val="0"/>
      <w:divBdr>
        <w:top w:val="none" w:sz="0" w:space="0" w:color="auto"/>
        <w:left w:val="none" w:sz="0" w:space="0" w:color="auto"/>
        <w:bottom w:val="none" w:sz="0" w:space="0" w:color="auto"/>
        <w:right w:val="none" w:sz="0" w:space="0" w:color="auto"/>
      </w:divBdr>
      <w:divsChild>
        <w:div w:id="1864978388">
          <w:marLeft w:val="0"/>
          <w:marRight w:val="0"/>
          <w:marTop w:val="0"/>
          <w:marBottom w:val="0"/>
          <w:divBdr>
            <w:top w:val="none" w:sz="0" w:space="0" w:color="auto"/>
            <w:left w:val="none" w:sz="0" w:space="0" w:color="auto"/>
            <w:bottom w:val="none" w:sz="0" w:space="0" w:color="auto"/>
            <w:right w:val="none" w:sz="0" w:space="0" w:color="auto"/>
          </w:divBdr>
        </w:div>
      </w:divsChild>
    </w:div>
    <w:div w:id="666712243">
      <w:bodyDiv w:val="1"/>
      <w:marLeft w:val="0"/>
      <w:marRight w:val="0"/>
      <w:marTop w:val="0"/>
      <w:marBottom w:val="0"/>
      <w:divBdr>
        <w:top w:val="none" w:sz="0" w:space="0" w:color="auto"/>
        <w:left w:val="none" w:sz="0" w:space="0" w:color="auto"/>
        <w:bottom w:val="none" w:sz="0" w:space="0" w:color="auto"/>
        <w:right w:val="none" w:sz="0" w:space="0" w:color="auto"/>
      </w:divBdr>
    </w:div>
    <w:div w:id="710572881">
      <w:bodyDiv w:val="1"/>
      <w:marLeft w:val="0"/>
      <w:marRight w:val="0"/>
      <w:marTop w:val="0"/>
      <w:marBottom w:val="0"/>
      <w:divBdr>
        <w:top w:val="none" w:sz="0" w:space="0" w:color="auto"/>
        <w:left w:val="none" w:sz="0" w:space="0" w:color="auto"/>
        <w:bottom w:val="none" w:sz="0" w:space="0" w:color="auto"/>
        <w:right w:val="none" w:sz="0" w:space="0" w:color="auto"/>
      </w:divBdr>
    </w:div>
    <w:div w:id="787160627">
      <w:bodyDiv w:val="1"/>
      <w:marLeft w:val="0"/>
      <w:marRight w:val="0"/>
      <w:marTop w:val="0"/>
      <w:marBottom w:val="0"/>
      <w:divBdr>
        <w:top w:val="none" w:sz="0" w:space="0" w:color="auto"/>
        <w:left w:val="none" w:sz="0" w:space="0" w:color="auto"/>
        <w:bottom w:val="none" w:sz="0" w:space="0" w:color="auto"/>
        <w:right w:val="none" w:sz="0" w:space="0" w:color="auto"/>
      </w:divBdr>
    </w:div>
    <w:div w:id="926308926">
      <w:bodyDiv w:val="1"/>
      <w:marLeft w:val="0"/>
      <w:marRight w:val="0"/>
      <w:marTop w:val="0"/>
      <w:marBottom w:val="0"/>
      <w:divBdr>
        <w:top w:val="none" w:sz="0" w:space="0" w:color="auto"/>
        <w:left w:val="none" w:sz="0" w:space="0" w:color="auto"/>
        <w:bottom w:val="none" w:sz="0" w:space="0" w:color="auto"/>
        <w:right w:val="none" w:sz="0" w:space="0" w:color="auto"/>
      </w:divBdr>
      <w:divsChild>
        <w:div w:id="341012389">
          <w:marLeft w:val="0"/>
          <w:marRight w:val="0"/>
          <w:marTop w:val="0"/>
          <w:marBottom w:val="0"/>
          <w:divBdr>
            <w:top w:val="none" w:sz="0" w:space="0" w:color="auto"/>
            <w:left w:val="none" w:sz="0" w:space="0" w:color="auto"/>
            <w:bottom w:val="none" w:sz="0" w:space="0" w:color="auto"/>
            <w:right w:val="none" w:sz="0" w:space="0" w:color="auto"/>
          </w:divBdr>
        </w:div>
      </w:divsChild>
    </w:div>
    <w:div w:id="946160882">
      <w:bodyDiv w:val="1"/>
      <w:marLeft w:val="0"/>
      <w:marRight w:val="0"/>
      <w:marTop w:val="0"/>
      <w:marBottom w:val="0"/>
      <w:divBdr>
        <w:top w:val="none" w:sz="0" w:space="0" w:color="auto"/>
        <w:left w:val="none" w:sz="0" w:space="0" w:color="auto"/>
        <w:bottom w:val="none" w:sz="0" w:space="0" w:color="auto"/>
        <w:right w:val="none" w:sz="0" w:space="0" w:color="auto"/>
      </w:divBdr>
    </w:div>
    <w:div w:id="993678438">
      <w:bodyDiv w:val="1"/>
      <w:marLeft w:val="0"/>
      <w:marRight w:val="0"/>
      <w:marTop w:val="0"/>
      <w:marBottom w:val="0"/>
      <w:divBdr>
        <w:top w:val="none" w:sz="0" w:space="0" w:color="auto"/>
        <w:left w:val="none" w:sz="0" w:space="0" w:color="auto"/>
        <w:bottom w:val="none" w:sz="0" w:space="0" w:color="auto"/>
        <w:right w:val="none" w:sz="0" w:space="0" w:color="auto"/>
      </w:divBdr>
    </w:div>
    <w:div w:id="1041595988">
      <w:bodyDiv w:val="1"/>
      <w:marLeft w:val="0"/>
      <w:marRight w:val="0"/>
      <w:marTop w:val="0"/>
      <w:marBottom w:val="0"/>
      <w:divBdr>
        <w:top w:val="none" w:sz="0" w:space="0" w:color="auto"/>
        <w:left w:val="none" w:sz="0" w:space="0" w:color="auto"/>
        <w:bottom w:val="none" w:sz="0" w:space="0" w:color="auto"/>
        <w:right w:val="none" w:sz="0" w:space="0" w:color="auto"/>
      </w:divBdr>
    </w:div>
    <w:div w:id="1112091578">
      <w:bodyDiv w:val="1"/>
      <w:marLeft w:val="0"/>
      <w:marRight w:val="0"/>
      <w:marTop w:val="0"/>
      <w:marBottom w:val="0"/>
      <w:divBdr>
        <w:top w:val="none" w:sz="0" w:space="0" w:color="auto"/>
        <w:left w:val="none" w:sz="0" w:space="0" w:color="auto"/>
        <w:bottom w:val="none" w:sz="0" w:space="0" w:color="auto"/>
        <w:right w:val="none" w:sz="0" w:space="0" w:color="auto"/>
      </w:divBdr>
      <w:divsChild>
        <w:div w:id="198129249">
          <w:marLeft w:val="0"/>
          <w:marRight w:val="0"/>
          <w:marTop w:val="0"/>
          <w:marBottom w:val="0"/>
          <w:divBdr>
            <w:top w:val="none" w:sz="0" w:space="0" w:color="auto"/>
            <w:left w:val="none" w:sz="0" w:space="0" w:color="auto"/>
            <w:bottom w:val="none" w:sz="0" w:space="0" w:color="auto"/>
            <w:right w:val="none" w:sz="0" w:space="0" w:color="auto"/>
          </w:divBdr>
        </w:div>
      </w:divsChild>
    </w:div>
    <w:div w:id="1246308468">
      <w:bodyDiv w:val="1"/>
      <w:marLeft w:val="0"/>
      <w:marRight w:val="0"/>
      <w:marTop w:val="0"/>
      <w:marBottom w:val="0"/>
      <w:divBdr>
        <w:top w:val="none" w:sz="0" w:space="0" w:color="auto"/>
        <w:left w:val="none" w:sz="0" w:space="0" w:color="auto"/>
        <w:bottom w:val="none" w:sz="0" w:space="0" w:color="auto"/>
        <w:right w:val="none" w:sz="0" w:space="0" w:color="auto"/>
      </w:divBdr>
      <w:divsChild>
        <w:div w:id="263877893">
          <w:marLeft w:val="0"/>
          <w:marRight w:val="0"/>
          <w:marTop w:val="0"/>
          <w:marBottom w:val="0"/>
          <w:divBdr>
            <w:top w:val="none" w:sz="0" w:space="0" w:color="auto"/>
            <w:left w:val="none" w:sz="0" w:space="0" w:color="auto"/>
            <w:bottom w:val="none" w:sz="0" w:space="0" w:color="auto"/>
            <w:right w:val="none" w:sz="0" w:space="0" w:color="auto"/>
          </w:divBdr>
        </w:div>
        <w:div w:id="194999072">
          <w:marLeft w:val="0"/>
          <w:marRight w:val="0"/>
          <w:marTop w:val="0"/>
          <w:marBottom w:val="0"/>
          <w:divBdr>
            <w:top w:val="none" w:sz="0" w:space="0" w:color="auto"/>
            <w:left w:val="none" w:sz="0" w:space="0" w:color="auto"/>
            <w:bottom w:val="none" w:sz="0" w:space="0" w:color="auto"/>
            <w:right w:val="none" w:sz="0" w:space="0" w:color="auto"/>
          </w:divBdr>
        </w:div>
        <w:div w:id="816384409">
          <w:marLeft w:val="0"/>
          <w:marRight w:val="0"/>
          <w:marTop w:val="0"/>
          <w:marBottom w:val="0"/>
          <w:divBdr>
            <w:top w:val="none" w:sz="0" w:space="0" w:color="auto"/>
            <w:left w:val="none" w:sz="0" w:space="0" w:color="auto"/>
            <w:bottom w:val="none" w:sz="0" w:space="0" w:color="auto"/>
            <w:right w:val="none" w:sz="0" w:space="0" w:color="auto"/>
          </w:divBdr>
        </w:div>
        <w:div w:id="1068572172">
          <w:marLeft w:val="0"/>
          <w:marRight w:val="0"/>
          <w:marTop w:val="0"/>
          <w:marBottom w:val="0"/>
          <w:divBdr>
            <w:top w:val="none" w:sz="0" w:space="0" w:color="auto"/>
            <w:left w:val="none" w:sz="0" w:space="0" w:color="auto"/>
            <w:bottom w:val="none" w:sz="0" w:space="0" w:color="auto"/>
            <w:right w:val="none" w:sz="0" w:space="0" w:color="auto"/>
          </w:divBdr>
        </w:div>
        <w:div w:id="619457384">
          <w:marLeft w:val="0"/>
          <w:marRight w:val="0"/>
          <w:marTop w:val="0"/>
          <w:marBottom w:val="0"/>
          <w:divBdr>
            <w:top w:val="none" w:sz="0" w:space="0" w:color="auto"/>
            <w:left w:val="none" w:sz="0" w:space="0" w:color="auto"/>
            <w:bottom w:val="none" w:sz="0" w:space="0" w:color="auto"/>
            <w:right w:val="none" w:sz="0" w:space="0" w:color="auto"/>
          </w:divBdr>
        </w:div>
      </w:divsChild>
    </w:div>
    <w:div w:id="1263415194">
      <w:bodyDiv w:val="1"/>
      <w:marLeft w:val="0"/>
      <w:marRight w:val="0"/>
      <w:marTop w:val="0"/>
      <w:marBottom w:val="0"/>
      <w:divBdr>
        <w:top w:val="none" w:sz="0" w:space="0" w:color="auto"/>
        <w:left w:val="none" w:sz="0" w:space="0" w:color="auto"/>
        <w:bottom w:val="none" w:sz="0" w:space="0" w:color="auto"/>
        <w:right w:val="none" w:sz="0" w:space="0" w:color="auto"/>
      </w:divBdr>
      <w:divsChild>
        <w:div w:id="2119443002">
          <w:marLeft w:val="0"/>
          <w:marRight w:val="0"/>
          <w:marTop w:val="0"/>
          <w:marBottom w:val="0"/>
          <w:divBdr>
            <w:top w:val="none" w:sz="0" w:space="0" w:color="auto"/>
            <w:left w:val="none" w:sz="0" w:space="0" w:color="auto"/>
            <w:bottom w:val="none" w:sz="0" w:space="0" w:color="auto"/>
            <w:right w:val="none" w:sz="0" w:space="0" w:color="auto"/>
          </w:divBdr>
        </w:div>
        <w:div w:id="604924204">
          <w:marLeft w:val="0"/>
          <w:marRight w:val="0"/>
          <w:marTop w:val="0"/>
          <w:marBottom w:val="0"/>
          <w:divBdr>
            <w:top w:val="none" w:sz="0" w:space="0" w:color="auto"/>
            <w:left w:val="none" w:sz="0" w:space="0" w:color="auto"/>
            <w:bottom w:val="none" w:sz="0" w:space="0" w:color="auto"/>
            <w:right w:val="none" w:sz="0" w:space="0" w:color="auto"/>
          </w:divBdr>
        </w:div>
        <w:div w:id="1752460239">
          <w:marLeft w:val="0"/>
          <w:marRight w:val="0"/>
          <w:marTop w:val="0"/>
          <w:marBottom w:val="0"/>
          <w:divBdr>
            <w:top w:val="none" w:sz="0" w:space="0" w:color="auto"/>
            <w:left w:val="none" w:sz="0" w:space="0" w:color="auto"/>
            <w:bottom w:val="none" w:sz="0" w:space="0" w:color="auto"/>
            <w:right w:val="none" w:sz="0" w:space="0" w:color="auto"/>
          </w:divBdr>
        </w:div>
        <w:div w:id="320230404">
          <w:marLeft w:val="0"/>
          <w:marRight w:val="0"/>
          <w:marTop w:val="0"/>
          <w:marBottom w:val="0"/>
          <w:divBdr>
            <w:top w:val="none" w:sz="0" w:space="0" w:color="auto"/>
            <w:left w:val="none" w:sz="0" w:space="0" w:color="auto"/>
            <w:bottom w:val="none" w:sz="0" w:space="0" w:color="auto"/>
            <w:right w:val="none" w:sz="0" w:space="0" w:color="auto"/>
          </w:divBdr>
        </w:div>
      </w:divsChild>
    </w:div>
    <w:div w:id="1293631326">
      <w:bodyDiv w:val="1"/>
      <w:marLeft w:val="0"/>
      <w:marRight w:val="0"/>
      <w:marTop w:val="0"/>
      <w:marBottom w:val="0"/>
      <w:divBdr>
        <w:top w:val="none" w:sz="0" w:space="0" w:color="auto"/>
        <w:left w:val="none" w:sz="0" w:space="0" w:color="auto"/>
        <w:bottom w:val="none" w:sz="0" w:space="0" w:color="auto"/>
        <w:right w:val="none" w:sz="0" w:space="0" w:color="auto"/>
      </w:divBdr>
      <w:divsChild>
        <w:div w:id="211238513">
          <w:marLeft w:val="0"/>
          <w:marRight w:val="0"/>
          <w:marTop w:val="0"/>
          <w:marBottom w:val="0"/>
          <w:divBdr>
            <w:top w:val="none" w:sz="0" w:space="0" w:color="auto"/>
            <w:left w:val="none" w:sz="0" w:space="0" w:color="auto"/>
            <w:bottom w:val="none" w:sz="0" w:space="0" w:color="auto"/>
            <w:right w:val="none" w:sz="0" w:space="0" w:color="auto"/>
          </w:divBdr>
        </w:div>
        <w:div w:id="671756583">
          <w:marLeft w:val="0"/>
          <w:marRight w:val="0"/>
          <w:marTop w:val="0"/>
          <w:marBottom w:val="0"/>
          <w:divBdr>
            <w:top w:val="none" w:sz="0" w:space="0" w:color="auto"/>
            <w:left w:val="none" w:sz="0" w:space="0" w:color="auto"/>
            <w:bottom w:val="none" w:sz="0" w:space="0" w:color="auto"/>
            <w:right w:val="none" w:sz="0" w:space="0" w:color="auto"/>
          </w:divBdr>
        </w:div>
      </w:divsChild>
    </w:div>
    <w:div w:id="1318536575">
      <w:bodyDiv w:val="1"/>
      <w:marLeft w:val="0"/>
      <w:marRight w:val="0"/>
      <w:marTop w:val="0"/>
      <w:marBottom w:val="0"/>
      <w:divBdr>
        <w:top w:val="none" w:sz="0" w:space="0" w:color="auto"/>
        <w:left w:val="none" w:sz="0" w:space="0" w:color="auto"/>
        <w:bottom w:val="none" w:sz="0" w:space="0" w:color="auto"/>
        <w:right w:val="none" w:sz="0" w:space="0" w:color="auto"/>
      </w:divBdr>
      <w:divsChild>
        <w:div w:id="980580557">
          <w:marLeft w:val="0"/>
          <w:marRight w:val="0"/>
          <w:marTop w:val="0"/>
          <w:marBottom w:val="0"/>
          <w:divBdr>
            <w:top w:val="none" w:sz="0" w:space="0" w:color="auto"/>
            <w:left w:val="none" w:sz="0" w:space="0" w:color="auto"/>
            <w:bottom w:val="none" w:sz="0" w:space="0" w:color="auto"/>
            <w:right w:val="none" w:sz="0" w:space="0" w:color="auto"/>
          </w:divBdr>
          <w:divsChild>
            <w:div w:id="324017624">
              <w:marLeft w:val="0"/>
              <w:marRight w:val="0"/>
              <w:marTop w:val="0"/>
              <w:marBottom w:val="0"/>
              <w:divBdr>
                <w:top w:val="none" w:sz="0" w:space="0" w:color="auto"/>
                <w:left w:val="none" w:sz="0" w:space="0" w:color="auto"/>
                <w:bottom w:val="none" w:sz="0" w:space="0" w:color="auto"/>
                <w:right w:val="none" w:sz="0" w:space="0" w:color="auto"/>
              </w:divBdr>
            </w:div>
            <w:div w:id="1467628373">
              <w:marLeft w:val="0"/>
              <w:marRight w:val="0"/>
              <w:marTop w:val="0"/>
              <w:marBottom w:val="0"/>
              <w:divBdr>
                <w:top w:val="none" w:sz="0" w:space="0" w:color="auto"/>
                <w:left w:val="none" w:sz="0" w:space="0" w:color="auto"/>
                <w:bottom w:val="none" w:sz="0" w:space="0" w:color="auto"/>
                <w:right w:val="none" w:sz="0" w:space="0" w:color="auto"/>
              </w:divBdr>
            </w:div>
          </w:divsChild>
        </w:div>
        <w:div w:id="106435417">
          <w:marLeft w:val="0"/>
          <w:marRight w:val="0"/>
          <w:marTop w:val="0"/>
          <w:marBottom w:val="0"/>
          <w:divBdr>
            <w:top w:val="none" w:sz="0" w:space="0" w:color="auto"/>
            <w:left w:val="none" w:sz="0" w:space="0" w:color="auto"/>
            <w:bottom w:val="none" w:sz="0" w:space="0" w:color="auto"/>
            <w:right w:val="none" w:sz="0" w:space="0" w:color="auto"/>
          </w:divBdr>
        </w:div>
      </w:divsChild>
    </w:div>
    <w:div w:id="1331909315">
      <w:bodyDiv w:val="1"/>
      <w:marLeft w:val="0"/>
      <w:marRight w:val="0"/>
      <w:marTop w:val="0"/>
      <w:marBottom w:val="0"/>
      <w:divBdr>
        <w:top w:val="none" w:sz="0" w:space="0" w:color="auto"/>
        <w:left w:val="none" w:sz="0" w:space="0" w:color="auto"/>
        <w:bottom w:val="none" w:sz="0" w:space="0" w:color="auto"/>
        <w:right w:val="none" w:sz="0" w:space="0" w:color="auto"/>
      </w:divBdr>
      <w:divsChild>
        <w:div w:id="1973247124">
          <w:marLeft w:val="0"/>
          <w:marRight w:val="0"/>
          <w:marTop w:val="0"/>
          <w:marBottom w:val="0"/>
          <w:divBdr>
            <w:top w:val="none" w:sz="0" w:space="0" w:color="auto"/>
            <w:left w:val="none" w:sz="0" w:space="0" w:color="auto"/>
            <w:bottom w:val="none" w:sz="0" w:space="0" w:color="auto"/>
            <w:right w:val="none" w:sz="0" w:space="0" w:color="auto"/>
          </w:divBdr>
        </w:div>
      </w:divsChild>
    </w:div>
    <w:div w:id="1360811083">
      <w:bodyDiv w:val="1"/>
      <w:marLeft w:val="0"/>
      <w:marRight w:val="0"/>
      <w:marTop w:val="0"/>
      <w:marBottom w:val="0"/>
      <w:divBdr>
        <w:top w:val="none" w:sz="0" w:space="0" w:color="auto"/>
        <w:left w:val="none" w:sz="0" w:space="0" w:color="auto"/>
        <w:bottom w:val="none" w:sz="0" w:space="0" w:color="auto"/>
        <w:right w:val="none" w:sz="0" w:space="0" w:color="auto"/>
      </w:divBdr>
      <w:divsChild>
        <w:div w:id="1364869737">
          <w:marLeft w:val="0"/>
          <w:marRight w:val="0"/>
          <w:marTop w:val="0"/>
          <w:marBottom w:val="0"/>
          <w:divBdr>
            <w:top w:val="none" w:sz="0" w:space="0" w:color="auto"/>
            <w:left w:val="none" w:sz="0" w:space="0" w:color="auto"/>
            <w:bottom w:val="none" w:sz="0" w:space="0" w:color="auto"/>
            <w:right w:val="none" w:sz="0" w:space="0" w:color="auto"/>
          </w:divBdr>
        </w:div>
      </w:divsChild>
    </w:div>
    <w:div w:id="1365903755">
      <w:bodyDiv w:val="1"/>
      <w:marLeft w:val="0"/>
      <w:marRight w:val="0"/>
      <w:marTop w:val="0"/>
      <w:marBottom w:val="0"/>
      <w:divBdr>
        <w:top w:val="none" w:sz="0" w:space="0" w:color="auto"/>
        <w:left w:val="none" w:sz="0" w:space="0" w:color="auto"/>
        <w:bottom w:val="none" w:sz="0" w:space="0" w:color="auto"/>
        <w:right w:val="none" w:sz="0" w:space="0" w:color="auto"/>
      </w:divBdr>
    </w:div>
    <w:div w:id="1366103239">
      <w:bodyDiv w:val="1"/>
      <w:marLeft w:val="0"/>
      <w:marRight w:val="0"/>
      <w:marTop w:val="0"/>
      <w:marBottom w:val="0"/>
      <w:divBdr>
        <w:top w:val="none" w:sz="0" w:space="0" w:color="auto"/>
        <w:left w:val="none" w:sz="0" w:space="0" w:color="auto"/>
        <w:bottom w:val="none" w:sz="0" w:space="0" w:color="auto"/>
        <w:right w:val="none" w:sz="0" w:space="0" w:color="auto"/>
      </w:divBdr>
    </w:div>
    <w:div w:id="1401100707">
      <w:bodyDiv w:val="1"/>
      <w:marLeft w:val="0"/>
      <w:marRight w:val="0"/>
      <w:marTop w:val="0"/>
      <w:marBottom w:val="0"/>
      <w:divBdr>
        <w:top w:val="none" w:sz="0" w:space="0" w:color="auto"/>
        <w:left w:val="none" w:sz="0" w:space="0" w:color="auto"/>
        <w:bottom w:val="none" w:sz="0" w:space="0" w:color="auto"/>
        <w:right w:val="none" w:sz="0" w:space="0" w:color="auto"/>
      </w:divBdr>
      <w:divsChild>
        <w:div w:id="1997299016">
          <w:marLeft w:val="0"/>
          <w:marRight w:val="0"/>
          <w:marTop w:val="0"/>
          <w:marBottom w:val="0"/>
          <w:divBdr>
            <w:top w:val="none" w:sz="0" w:space="0" w:color="auto"/>
            <w:left w:val="none" w:sz="0" w:space="0" w:color="auto"/>
            <w:bottom w:val="none" w:sz="0" w:space="0" w:color="auto"/>
            <w:right w:val="none" w:sz="0" w:space="0" w:color="auto"/>
          </w:divBdr>
        </w:div>
        <w:div w:id="1014574902">
          <w:marLeft w:val="0"/>
          <w:marRight w:val="0"/>
          <w:marTop w:val="0"/>
          <w:marBottom w:val="0"/>
          <w:divBdr>
            <w:top w:val="none" w:sz="0" w:space="0" w:color="auto"/>
            <w:left w:val="none" w:sz="0" w:space="0" w:color="auto"/>
            <w:bottom w:val="none" w:sz="0" w:space="0" w:color="auto"/>
            <w:right w:val="none" w:sz="0" w:space="0" w:color="auto"/>
          </w:divBdr>
        </w:div>
        <w:div w:id="885141210">
          <w:marLeft w:val="0"/>
          <w:marRight w:val="0"/>
          <w:marTop w:val="0"/>
          <w:marBottom w:val="0"/>
          <w:divBdr>
            <w:top w:val="none" w:sz="0" w:space="0" w:color="auto"/>
            <w:left w:val="none" w:sz="0" w:space="0" w:color="auto"/>
            <w:bottom w:val="none" w:sz="0" w:space="0" w:color="auto"/>
            <w:right w:val="none" w:sz="0" w:space="0" w:color="auto"/>
          </w:divBdr>
        </w:div>
        <w:div w:id="2005469708">
          <w:marLeft w:val="0"/>
          <w:marRight w:val="0"/>
          <w:marTop w:val="0"/>
          <w:marBottom w:val="0"/>
          <w:divBdr>
            <w:top w:val="none" w:sz="0" w:space="0" w:color="auto"/>
            <w:left w:val="none" w:sz="0" w:space="0" w:color="auto"/>
            <w:bottom w:val="none" w:sz="0" w:space="0" w:color="auto"/>
            <w:right w:val="none" w:sz="0" w:space="0" w:color="auto"/>
          </w:divBdr>
        </w:div>
        <w:div w:id="2095127429">
          <w:marLeft w:val="0"/>
          <w:marRight w:val="0"/>
          <w:marTop w:val="0"/>
          <w:marBottom w:val="0"/>
          <w:divBdr>
            <w:top w:val="none" w:sz="0" w:space="0" w:color="auto"/>
            <w:left w:val="none" w:sz="0" w:space="0" w:color="auto"/>
            <w:bottom w:val="none" w:sz="0" w:space="0" w:color="auto"/>
            <w:right w:val="none" w:sz="0" w:space="0" w:color="auto"/>
          </w:divBdr>
        </w:div>
      </w:divsChild>
    </w:div>
    <w:div w:id="1406145940">
      <w:bodyDiv w:val="1"/>
      <w:marLeft w:val="0"/>
      <w:marRight w:val="0"/>
      <w:marTop w:val="0"/>
      <w:marBottom w:val="0"/>
      <w:divBdr>
        <w:top w:val="none" w:sz="0" w:space="0" w:color="auto"/>
        <w:left w:val="none" w:sz="0" w:space="0" w:color="auto"/>
        <w:bottom w:val="none" w:sz="0" w:space="0" w:color="auto"/>
        <w:right w:val="none" w:sz="0" w:space="0" w:color="auto"/>
      </w:divBdr>
    </w:div>
    <w:div w:id="1476407041">
      <w:bodyDiv w:val="1"/>
      <w:marLeft w:val="0"/>
      <w:marRight w:val="0"/>
      <w:marTop w:val="0"/>
      <w:marBottom w:val="0"/>
      <w:divBdr>
        <w:top w:val="none" w:sz="0" w:space="0" w:color="auto"/>
        <w:left w:val="none" w:sz="0" w:space="0" w:color="auto"/>
        <w:bottom w:val="none" w:sz="0" w:space="0" w:color="auto"/>
        <w:right w:val="none" w:sz="0" w:space="0" w:color="auto"/>
      </w:divBdr>
      <w:divsChild>
        <w:div w:id="316350535">
          <w:marLeft w:val="0"/>
          <w:marRight w:val="0"/>
          <w:marTop w:val="0"/>
          <w:marBottom w:val="0"/>
          <w:divBdr>
            <w:top w:val="none" w:sz="0" w:space="0" w:color="auto"/>
            <w:left w:val="none" w:sz="0" w:space="0" w:color="auto"/>
            <w:bottom w:val="none" w:sz="0" w:space="0" w:color="auto"/>
            <w:right w:val="none" w:sz="0" w:space="0" w:color="auto"/>
          </w:divBdr>
        </w:div>
      </w:divsChild>
    </w:div>
    <w:div w:id="1549805904">
      <w:bodyDiv w:val="1"/>
      <w:marLeft w:val="0"/>
      <w:marRight w:val="0"/>
      <w:marTop w:val="0"/>
      <w:marBottom w:val="0"/>
      <w:divBdr>
        <w:top w:val="none" w:sz="0" w:space="0" w:color="auto"/>
        <w:left w:val="none" w:sz="0" w:space="0" w:color="auto"/>
        <w:bottom w:val="none" w:sz="0" w:space="0" w:color="auto"/>
        <w:right w:val="none" w:sz="0" w:space="0" w:color="auto"/>
      </w:divBdr>
      <w:divsChild>
        <w:div w:id="1798834309">
          <w:marLeft w:val="0"/>
          <w:marRight w:val="0"/>
          <w:marTop w:val="0"/>
          <w:marBottom w:val="0"/>
          <w:divBdr>
            <w:top w:val="none" w:sz="0" w:space="0" w:color="auto"/>
            <w:left w:val="none" w:sz="0" w:space="0" w:color="auto"/>
            <w:bottom w:val="none" w:sz="0" w:space="0" w:color="auto"/>
            <w:right w:val="none" w:sz="0" w:space="0" w:color="auto"/>
          </w:divBdr>
        </w:div>
        <w:div w:id="2012487504">
          <w:marLeft w:val="0"/>
          <w:marRight w:val="0"/>
          <w:marTop w:val="0"/>
          <w:marBottom w:val="0"/>
          <w:divBdr>
            <w:top w:val="none" w:sz="0" w:space="0" w:color="auto"/>
            <w:left w:val="none" w:sz="0" w:space="0" w:color="auto"/>
            <w:bottom w:val="none" w:sz="0" w:space="0" w:color="auto"/>
            <w:right w:val="none" w:sz="0" w:space="0" w:color="auto"/>
          </w:divBdr>
        </w:div>
        <w:div w:id="1238399540">
          <w:marLeft w:val="0"/>
          <w:marRight w:val="0"/>
          <w:marTop w:val="0"/>
          <w:marBottom w:val="0"/>
          <w:divBdr>
            <w:top w:val="none" w:sz="0" w:space="0" w:color="auto"/>
            <w:left w:val="none" w:sz="0" w:space="0" w:color="auto"/>
            <w:bottom w:val="none" w:sz="0" w:space="0" w:color="auto"/>
            <w:right w:val="none" w:sz="0" w:space="0" w:color="auto"/>
          </w:divBdr>
        </w:div>
      </w:divsChild>
    </w:div>
    <w:div w:id="1563979802">
      <w:bodyDiv w:val="1"/>
      <w:marLeft w:val="0"/>
      <w:marRight w:val="0"/>
      <w:marTop w:val="0"/>
      <w:marBottom w:val="0"/>
      <w:divBdr>
        <w:top w:val="none" w:sz="0" w:space="0" w:color="auto"/>
        <w:left w:val="none" w:sz="0" w:space="0" w:color="auto"/>
        <w:bottom w:val="none" w:sz="0" w:space="0" w:color="auto"/>
        <w:right w:val="none" w:sz="0" w:space="0" w:color="auto"/>
      </w:divBdr>
      <w:divsChild>
        <w:div w:id="1247306951">
          <w:marLeft w:val="0"/>
          <w:marRight w:val="0"/>
          <w:marTop w:val="0"/>
          <w:marBottom w:val="0"/>
          <w:divBdr>
            <w:top w:val="none" w:sz="0" w:space="0" w:color="auto"/>
            <w:left w:val="none" w:sz="0" w:space="0" w:color="auto"/>
            <w:bottom w:val="none" w:sz="0" w:space="0" w:color="auto"/>
            <w:right w:val="none" w:sz="0" w:space="0" w:color="auto"/>
          </w:divBdr>
        </w:div>
        <w:div w:id="1414469726">
          <w:marLeft w:val="0"/>
          <w:marRight w:val="0"/>
          <w:marTop w:val="0"/>
          <w:marBottom w:val="0"/>
          <w:divBdr>
            <w:top w:val="none" w:sz="0" w:space="0" w:color="auto"/>
            <w:left w:val="none" w:sz="0" w:space="0" w:color="auto"/>
            <w:bottom w:val="none" w:sz="0" w:space="0" w:color="auto"/>
            <w:right w:val="none" w:sz="0" w:space="0" w:color="auto"/>
          </w:divBdr>
        </w:div>
        <w:div w:id="1747610924">
          <w:marLeft w:val="0"/>
          <w:marRight w:val="0"/>
          <w:marTop w:val="0"/>
          <w:marBottom w:val="0"/>
          <w:divBdr>
            <w:top w:val="none" w:sz="0" w:space="0" w:color="auto"/>
            <w:left w:val="none" w:sz="0" w:space="0" w:color="auto"/>
            <w:bottom w:val="none" w:sz="0" w:space="0" w:color="auto"/>
            <w:right w:val="none" w:sz="0" w:space="0" w:color="auto"/>
          </w:divBdr>
        </w:div>
        <w:div w:id="2113285356">
          <w:marLeft w:val="0"/>
          <w:marRight w:val="0"/>
          <w:marTop w:val="0"/>
          <w:marBottom w:val="0"/>
          <w:divBdr>
            <w:top w:val="none" w:sz="0" w:space="0" w:color="auto"/>
            <w:left w:val="none" w:sz="0" w:space="0" w:color="auto"/>
            <w:bottom w:val="none" w:sz="0" w:space="0" w:color="auto"/>
            <w:right w:val="none" w:sz="0" w:space="0" w:color="auto"/>
          </w:divBdr>
          <w:divsChild>
            <w:div w:id="1628471295">
              <w:marLeft w:val="0"/>
              <w:marRight w:val="0"/>
              <w:marTop w:val="0"/>
              <w:marBottom w:val="0"/>
              <w:divBdr>
                <w:top w:val="none" w:sz="0" w:space="0" w:color="auto"/>
                <w:left w:val="none" w:sz="0" w:space="0" w:color="auto"/>
                <w:bottom w:val="none" w:sz="0" w:space="0" w:color="auto"/>
                <w:right w:val="none" w:sz="0" w:space="0" w:color="auto"/>
              </w:divBdr>
            </w:div>
            <w:div w:id="318001925">
              <w:marLeft w:val="0"/>
              <w:marRight w:val="0"/>
              <w:marTop w:val="0"/>
              <w:marBottom w:val="0"/>
              <w:divBdr>
                <w:top w:val="none" w:sz="0" w:space="0" w:color="auto"/>
                <w:left w:val="none" w:sz="0" w:space="0" w:color="auto"/>
                <w:bottom w:val="none" w:sz="0" w:space="0" w:color="auto"/>
                <w:right w:val="none" w:sz="0" w:space="0" w:color="auto"/>
              </w:divBdr>
            </w:div>
            <w:div w:id="14549414">
              <w:marLeft w:val="0"/>
              <w:marRight w:val="0"/>
              <w:marTop w:val="0"/>
              <w:marBottom w:val="0"/>
              <w:divBdr>
                <w:top w:val="none" w:sz="0" w:space="0" w:color="auto"/>
                <w:left w:val="none" w:sz="0" w:space="0" w:color="auto"/>
                <w:bottom w:val="none" w:sz="0" w:space="0" w:color="auto"/>
                <w:right w:val="none" w:sz="0" w:space="0" w:color="auto"/>
              </w:divBdr>
            </w:div>
            <w:div w:id="1202523130">
              <w:marLeft w:val="0"/>
              <w:marRight w:val="0"/>
              <w:marTop w:val="0"/>
              <w:marBottom w:val="0"/>
              <w:divBdr>
                <w:top w:val="none" w:sz="0" w:space="0" w:color="auto"/>
                <w:left w:val="none" w:sz="0" w:space="0" w:color="auto"/>
                <w:bottom w:val="none" w:sz="0" w:space="0" w:color="auto"/>
                <w:right w:val="none" w:sz="0" w:space="0" w:color="auto"/>
              </w:divBdr>
            </w:div>
            <w:div w:id="2086098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415830">
      <w:bodyDiv w:val="1"/>
      <w:marLeft w:val="0"/>
      <w:marRight w:val="0"/>
      <w:marTop w:val="0"/>
      <w:marBottom w:val="0"/>
      <w:divBdr>
        <w:top w:val="none" w:sz="0" w:space="0" w:color="auto"/>
        <w:left w:val="none" w:sz="0" w:space="0" w:color="auto"/>
        <w:bottom w:val="none" w:sz="0" w:space="0" w:color="auto"/>
        <w:right w:val="none" w:sz="0" w:space="0" w:color="auto"/>
      </w:divBdr>
    </w:div>
    <w:div w:id="1689209536">
      <w:bodyDiv w:val="1"/>
      <w:marLeft w:val="0"/>
      <w:marRight w:val="0"/>
      <w:marTop w:val="0"/>
      <w:marBottom w:val="0"/>
      <w:divBdr>
        <w:top w:val="none" w:sz="0" w:space="0" w:color="auto"/>
        <w:left w:val="none" w:sz="0" w:space="0" w:color="auto"/>
        <w:bottom w:val="none" w:sz="0" w:space="0" w:color="auto"/>
        <w:right w:val="none" w:sz="0" w:space="0" w:color="auto"/>
      </w:divBdr>
    </w:div>
    <w:div w:id="1691183470">
      <w:bodyDiv w:val="1"/>
      <w:marLeft w:val="0"/>
      <w:marRight w:val="0"/>
      <w:marTop w:val="0"/>
      <w:marBottom w:val="0"/>
      <w:divBdr>
        <w:top w:val="none" w:sz="0" w:space="0" w:color="auto"/>
        <w:left w:val="none" w:sz="0" w:space="0" w:color="auto"/>
        <w:bottom w:val="none" w:sz="0" w:space="0" w:color="auto"/>
        <w:right w:val="none" w:sz="0" w:space="0" w:color="auto"/>
      </w:divBdr>
      <w:divsChild>
        <w:div w:id="57366920">
          <w:marLeft w:val="0"/>
          <w:marRight w:val="0"/>
          <w:marTop w:val="0"/>
          <w:marBottom w:val="0"/>
          <w:divBdr>
            <w:top w:val="none" w:sz="0" w:space="0" w:color="auto"/>
            <w:left w:val="none" w:sz="0" w:space="0" w:color="auto"/>
            <w:bottom w:val="none" w:sz="0" w:space="0" w:color="auto"/>
            <w:right w:val="none" w:sz="0" w:space="0" w:color="auto"/>
          </w:divBdr>
        </w:div>
      </w:divsChild>
    </w:div>
    <w:div w:id="1732383939">
      <w:bodyDiv w:val="1"/>
      <w:marLeft w:val="0"/>
      <w:marRight w:val="0"/>
      <w:marTop w:val="0"/>
      <w:marBottom w:val="0"/>
      <w:divBdr>
        <w:top w:val="none" w:sz="0" w:space="0" w:color="auto"/>
        <w:left w:val="none" w:sz="0" w:space="0" w:color="auto"/>
        <w:bottom w:val="none" w:sz="0" w:space="0" w:color="auto"/>
        <w:right w:val="none" w:sz="0" w:space="0" w:color="auto"/>
      </w:divBdr>
    </w:div>
    <w:div w:id="1781103617">
      <w:bodyDiv w:val="1"/>
      <w:marLeft w:val="0"/>
      <w:marRight w:val="0"/>
      <w:marTop w:val="0"/>
      <w:marBottom w:val="0"/>
      <w:divBdr>
        <w:top w:val="none" w:sz="0" w:space="0" w:color="auto"/>
        <w:left w:val="none" w:sz="0" w:space="0" w:color="auto"/>
        <w:bottom w:val="none" w:sz="0" w:space="0" w:color="auto"/>
        <w:right w:val="none" w:sz="0" w:space="0" w:color="auto"/>
      </w:divBdr>
    </w:div>
    <w:div w:id="1794404195">
      <w:bodyDiv w:val="1"/>
      <w:marLeft w:val="0"/>
      <w:marRight w:val="0"/>
      <w:marTop w:val="0"/>
      <w:marBottom w:val="0"/>
      <w:divBdr>
        <w:top w:val="none" w:sz="0" w:space="0" w:color="auto"/>
        <w:left w:val="none" w:sz="0" w:space="0" w:color="auto"/>
        <w:bottom w:val="none" w:sz="0" w:space="0" w:color="auto"/>
        <w:right w:val="none" w:sz="0" w:space="0" w:color="auto"/>
      </w:divBdr>
      <w:divsChild>
        <w:div w:id="2042121889">
          <w:marLeft w:val="0"/>
          <w:marRight w:val="0"/>
          <w:marTop w:val="0"/>
          <w:marBottom w:val="0"/>
          <w:divBdr>
            <w:top w:val="none" w:sz="0" w:space="0" w:color="auto"/>
            <w:left w:val="none" w:sz="0" w:space="0" w:color="auto"/>
            <w:bottom w:val="none" w:sz="0" w:space="0" w:color="auto"/>
            <w:right w:val="none" w:sz="0" w:space="0" w:color="auto"/>
          </w:divBdr>
        </w:div>
        <w:div w:id="1989360023">
          <w:marLeft w:val="0"/>
          <w:marRight w:val="0"/>
          <w:marTop w:val="0"/>
          <w:marBottom w:val="0"/>
          <w:divBdr>
            <w:top w:val="none" w:sz="0" w:space="0" w:color="auto"/>
            <w:left w:val="none" w:sz="0" w:space="0" w:color="auto"/>
            <w:bottom w:val="none" w:sz="0" w:space="0" w:color="auto"/>
            <w:right w:val="none" w:sz="0" w:space="0" w:color="auto"/>
          </w:divBdr>
        </w:div>
        <w:div w:id="1465275914">
          <w:marLeft w:val="0"/>
          <w:marRight w:val="0"/>
          <w:marTop w:val="0"/>
          <w:marBottom w:val="0"/>
          <w:divBdr>
            <w:top w:val="none" w:sz="0" w:space="0" w:color="auto"/>
            <w:left w:val="none" w:sz="0" w:space="0" w:color="auto"/>
            <w:bottom w:val="none" w:sz="0" w:space="0" w:color="auto"/>
            <w:right w:val="none" w:sz="0" w:space="0" w:color="auto"/>
          </w:divBdr>
        </w:div>
      </w:divsChild>
    </w:div>
    <w:div w:id="2009794784">
      <w:bodyDiv w:val="1"/>
      <w:marLeft w:val="0"/>
      <w:marRight w:val="0"/>
      <w:marTop w:val="0"/>
      <w:marBottom w:val="0"/>
      <w:divBdr>
        <w:top w:val="none" w:sz="0" w:space="0" w:color="auto"/>
        <w:left w:val="none" w:sz="0" w:space="0" w:color="auto"/>
        <w:bottom w:val="none" w:sz="0" w:space="0" w:color="auto"/>
        <w:right w:val="none" w:sz="0" w:space="0" w:color="auto"/>
      </w:divBdr>
      <w:divsChild>
        <w:div w:id="278147618">
          <w:marLeft w:val="0"/>
          <w:marRight w:val="0"/>
          <w:marTop w:val="0"/>
          <w:marBottom w:val="0"/>
          <w:divBdr>
            <w:top w:val="none" w:sz="0" w:space="0" w:color="auto"/>
            <w:left w:val="none" w:sz="0" w:space="0" w:color="auto"/>
            <w:bottom w:val="none" w:sz="0" w:space="0" w:color="auto"/>
            <w:right w:val="none" w:sz="0" w:space="0" w:color="auto"/>
          </w:divBdr>
          <w:divsChild>
            <w:div w:id="1941599177">
              <w:marLeft w:val="0"/>
              <w:marRight w:val="0"/>
              <w:marTop w:val="0"/>
              <w:marBottom w:val="0"/>
              <w:divBdr>
                <w:top w:val="none" w:sz="0" w:space="0" w:color="auto"/>
                <w:left w:val="none" w:sz="0" w:space="0" w:color="auto"/>
                <w:bottom w:val="none" w:sz="0" w:space="0" w:color="auto"/>
                <w:right w:val="none" w:sz="0" w:space="0" w:color="auto"/>
              </w:divBdr>
            </w:div>
            <w:div w:id="2044330762">
              <w:marLeft w:val="0"/>
              <w:marRight w:val="0"/>
              <w:marTop w:val="0"/>
              <w:marBottom w:val="0"/>
              <w:divBdr>
                <w:top w:val="none" w:sz="0" w:space="0" w:color="auto"/>
                <w:left w:val="none" w:sz="0" w:space="0" w:color="auto"/>
                <w:bottom w:val="none" w:sz="0" w:space="0" w:color="auto"/>
                <w:right w:val="none" w:sz="0" w:space="0" w:color="auto"/>
              </w:divBdr>
            </w:div>
          </w:divsChild>
        </w:div>
        <w:div w:id="1026561742">
          <w:marLeft w:val="0"/>
          <w:marRight w:val="0"/>
          <w:marTop w:val="0"/>
          <w:marBottom w:val="0"/>
          <w:divBdr>
            <w:top w:val="none" w:sz="0" w:space="0" w:color="auto"/>
            <w:left w:val="none" w:sz="0" w:space="0" w:color="auto"/>
            <w:bottom w:val="none" w:sz="0" w:space="0" w:color="auto"/>
            <w:right w:val="none" w:sz="0" w:space="0" w:color="auto"/>
          </w:divBdr>
          <w:divsChild>
            <w:div w:id="549925">
              <w:marLeft w:val="0"/>
              <w:marRight w:val="0"/>
              <w:marTop w:val="0"/>
              <w:marBottom w:val="0"/>
              <w:divBdr>
                <w:top w:val="none" w:sz="0" w:space="0" w:color="auto"/>
                <w:left w:val="none" w:sz="0" w:space="0" w:color="auto"/>
                <w:bottom w:val="none" w:sz="0" w:space="0" w:color="auto"/>
                <w:right w:val="none" w:sz="0" w:space="0" w:color="auto"/>
              </w:divBdr>
            </w:div>
            <w:div w:id="80227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071047">
      <w:bodyDiv w:val="1"/>
      <w:marLeft w:val="0"/>
      <w:marRight w:val="0"/>
      <w:marTop w:val="0"/>
      <w:marBottom w:val="0"/>
      <w:divBdr>
        <w:top w:val="none" w:sz="0" w:space="0" w:color="auto"/>
        <w:left w:val="none" w:sz="0" w:space="0" w:color="auto"/>
        <w:bottom w:val="none" w:sz="0" w:space="0" w:color="auto"/>
        <w:right w:val="none" w:sz="0" w:space="0" w:color="auto"/>
      </w:divBdr>
    </w:div>
    <w:div w:id="2066026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tenders@malariaconsortium.org" TargetMode="External"/><Relationship Id="rId18" Type="http://schemas.openxmlformats.org/officeDocument/2006/relationships/hyperlink" Target="https://www.malariaconsortium.org/gallery-file/02151052-91/malaria_consortium__modern_slavery_statement_201819.pdf"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un.org/womenwatch/daw/cedaw/committ.htm" TargetMode="Externa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https://www.malariaconsortium.org/about-us/governance/policies" TargetMode="External"/><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https://www.malariaconsortium.org/blog" TargetMode="External"/><Relationship Id="rId20" Type="http://schemas.openxmlformats.org/officeDocument/2006/relationships/hyperlink" Target="http://www.un.org/womenwatch/daw/cedaw/committ.htm"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1.xml"/><Relationship Id="rId5" Type="http://schemas.openxmlformats.org/officeDocument/2006/relationships/customXml" Target="../customXml/item5.xml"/><Relationship Id="rId15" Type="http://schemas.openxmlformats.org/officeDocument/2006/relationships/hyperlink" Target="https://www.malariaconsortium.org/publications-archive" TargetMode="External"/><Relationship Id="rId23"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hyperlink" Target="https://www.malariaconsortium.org/gallery-file/02151052-91/malaria_consortium__modern_slavery_statement_201819.pdf"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tenders@malariaconsortium.org" TargetMode="External"/><Relationship Id="rId22" Type="http://schemas.openxmlformats.org/officeDocument/2006/relationships/hyperlink" Target="http://www.un.org/womenwatch/daw/cedaw/recomm.htm"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LongProperties xmlns="http://schemas.microsoft.com/office/2006/metadata/longProperti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p:properties xmlns:p="http://schemas.microsoft.com/office/2006/metadata/properties" xmlns:xsi="http://www.w3.org/2001/XMLSchema-instance" xmlns:pc="http://schemas.microsoft.com/office/infopath/2007/PartnerControls">
  <documentManagement>
    <SharedWithUsers xmlns="446d9c23-33c1-4aaa-b610-0b49484beeba">
      <UserInfo>
        <DisplayName>Andrew Parkes</DisplayName>
        <AccountId>2092</AccountId>
        <AccountType/>
      </UserInfo>
    </SharedWithUsers>
    <TaxCatchAll xmlns="446d9c23-33c1-4aaa-b610-0b49484beeba" xsi:nil="true"/>
    <_ip_UnifiedCompliancePolicyUIAction xmlns="http://schemas.microsoft.com/sharepoint/v3" xsi:nil="true"/>
    <Function_x0028_s_x0029_ xmlns="446d9c23-33c1-4aaa-b610-0b49484beeba" xsi:nil="true"/>
    <Location_x0028_s_x0029_ xmlns="446d9c23-33c1-4aaa-b610-0b49484beeba" xsi:nil="true"/>
    <Language_x0028_s_x0029_ xmlns="446d9c23-33c1-4aaa-b610-0b49484beeba" xsi:nil="true"/>
    <h07063d4a6c74212ab877aa424a1f7d6 xmlns="446d9c23-33c1-4aaa-b610-0b49484beeba">
      <Terms xmlns="http://schemas.microsoft.com/office/infopath/2007/PartnerControls"/>
    </h07063d4a6c74212ab877aa424a1f7d6>
    <d51732ba3bba4342a416b429b6a40b0b xmlns="446d9c23-33c1-4aaa-b610-0b49484beeba">
      <Terms xmlns="http://schemas.microsoft.com/office/infopath/2007/PartnerControls"/>
    </d51732ba3bba4342a416b429b6a40b0b>
    <Classification_x0028_s_x0029_ xmlns="446d9c23-33c1-4aaa-b610-0b49484beeba" xsi:nil="true"/>
    <_ip_UnifiedCompliancePolicyProperties xmlns="http://schemas.microsoft.com/sharepoint/v3" xsi:nil="true"/>
    <Knowledge_x0020_Base_x0020_Status xmlns="446d9c23-33c1-4aaa-b610-0b49484beeba">Do not display in Knowledge Base</Knowledge_x0020_Base_x0020_Status>
    <General_x0020_Document_x0020_Type xmlns="446d9c23-33c1-4aaa-b610-0b49484beeba" xsi:nil="true"/>
    <lcf76f155ced4ddcb4097134ff3c332f xmlns="66fcb0dd-db0f-41fe-9b8f-09415b103091">
      <Terms xmlns="http://schemas.microsoft.com/office/infopath/2007/PartnerControls"/>
    </lcf76f155ced4ddcb4097134ff3c332f>
    <j49f4a525f6a4ed2b6a5dca880bae675 xmlns="446d9c23-33c1-4aaa-b610-0b49484beeba">
      <Terms xmlns="http://schemas.microsoft.com/office/infopath/2007/PartnerControls"/>
    </j49f4a525f6a4ed2b6a5dca880bae675>
  </documentManagement>
</p:properties>
</file>

<file path=customXml/item5.xml><?xml version="1.0" encoding="utf-8"?>
<ct:contentTypeSchema xmlns:ct="http://schemas.microsoft.com/office/2006/metadata/contentType" xmlns:ma="http://schemas.microsoft.com/office/2006/metadata/properties/metaAttributes" ct:_="" ma:_="" ma:contentTypeName="Malaria Consortium Document" ma:contentTypeID="0x0101001D5646EEDBA3214EB36B225F0D3F7646001C2780CD66AB1545972904D7DB7E7ED5" ma:contentTypeVersion="61" ma:contentTypeDescription="Content type for all other documents on the site. These are general documents that do not require control." ma:contentTypeScope="" ma:versionID="2bf666003d5a7600566a6c8ba71b87b0">
  <xsd:schema xmlns:xsd="http://www.w3.org/2001/XMLSchema" xmlns:xs="http://www.w3.org/2001/XMLSchema" xmlns:p="http://schemas.microsoft.com/office/2006/metadata/properties" xmlns:ns1="http://schemas.microsoft.com/sharepoint/v3" xmlns:ns2="446d9c23-33c1-4aaa-b610-0b49484beeba" xmlns:ns4="66fcb0dd-db0f-41fe-9b8f-09415b103091" targetNamespace="http://schemas.microsoft.com/office/2006/metadata/properties" ma:root="true" ma:fieldsID="419468f65e69b0aea22cca6fa00d7199" ns1:_="" ns2:_="" ns4:_="">
    <xsd:import namespace="http://schemas.microsoft.com/sharepoint/v3"/>
    <xsd:import namespace="446d9c23-33c1-4aaa-b610-0b49484beeba"/>
    <xsd:import namespace="66fcb0dd-db0f-41fe-9b8f-09415b103091"/>
    <xsd:element name="properties">
      <xsd:complexType>
        <xsd:sequence>
          <xsd:element name="documentManagement">
            <xsd:complexType>
              <xsd:all>
                <xsd:element ref="ns2:Knowledge_x0020_Base_x0020_Status" minOccurs="0"/>
                <xsd:element ref="ns2:General_x0020_Document_x0020_Type" minOccurs="0"/>
                <xsd:element ref="ns2:Location_x0028_s_x0029_" minOccurs="0"/>
                <xsd:element ref="ns2:Function_x0028_s_x0029_" minOccurs="0"/>
                <xsd:element ref="ns2:Classification_x0028_s_x0029_" minOccurs="0"/>
                <xsd:element ref="ns2:Language_x0028_s_x0029_" minOccurs="0"/>
                <xsd:element ref="ns2:h07063d4a6c74212ab877aa424a1f7d6" minOccurs="0"/>
                <xsd:element ref="ns2:d51732ba3bba4342a416b429b6a40b0b" minOccurs="0"/>
                <xsd:element ref="ns2:SharedWithUsers" minOccurs="0"/>
                <xsd:element ref="ns2:SharedWithDetails" minOccurs="0"/>
                <xsd:element ref="ns2:TaxCatchAll" minOccurs="0"/>
                <xsd:element ref="ns2:TaxCatchAllLabel" minOccurs="0"/>
                <xsd:element ref="ns2:j49f4a525f6a4ed2b6a5dca880bae675" minOccurs="0"/>
                <xsd:element ref="ns2:LastSharedByUser" minOccurs="0"/>
                <xsd:element ref="ns2:LastSharedByTime"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OCR" minOccurs="0"/>
                <xsd:element ref="ns4:MediaServiceGenerationTime" minOccurs="0"/>
                <xsd:element ref="ns4:MediaServiceEventHashCode" minOccurs="0"/>
                <xsd:element ref="ns4:MediaServiceAutoKeyPoints" minOccurs="0"/>
                <xsd:element ref="ns4:MediaServiceKeyPoints" minOccurs="0"/>
                <xsd:element ref="ns1:_ip_UnifiedCompliancePolicyProperties" minOccurs="0"/>
                <xsd:element ref="ns1:_ip_UnifiedCompliancePolicyUIAction" minOccurs="0"/>
                <xsd:element ref="ns4:MediaLengthInSeconds" minOccurs="0"/>
                <xsd:element ref="ns4:lcf76f155ced4ddcb4097134ff3c332f" minOccurs="0"/>
                <xsd:element ref="ns4:MediaServiceSearchProperties" minOccurs="0"/>
                <xsd:element ref="ns4:MediaServiceObjectDetectorVersions" minOccurs="0"/>
                <xsd:element ref="ns4: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40" nillable="true" ma:displayName="Unified Compliance Policy Properties" ma:hidden="true" ma:internalName="_ip_UnifiedCompliancePolicyProperties">
      <xsd:simpleType>
        <xsd:restriction base="dms:Note"/>
      </xsd:simpleType>
    </xsd:element>
    <xsd:element name="_ip_UnifiedCompliancePolicyUIAction" ma:index="4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General_x0020_Document_x0020_Type" ma:index="3" nillable="true" ma:displayName="General Document Type" ma:format="Dropdown" ma:internalName="General_x0020_Document_x0020_Type">
      <xsd:simpleType>
        <xsd:restriction base="dms:Choice">
          <xsd:enumeration value="Agenda"/>
          <xsd:enumeration value="Audio"/>
          <xsd:enumeration value="Budget"/>
          <xsd:enumeration value="Contract"/>
          <xsd:enumeration value="Data"/>
          <xsd:enumeration value="Form"/>
          <xsd:enumeration value="Manual"/>
          <xsd:enumeration value="Minutes"/>
          <xsd:enumeration value="Plan"/>
          <xsd:enumeration value="Policy"/>
          <xsd:enumeration value="Process"/>
          <xsd:enumeration value="Proposal"/>
          <xsd:enumeration value="Publication"/>
          <xsd:enumeration value="Report"/>
          <xsd:enumeration value="Requirements"/>
          <xsd:enumeration value="Template"/>
          <xsd:enumeration value="Training"/>
          <xsd:enumeration value="Video"/>
        </xsd:restriction>
      </xsd:simpleType>
    </xsd:element>
    <xsd:element name="Location_x0028_s_x0029_" ma:index="4"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5"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6"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ive Staff Records"/>
          <xsd:enumeration value="Restrictive Strategic"/>
        </xsd:restriction>
      </xsd:simpleType>
    </xsd:element>
    <xsd:element name="Language_x0028_s_x0029_" ma:index="7"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h07063d4a6c74212ab877aa424a1f7d6" ma:index="12" nillable="true" ma:taxonomy="true" ma:internalName="h07063d4a6c74212ab877aa424a1f7d6" ma:taxonomyFieldName="Diseases" ma:displayName="Diseases" ma:readOnly="false" ma:default="" ma:fieldId="{107063d4-a6c7-4212-ab87-7aa424a1f7d6}" ma:taxonomyMulti="true" ma:sspId="0c4f23ce-abd6-4fbe-ba55-9ba9bb7442d8" ma:termSetId="4ece0d02-a915-426b-8586-b8b7860cdff3" ma:anchorId="00000000-0000-0000-0000-000000000000" ma:open="false" ma:isKeyword="false">
      <xsd:complexType>
        <xsd:sequence>
          <xsd:element ref="pc:Terms" minOccurs="0" maxOccurs="1"/>
        </xsd:sequence>
      </xsd:complexType>
    </xsd:element>
    <xsd:element name="d51732ba3bba4342a416b429b6a40b0b" ma:index="14" nillable="true" ma:taxonomy="true" ma:internalName="d51732ba3bba4342a416b429b6a40b0b" ma:taxonomyFieldName="Tools_x0020_and_x0020_Techniques" ma:displayName="Tools and Techniques" ma:readOnly="false" ma:default="" ma:fieldId="{d51732ba-3bba-4342-a416-b429b6a40b0b}" ma:taxonomyMulti="true" ma:sspId="0c4f23ce-abd6-4fbe-ba55-9ba9bb7442d8" ma:termSetId="178e11fd-d4ce-402e-b760-9e71f48154fd" ma:anchorId="00000000-0000-0000-0000-000000000000" ma:open="false" ma:isKeyword="false">
      <xsd:complexType>
        <xsd:sequence>
          <xsd:element ref="pc:Terms" minOccurs="0" maxOccurs="1"/>
        </xsd:sequence>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description="" ma:internalName="SharedWithDetails" ma:readOnly="true">
      <xsd:simpleType>
        <xsd:restriction base="dms:Note">
          <xsd:maxLength value="255"/>
        </xsd:restriction>
      </xsd:simpleType>
    </xsd:element>
    <xsd:element name="TaxCatchAll" ma:index="21" nillable="true" ma:displayName="Taxonomy Catch All Colum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j49f4a525f6a4ed2b6a5dca880bae675" ma:index="26" nillable="true" ma:taxonomy="true" ma:internalName="j49f4a525f6a4ed2b6a5dca880bae675" ma:taxonomyFieldName="Project" ma:displayName="Project" ma:default="" ma:fieldId="{349f4a52-5f6a-4ed2-b6a5-dca880bae675}" ma:sspId="0c4f23ce-abd6-4fbe-ba55-9ba9bb7442d8" ma:termSetId="2b6b6760-1471-429e-a151-4284c2311bfb" ma:anchorId="00000000-0000-0000-0000-000000000000" ma:open="false" ma:isKeyword="false">
      <xsd:complexType>
        <xsd:sequence>
          <xsd:element ref="pc:Terms" minOccurs="0" maxOccurs="1"/>
        </xsd:sequence>
      </xsd:complexType>
    </xsd:element>
    <xsd:element name="LastSharedByUser" ma:index="28" nillable="true" ma:displayName="Last Shared By User" ma:description="" ma:internalName="LastSharedByUser" ma:readOnly="true">
      <xsd:simpleType>
        <xsd:restriction base="dms:Note">
          <xsd:maxLength value="255"/>
        </xsd:restriction>
      </xsd:simpleType>
    </xsd:element>
    <xsd:element name="LastSharedByTime" ma:index="29"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6fcb0dd-db0f-41fe-9b8f-09415b103091" elementFormDefault="qualified">
    <xsd:import namespace="http://schemas.microsoft.com/office/2006/documentManagement/types"/>
    <xsd:import namespace="http://schemas.microsoft.com/office/infopath/2007/PartnerControls"/>
    <xsd:element name="MediaServiceMetadata" ma:index="30" nillable="true" ma:displayName="MediaServiceMetadata" ma:description="" ma:hidden="true" ma:internalName="MediaServiceMetadata" ma:readOnly="true">
      <xsd:simpleType>
        <xsd:restriction base="dms:Note"/>
      </xsd:simpleType>
    </xsd:element>
    <xsd:element name="MediaServiceFastMetadata" ma:index="31" nillable="true" ma:displayName="MediaServiceFastMetadata" ma:description="" ma:hidden="true" ma:internalName="MediaServiceFastMetadata" ma:readOnly="true">
      <xsd:simpleType>
        <xsd:restriction base="dms:Note"/>
      </xsd:simpleType>
    </xsd:element>
    <xsd:element name="MediaServiceDateTaken" ma:index="32" nillable="true" ma:displayName="MediaServiceDateTaken" ma:description="" ma:hidden="true" ma:internalName="MediaServiceDateTaken" ma:readOnly="true">
      <xsd:simpleType>
        <xsd:restriction base="dms:Text"/>
      </xsd:simpleType>
    </xsd:element>
    <xsd:element name="MediaServiceAutoTags" ma:index="33" nillable="true" ma:displayName="MediaServiceAutoTags" ma:description="" ma:internalName="MediaServiceAutoTags" ma:readOnly="true">
      <xsd:simpleType>
        <xsd:restriction base="dms:Text"/>
      </xsd:simpleType>
    </xsd:element>
    <xsd:element name="MediaServiceLocation" ma:index="34" nillable="true" ma:displayName="MediaServiceLocation" ma:description="" ma:internalName="MediaServiceLocation" ma:readOnly="true">
      <xsd:simpleType>
        <xsd:restriction base="dms:Text"/>
      </xsd:simpleType>
    </xsd:element>
    <xsd:element name="MediaServiceOCR" ma:index="35" nillable="true" ma:displayName="MediaServiceOCR" ma:internalName="MediaServiceOCR" ma:readOnly="true">
      <xsd:simpleType>
        <xsd:restriction base="dms:Note">
          <xsd:maxLength value="255"/>
        </xsd:restriction>
      </xsd:simpleType>
    </xsd:element>
    <xsd:element name="MediaServiceGenerationTime" ma:index="36" nillable="true" ma:displayName="MediaServiceGenerationTime" ma:hidden="true" ma:internalName="MediaServiceGenerationTime" ma:readOnly="true">
      <xsd:simpleType>
        <xsd:restriction base="dms:Text"/>
      </xsd:simpleType>
    </xsd:element>
    <xsd:element name="MediaServiceEventHashCode" ma:index="37" nillable="true" ma:displayName="MediaServiceEventHashCode" ma:hidden="true" ma:internalName="MediaServiceEventHashCode" ma:readOnly="true">
      <xsd:simpleType>
        <xsd:restriction base="dms:Text"/>
      </xsd:simpleType>
    </xsd:element>
    <xsd:element name="MediaServiceAutoKeyPoints" ma:index="38" nillable="true" ma:displayName="MediaServiceAutoKeyPoints" ma:hidden="true" ma:internalName="MediaServiceAutoKeyPoints" ma:readOnly="true">
      <xsd:simpleType>
        <xsd:restriction base="dms:Note"/>
      </xsd:simpleType>
    </xsd:element>
    <xsd:element name="MediaServiceKeyPoints" ma:index="39" nillable="true" ma:displayName="KeyPoints" ma:internalName="MediaServiceKeyPoints" ma:readOnly="true">
      <xsd:simpleType>
        <xsd:restriction base="dms:Note">
          <xsd:maxLength value="255"/>
        </xsd:restriction>
      </xsd:simpleType>
    </xsd:element>
    <xsd:element name="MediaLengthInSeconds" ma:index="42" nillable="true" ma:displayName="Length (seconds)" ma:internalName="MediaLengthInSeconds" ma:readOnly="true">
      <xsd:simpleType>
        <xsd:restriction base="dms:Unknown"/>
      </xsd:simpleType>
    </xsd:element>
    <xsd:element name="lcf76f155ced4ddcb4097134ff3c332f" ma:index="44" nillable="true" ma:taxonomy="true" ma:internalName="lcf76f155ced4ddcb4097134ff3c332f" ma:taxonomyFieldName="MediaServiceImageTags" ma:displayName="Image Tags" ma:readOnly="false" ma:fieldId="{5cf76f15-5ced-4ddc-b409-7134ff3c332f}" ma:taxonomyMulti="true" ma:sspId="0c4f23ce-abd6-4fbe-ba55-9ba9bb7442d8" ma:termSetId="09814cd3-568e-fe90-9814-8d621ff8fb84" ma:anchorId="fba54fb3-c3e1-fe81-a776-ca4b69148c4d" ma:open="true" ma:isKeyword="false">
      <xsd:complexType>
        <xsd:sequence>
          <xsd:element ref="pc:Terms" minOccurs="0" maxOccurs="1"/>
        </xsd:sequence>
      </xsd:complexType>
    </xsd:element>
    <xsd:element name="MediaServiceSearchProperties" ma:index="45" nillable="true" ma:displayName="MediaServiceSearchProperties" ma:hidden="true" ma:internalName="MediaServiceSearchProperties" ma:readOnly="true">
      <xsd:simpleType>
        <xsd:restriction base="dms:Note"/>
      </xsd:simpleType>
    </xsd:element>
    <xsd:element name="MediaServiceObjectDetectorVersions" ma:index="46" nillable="true" ma:displayName="MediaServiceObjectDetectorVersions" ma:description="" ma:hidden="true" ma:indexed="true" ma:internalName="MediaServiceObjectDetectorVersions" ma:readOnly="true">
      <xsd:simpleType>
        <xsd:restriction base="dms:Text"/>
      </xsd:simpleType>
    </xsd:element>
    <xsd:element name="MediaServiceBillingMetadata" ma:index="47"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11" ma:displayName="Author"/>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FF0792B-E32F-4E0E-BBA5-3958DBDC6CB0}">
  <ds:schemaRefs>
    <ds:schemaRef ds:uri="http://schemas.microsoft.com/sharepoint/v3/contenttype/forms"/>
  </ds:schemaRefs>
</ds:datastoreItem>
</file>

<file path=customXml/itemProps2.xml><?xml version="1.0" encoding="utf-8"?>
<ds:datastoreItem xmlns:ds="http://schemas.openxmlformats.org/officeDocument/2006/customXml" ds:itemID="{B7F33CE1-F9E3-432D-9936-C28EA5D6D86D}">
  <ds:schemaRefs>
    <ds:schemaRef ds:uri="http://schemas.microsoft.com/office/2006/metadata/longProperties"/>
  </ds:schemaRefs>
</ds:datastoreItem>
</file>

<file path=customXml/itemProps3.xml><?xml version="1.0" encoding="utf-8"?>
<ds:datastoreItem xmlns:ds="http://schemas.openxmlformats.org/officeDocument/2006/customXml" ds:itemID="{ED95FB87-EE7A-4E54-80BC-7E8773D17DA0}">
  <ds:schemaRefs>
    <ds:schemaRef ds:uri="http://schemas.openxmlformats.org/officeDocument/2006/bibliography"/>
  </ds:schemaRefs>
</ds:datastoreItem>
</file>

<file path=customXml/itemProps4.xml><?xml version="1.0" encoding="utf-8"?>
<ds:datastoreItem xmlns:ds="http://schemas.openxmlformats.org/officeDocument/2006/customXml" ds:itemID="{7C67062C-4342-4EA2-945E-692F19E7BCA6}">
  <ds:schemaRefs>
    <ds:schemaRef ds:uri="http://schemas.microsoft.com/office/2006/metadata/properties"/>
    <ds:schemaRef ds:uri="http://schemas.microsoft.com/office/infopath/2007/PartnerControls"/>
    <ds:schemaRef ds:uri="446d9c23-33c1-4aaa-b610-0b49484beeba"/>
    <ds:schemaRef ds:uri="http://schemas.microsoft.com/sharepoint/v3"/>
    <ds:schemaRef ds:uri="66fcb0dd-db0f-41fe-9b8f-09415b103091"/>
  </ds:schemaRefs>
</ds:datastoreItem>
</file>

<file path=customXml/itemProps5.xml><?xml version="1.0" encoding="utf-8"?>
<ds:datastoreItem xmlns:ds="http://schemas.openxmlformats.org/officeDocument/2006/customXml" ds:itemID="{FCA6DBAF-2CA9-4679-BAAC-71B84EEA9D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46d9c23-33c1-4aaa-b610-0b49484beeba"/>
    <ds:schemaRef ds:uri="66fcb0dd-db0f-41fe-9b8f-09415b1030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7</TotalTime>
  <Pages>20</Pages>
  <Words>8911</Words>
  <Characters>50107</Characters>
  <Application>Microsoft Office Word</Application>
  <DocSecurity>0</DocSecurity>
  <Lines>842</Lines>
  <Paragraphs>323</Paragraphs>
  <ScaleCrop>false</ScaleCrop>
  <HeadingPairs>
    <vt:vector size="2" baseType="variant">
      <vt:variant>
        <vt:lpstr>Title</vt:lpstr>
      </vt:variant>
      <vt:variant>
        <vt:i4>1</vt:i4>
      </vt:variant>
    </vt:vector>
  </HeadingPairs>
  <TitlesOfParts>
    <vt:vector size="1" baseType="lpstr">
      <vt:lpstr>RFP Request for Proposal Sample</vt:lpstr>
    </vt:vector>
  </TitlesOfParts>
  <Company>Hewlett-Packard Company</Company>
  <LinksUpToDate>false</LinksUpToDate>
  <CharactersWithSpaces>59107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RFP Request for Proposal Sample</dc:title>
  <dc:subject/>
  <dc:creator>Vera Lacey Krylova</dc:creator>
  <cp:keywords/>
  <cp:lastModifiedBy>Alexander Tan</cp:lastModifiedBy>
  <cp:revision>3</cp:revision>
  <cp:lastPrinted>2022-11-07T14:01:00Z</cp:lastPrinted>
  <dcterms:created xsi:type="dcterms:W3CDTF">2025-11-17T07:04:00Z</dcterms:created>
  <dcterms:modified xsi:type="dcterms:W3CDTF">2025-11-18T15:06:00Z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cation(s)">
    <vt:lpwstr>;#Global;#</vt:lpwstr>
  </property>
  <property fmtid="{D5CDD505-2E9C-101B-9397-08002B2CF9AE}" pid="3" name="Last Reviewer">
    <vt:lpwstr>2092</vt:lpwstr>
  </property>
  <property fmtid="{D5CDD505-2E9C-101B-9397-08002B2CF9AE}" pid="4" name="Next Review Due">
    <vt:lpwstr>2020-02-01T00:00:00Z</vt:lpwstr>
  </property>
  <property fmtid="{D5CDD505-2E9C-101B-9397-08002B2CF9AE}" pid="5" name="Classification(s)">
    <vt:lpwstr>Restricted Commercial</vt:lpwstr>
  </property>
  <property fmtid="{D5CDD505-2E9C-101B-9397-08002B2CF9AE}" pid="6" name="Policy Document Type">
    <vt:lpwstr>Template</vt:lpwstr>
  </property>
  <property fmtid="{D5CDD505-2E9C-101B-9397-08002B2CF9AE}" pid="7" name="Knowledge Base Status">
    <vt:lpwstr>Do not display in Knowledge Base</vt:lpwstr>
  </property>
  <property fmtid="{D5CDD505-2E9C-101B-9397-08002B2CF9AE}" pid="8" name="Language(s)">
    <vt:lpwstr>English</vt:lpwstr>
  </property>
  <property fmtid="{D5CDD505-2E9C-101B-9397-08002B2CF9AE}" pid="9" name="display_urn:schemas-microsoft-com:office:office#Reviewer">
    <vt:lpwstr>Andrew Parkes</vt:lpwstr>
  </property>
  <property fmtid="{D5CDD505-2E9C-101B-9397-08002B2CF9AE}" pid="10" name="Reviewer">
    <vt:lpwstr>2092</vt:lpwstr>
  </property>
  <property fmtid="{D5CDD505-2E9C-101B-9397-08002B2CF9AE}" pid="11" name="Function(s)">
    <vt:lpwstr>Operations</vt:lpwstr>
  </property>
  <property fmtid="{D5CDD505-2E9C-101B-9397-08002B2CF9AE}" pid="12" name="Last Reviewed Date">
    <vt:lpwstr>2018-03-27T00:00:00Z</vt:lpwstr>
  </property>
  <property fmtid="{D5CDD505-2E9C-101B-9397-08002B2CF9AE}" pid="13" name="display_urn:schemas-microsoft-com:office:office#Last_x0020_Reviewer">
    <vt:lpwstr>Andrew Parkes</vt:lpwstr>
  </property>
  <property fmtid="{D5CDD505-2E9C-101B-9397-08002B2CF9AE}" pid="14" name="TaxCatchAll">
    <vt:lpwstr/>
  </property>
  <property fmtid="{D5CDD505-2E9C-101B-9397-08002B2CF9AE}" pid="15" name="ContentTypeId">
    <vt:lpwstr>0x0101001D5646EEDBA3214EB36B225F0D3F7646001C2780CD66AB1545972904D7DB7E7ED5</vt:lpwstr>
  </property>
  <property fmtid="{D5CDD505-2E9C-101B-9397-08002B2CF9AE}" pid="16" name="Project">
    <vt:lpwstr/>
  </property>
  <property fmtid="{D5CDD505-2E9C-101B-9397-08002B2CF9AE}" pid="17" name="Tools and Techniques">
    <vt:lpwstr/>
  </property>
  <property fmtid="{D5CDD505-2E9C-101B-9397-08002B2CF9AE}" pid="18" name="Diseases">
    <vt:lpwstr/>
  </property>
  <property fmtid="{D5CDD505-2E9C-101B-9397-08002B2CF9AE}" pid="19" name="Knowledge Base">
    <vt:bool>false</vt:bool>
  </property>
  <property fmtid="{D5CDD505-2E9C-101B-9397-08002B2CF9AE}" pid="20" name="MediaServiceImageTags">
    <vt:lpwstr/>
  </property>
  <property fmtid="{D5CDD505-2E9C-101B-9397-08002B2CF9AE}" pid="21" name="Tools_x0020_and_x0020_Techniques">
    <vt:lpwstr/>
  </property>
</Properties>
</file>